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C7F11" w14:textId="54BD5DF9" w:rsidR="005826FC" w:rsidRPr="005F0A34" w:rsidRDefault="00487C6E">
      <w:pPr>
        <w:spacing w:after="0"/>
        <w:jc w:val="center"/>
        <w:rPr>
          <w:lang w:val="en-GB"/>
        </w:rPr>
      </w:pPr>
      <w:bookmarkStart w:id="0" w:name="_GoBack"/>
      <w:bookmarkEnd w:id="0"/>
      <w:r w:rsidRPr="005F0A34">
        <w:rPr>
          <w:noProof/>
          <w:lang w:val="en-US"/>
        </w:rPr>
        <w:drawing>
          <wp:inline distT="0" distB="0" distL="0" distR="0" wp14:anchorId="4CB59BC1" wp14:editId="6E251207">
            <wp:extent cx="1024023" cy="1059335"/>
            <wp:effectExtent l="0" t="0" r="0" b="0"/>
            <wp:docPr id="110173332" name="image36.png" descr="C:\Users\Bigpot1\OneDrive\Bigpot\Miscellanious\Welton Laptop PEA\Pictures\GoM Logo 2.png"/>
            <wp:cNvGraphicFramePr/>
            <a:graphic xmlns:a="http://schemas.openxmlformats.org/drawingml/2006/main">
              <a:graphicData uri="http://schemas.openxmlformats.org/drawingml/2006/picture">
                <pic:pic xmlns:pic="http://schemas.openxmlformats.org/drawingml/2006/picture">
                  <pic:nvPicPr>
                    <pic:cNvPr id="0" name="image36.png" descr="C:\Users\Bigpot1\OneDrive\Bigpot\Miscellanious\Welton Laptop PEA\Pictures\GoM Logo 2.png"/>
                    <pic:cNvPicPr preferRelativeResize="0"/>
                  </pic:nvPicPr>
                  <pic:blipFill>
                    <a:blip r:embed="rId9"/>
                    <a:srcRect/>
                    <a:stretch>
                      <a:fillRect/>
                    </a:stretch>
                  </pic:blipFill>
                  <pic:spPr>
                    <a:xfrm>
                      <a:off x="0" y="0"/>
                      <a:ext cx="1024023" cy="1059335"/>
                    </a:xfrm>
                    <a:prstGeom prst="rect">
                      <a:avLst/>
                    </a:prstGeom>
                    <a:ln/>
                  </pic:spPr>
                </pic:pic>
              </a:graphicData>
            </a:graphic>
          </wp:inline>
        </w:drawing>
      </w:r>
    </w:p>
    <w:p w14:paraId="64838378" w14:textId="77777777" w:rsidR="005826FC" w:rsidRPr="005F0A34" w:rsidRDefault="00487C6E">
      <w:pPr>
        <w:spacing w:after="0"/>
        <w:jc w:val="center"/>
        <w:rPr>
          <w:rFonts w:eastAsia="Arial"/>
          <w:lang w:val="en-GB"/>
        </w:rPr>
      </w:pPr>
      <w:r w:rsidRPr="005F0A34">
        <w:rPr>
          <w:rFonts w:eastAsia="Arial"/>
          <w:lang w:val="en-GB"/>
        </w:rPr>
        <w:t>Government of Malawi</w:t>
      </w:r>
    </w:p>
    <w:p w14:paraId="245779B2" w14:textId="77777777" w:rsidR="005826FC" w:rsidRPr="005F0A34" w:rsidRDefault="005826FC">
      <w:pPr>
        <w:spacing w:after="0"/>
        <w:jc w:val="center"/>
        <w:rPr>
          <w:rFonts w:eastAsia="Arial"/>
          <w:b/>
          <w:bCs/>
          <w:lang w:val="en-GB"/>
        </w:rPr>
      </w:pPr>
    </w:p>
    <w:p w14:paraId="4AE4791B" w14:textId="77777777" w:rsidR="005826FC" w:rsidRPr="005F0A34" w:rsidRDefault="00487C6E">
      <w:pPr>
        <w:spacing w:after="0"/>
        <w:jc w:val="center"/>
        <w:rPr>
          <w:rFonts w:eastAsia="Arial"/>
          <w:b/>
          <w:bCs/>
          <w:lang w:val="en-GB"/>
        </w:rPr>
      </w:pPr>
      <w:r w:rsidRPr="005F0A34">
        <w:rPr>
          <w:rFonts w:eastAsia="Arial"/>
          <w:b/>
          <w:bCs/>
          <w:lang w:val="en-GB"/>
        </w:rPr>
        <w:t>Ministry of Transport &amp; Public Works</w:t>
      </w:r>
    </w:p>
    <w:p w14:paraId="3A06D9AD" w14:textId="77777777" w:rsidR="005826FC" w:rsidRPr="005F0A34" w:rsidRDefault="005826FC">
      <w:pPr>
        <w:spacing w:after="0"/>
        <w:rPr>
          <w:lang w:val="en-GB"/>
        </w:rPr>
      </w:pPr>
    </w:p>
    <w:p w14:paraId="33D985A9" w14:textId="77777777" w:rsidR="005826FC" w:rsidRPr="005F0A34" w:rsidRDefault="005826FC">
      <w:pPr>
        <w:spacing w:after="0"/>
        <w:jc w:val="center"/>
        <w:rPr>
          <w:rFonts w:eastAsia="Aptos"/>
          <w:b/>
          <w:bCs/>
          <w:sz w:val="29"/>
          <w:szCs w:val="29"/>
          <w:lang w:val="en-GB"/>
        </w:rPr>
      </w:pPr>
    </w:p>
    <w:p w14:paraId="3AE966A2" w14:textId="7DC78C71" w:rsidR="005826FC" w:rsidRPr="005F0A34" w:rsidRDefault="00487C6E">
      <w:pPr>
        <w:spacing w:after="0"/>
        <w:jc w:val="center"/>
        <w:rPr>
          <w:rFonts w:eastAsia="Quattrocento Sans"/>
          <w:b/>
          <w:bCs/>
          <w:sz w:val="33"/>
          <w:szCs w:val="33"/>
          <w:lang w:val="en-GB"/>
        </w:rPr>
      </w:pPr>
      <w:r w:rsidRPr="005F0A34">
        <w:rPr>
          <w:rFonts w:eastAsia="Quattrocento Sans"/>
          <w:b/>
          <w:bCs/>
          <w:sz w:val="33"/>
          <w:szCs w:val="33"/>
          <w:lang w:val="en-GB"/>
        </w:rPr>
        <w:t>ENVIRONMENTAL AND SOCIAL MITIGATION AND MONITORING</w:t>
      </w:r>
      <w:r w:rsidR="00B95686" w:rsidRPr="005F0A34">
        <w:rPr>
          <w:rFonts w:eastAsia="Quattrocento Sans"/>
          <w:b/>
          <w:bCs/>
          <w:sz w:val="33"/>
          <w:szCs w:val="33"/>
          <w:lang w:val="en-GB"/>
        </w:rPr>
        <w:t xml:space="preserve"> </w:t>
      </w:r>
      <w:r w:rsidRPr="005F0A34">
        <w:rPr>
          <w:rFonts w:eastAsia="Quattrocento Sans"/>
          <w:b/>
          <w:bCs/>
          <w:sz w:val="33"/>
          <w:szCs w:val="33"/>
          <w:lang w:val="en-GB"/>
        </w:rPr>
        <w:t>PLAN (ESM</w:t>
      </w:r>
      <w:r w:rsidR="00B95686" w:rsidRPr="005F0A34">
        <w:rPr>
          <w:rFonts w:eastAsia="Quattrocento Sans"/>
          <w:b/>
          <w:bCs/>
          <w:sz w:val="33"/>
          <w:szCs w:val="33"/>
          <w:lang w:val="en-GB"/>
        </w:rPr>
        <w:t>M</w:t>
      </w:r>
      <w:r w:rsidRPr="005F0A34">
        <w:rPr>
          <w:rFonts w:eastAsia="Quattrocento Sans"/>
          <w:b/>
          <w:bCs/>
          <w:sz w:val="33"/>
          <w:szCs w:val="33"/>
          <w:lang w:val="en-GB"/>
        </w:rPr>
        <w:t>P) FOR THE PROPOSED REHABILITATION OF BALAKA–MBELA–KACHENGA (S133/T381) ROAD IN</w:t>
      </w:r>
      <w:r w:rsidR="006611AB">
        <w:rPr>
          <w:rFonts w:eastAsia="Quattrocento Sans"/>
          <w:b/>
          <w:bCs/>
          <w:sz w:val="33"/>
          <w:szCs w:val="33"/>
          <w:lang w:val="en-GB"/>
        </w:rPr>
        <w:t xml:space="preserve"> </w:t>
      </w:r>
      <w:r w:rsidRPr="005F0A34">
        <w:rPr>
          <w:rFonts w:eastAsia="Quattrocento Sans"/>
          <w:b/>
          <w:bCs/>
          <w:sz w:val="33"/>
          <w:szCs w:val="33"/>
          <w:lang w:val="en-GB"/>
        </w:rPr>
        <w:t>BALAKA DISTRICT</w:t>
      </w:r>
    </w:p>
    <w:p w14:paraId="27131E35" w14:textId="77777777" w:rsidR="005826FC" w:rsidRPr="005F0A34" w:rsidRDefault="005826FC">
      <w:pPr>
        <w:spacing w:after="0"/>
        <w:jc w:val="center"/>
        <w:rPr>
          <w:rFonts w:ascii="Quattrocento Sans" w:eastAsia="Quattrocento Sans" w:hAnsi="Quattrocento Sans" w:cs="Quattrocento Sans"/>
          <w:b/>
          <w:bCs/>
          <w:sz w:val="29"/>
          <w:szCs w:val="29"/>
          <w:lang w:val="en-GB"/>
        </w:rPr>
      </w:pPr>
    </w:p>
    <w:p w14:paraId="237AAA6D" w14:textId="77777777" w:rsidR="005826FC" w:rsidRPr="005F0A34" w:rsidRDefault="005826FC">
      <w:pPr>
        <w:spacing w:after="0"/>
        <w:jc w:val="center"/>
        <w:rPr>
          <w:rFonts w:ascii="Quattrocento Sans" w:eastAsia="Quattrocento Sans" w:hAnsi="Quattrocento Sans" w:cs="Quattrocento Sans"/>
          <w:b/>
          <w:bCs/>
          <w:sz w:val="29"/>
          <w:szCs w:val="29"/>
          <w:lang w:val="en-GB"/>
        </w:rPr>
      </w:pPr>
    </w:p>
    <w:p w14:paraId="33E8E2E7" w14:textId="77777777" w:rsidR="005826FC" w:rsidRPr="005F0A34" w:rsidRDefault="005826FC">
      <w:pPr>
        <w:spacing w:after="0"/>
        <w:jc w:val="center"/>
        <w:rPr>
          <w:rFonts w:ascii="Quattrocento Sans" w:eastAsia="Quattrocento Sans" w:hAnsi="Quattrocento Sans" w:cs="Quattrocento Sans"/>
          <w:b/>
          <w:bCs/>
          <w:sz w:val="29"/>
          <w:szCs w:val="29"/>
          <w:lang w:val="en-GB"/>
        </w:rPr>
      </w:pPr>
    </w:p>
    <w:p w14:paraId="08558074" w14:textId="77777777" w:rsidR="005826FC" w:rsidRPr="005F0A34" w:rsidRDefault="00487C6E">
      <w:pPr>
        <w:spacing w:after="0"/>
        <w:jc w:val="center"/>
        <w:rPr>
          <w:rFonts w:ascii="Quattrocento Sans" w:eastAsia="Quattrocento Sans" w:hAnsi="Quattrocento Sans" w:cs="Quattrocento Sans"/>
          <w:b/>
          <w:bCs/>
          <w:sz w:val="32"/>
          <w:szCs w:val="32"/>
          <w:lang w:val="en-GB"/>
        </w:rPr>
      </w:pPr>
      <w:r w:rsidRPr="005F0A34">
        <w:rPr>
          <w:noProof/>
          <w:lang w:val="en-US"/>
        </w:rPr>
        <w:drawing>
          <wp:inline distT="0" distB="0" distL="0" distR="0" wp14:anchorId="1F318B5C" wp14:editId="4ABC02CA">
            <wp:extent cx="5731509" cy="3226840"/>
            <wp:effectExtent l="0" t="0" r="0" b="0"/>
            <wp:docPr id="110173334"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10"/>
                    <a:srcRect/>
                    <a:stretch>
                      <a:fillRect/>
                    </a:stretch>
                  </pic:blipFill>
                  <pic:spPr>
                    <a:xfrm>
                      <a:off x="0" y="0"/>
                      <a:ext cx="5731509" cy="3226840"/>
                    </a:xfrm>
                    <a:prstGeom prst="rect">
                      <a:avLst/>
                    </a:prstGeom>
                    <a:ln/>
                  </pic:spPr>
                </pic:pic>
              </a:graphicData>
            </a:graphic>
          </wp:inline>
        </w:drawing>
      </w:r>
    </w:p>
    <w:p w14:paraId="532D8F06" w14:textId="77777777" w:rsidR="005826FC" w:rsidRPr="005F0A34" w:rsidRDefault="005826FC">
      <w:pPr>
        <w:spacing w:after="0"/>
        <w:rPr>
          <w:b/>
          <w:bCs/>
          <w:sz w:val="26"/>
          <w:szCs w:val="26"/>
          <w:lang w:val="en-GB"/>
        </w:rPr>
      </w:pPr>
    </w:p>
    <w:p w14:paraId="15D4AB74" w14:textId="77777777" w:rsidR="005826FC" w:rsidRPr="005F0A34" w:rsidRDefault="005826FC">
      <w:pPr>
        <w:spacing w:after="0"/>
        <w:jc w:val="center"/>
        <w:rPr>
          <w:b/>
          <w:bCs/>
          <w:sz w:val="26"/>
          <w:szCs w:val="26"/>
          <w:lang w:val="en-GB"/>
        </w:rPr>
      </w:pPr>
    </w:p>
    <w:p w14:paraId="1AC2458E" w14:textId="77777777" w:rsidR="005826FC" w:rsidRPr="005F0A34" w:rsidRDefault="005826FC">
      <w:pPr>
        <w:spacing w:after="0"/>
        <w:jc w:val="center"/>
        <w:rPr>
          <w:rFonts w:eastAsia="Arial"/>
          <w:b/>
          <w:bCs/>
          <w:sz w:val="26"/>
          <w:szCs w:val="26"/>
          <w:lang w:val="en-GB"/>
        </w:rPr>
      </w:pPr>
    </w:p>
    <w:p w14:paraId="29F305D8" w14:textId="77777777" w:rsidR="005826FC" w:rsidRPr="005F0A34" w:rsidRDefault="00487C6E">
      <w:pPr>
        <w:spacing w:after="0"/>
        <w:jc w:val="center"/>
        <w:rPr>
          <w:rFonts w:eastAsia="Arial"/>
          <w:b/>
          <w:bCs/>
          <w:sz w:val="26"/>
          <w:szCs w:val="26"/>
          <w:lang w:val="en-GB"/>
        </w:rPr>
      </w:pPr>
      <w:r w:rsidRPr="005F0A34">
        <w:rPr>
          <w:rFonts w:eastAsia="Arial"/>
          <w:b/>
          <w:bCs/>
          <w:sz w:val="26"/>
          <w:szCs w:val="26"/>
          <w:lang w:val="en-GB"/>
        </w:rPr>
        <w:t>Ministry of Transport and Public Works</w:t>
      </w:r>
    </w:p>
    <w:p w14:paraId="6B33FE37" w14:textId="77777777" w:rsidR="005826FC" w:rsidRPr="005F0A34" w:rsidRDefault="00487C6E">
      <w:pPr>
        <w:spacing w:after="0"/>
        <w:jc w:val="center"/>
        <w:rPr>
          <w:rFonts w:eastAsia="Arial"/>
          <w:b/>
          <w:bCs/>
          <w:sz w:val="26"/>
          <w:szCs w:val="26"/>
          <w:lang w:val="en-GB"/>
        </w:rPr>
      </w:pPr>
      <w:r w:rsidRPr="005F0A34">
        <w:rPr>
          <w:rFonts w:eastAsia="Arial"/>
          <w:b/>
          <w:bCs/>
          <w:sz w:val="26"/>
          <w:szCs w:val="26"/>
          <w:lang w:val="en-GB"/>
        </w:rPr>
        <w:t>Southern Africa Trade and Connectivity Project</w:t>
      </w:r>
    </w:p>
    <w:p w14:paraId="44AC8083" w14:textId="77777777" w:rsidR="005826FC" w:rsidRPr="005F0A34" w:rsidRDefault="00487C6E">
      <w:pPr>
        <w:spacing w:after="0"/>
        <w:jc w:val="center"/>
        <w:rPr>
          <w:rFonts w:eastAsia="Arial"/>
          <w:b/>
          <w:bCs/>
          <w:sz w:val="26"/>
          <w:szCs w:val="26"/>
          <w:lang w:val="en-GB"/>
        </w:rPr>
      </w:pPr>
      <w:r w:rsidRPr="005F0A34">
        <w:rPr>
          <w:rFonts w:eastAsia="Arial"/>
          <w:b/>
          <w:bCs/>
          <w:sz w:val="26"/>
          <w:szCs w:val="26"/>
          <w:lang w:val="en-GB"/>
        </w:rPr>
        <w:t>Private Bag 322</w:t>
      </w:r>
    </w:p>
    <w:p w14:paraId="28CAF73C" w14:textId="77777777" w:rsidR="005826FC" w:rsidRPr="005F0A34" w:rsidRDefault="00487C6E">
      <w:pPr>
        <w:spacing w:after="0"/>
        <w:jc w:val="center"/>
        <w:rPr>
          <w:rFonts w:eastAsia="Arial"/>
          <w:b/>
          <w:bCs/>
          <w:sz w:val="28"/>
          <w:szCs w:val="28"/>
          <w:lang w:val="en-GB"/>
        </w:rPr>
      </w:pPr>
      <w:r w:rsidRPr="005F0A34">
        <w:rPr>
          <w:rFonts w:eastAsia="Arial"/>
          <w:b/>
          <w:bCs/>
          <w:sz w:val="26"/>
          <w:szCs w:val="26"/>
          <w:lang w:val="en-GB"/>
        </w:rPr>
        <w:t>Lilongwe 3</w:t>
      </w:r>
    </w:p>
    <w:p w14:paraId="0D7B83E1" w14:textId="77777777" w:rsidR="005826FC" w:rsidRPr="005F0A34" w:rsidRDefault="005826FC">
      <w:pPr>
        <w:spacing w:after="0"/>
        <w:rPr>
          <w:rFonts w:eastAsia="Quattrocento Sans"/>
          <w:b/>
          <w:bCs/>
          <w:sz w:val="28"/>
          <w:szCs w:val="28"/>
          <w:lang w:val="en-GB"/>
        </w:rPr>
      </w:pPr>
    </w:p>
    <w:p w14:paraId="567F025D" w14:textId="77777777" w:rsidR="005826FC" w:rsidRPr="005F0A34" w:rsidRDefault="005826FC">
      <w:pPr>
        <w:spacing w:after="0"/>
        <w:jc w:val="center"/>
        <w:rPr>
          <w:rFonts w:eastAsia="Quattrocento Sans"/>
          <w:b/>
          <w:bCs/>
          <w:sz w:val="28"/>
          <w:szCs w:val="28"/>
          <w:lang w:val="en-GB"/>
        </w:rPr>
      </w:pPr>
    </w:p>
    <w:p w14:paraId="618A8964" w14:textId="5C209F11" w:rsidR="005826FC" w:rsidRPr="005F0A34" w:rsidRDefault="002F1C1F">
      <w:pPr>
        <w:spacing w:after="0"/>
        <w:jc w:val="center"/>
        <w:rPr>
          <w:rFonts w:eastAsia="Quattrocento Sans"/>
          <w:b/>
          <w:bCs/>
          <w:sz w:val="28"/>
          <w:szCs w:val="28"/>
          <w:lang w:val="en-GB"/>
        </w:rPr>
        <w:sectPr w:rsidR="005826FC" w:rsidRPr="005F0A34" w:rsidSect="001A3332">
          <w:footerReference w:type="default" r:id="rId11"/>
          <w:pgSz w:w="11906" w:h="16838"/>
          <w:pgMar w:top="1440" w:right="1440" w:bottom="1440" w:left="1440"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sectPr>
      </w:pPr>
      <w:r>
        <w:rPr>
          <w:rFonts w:eastAsia="Quattrocento Sans"/>
          <w:b/>
          <w:bCs/>
          <w:sz w:val="28"/>
          <w:szCs w:val="28"/>
          <w:lang w:val="en-GB"/>
        </w:rPr>
        <w:t xml:space="preserve">18 </w:t>
      </w:r>
      <w:r w:rsidR="00C53F61" w:rsidRPr="005F0A34">
        <w:rPr>
          <w:rFonts w:eastAsia="Quattrocento Sans"/>
          <w:b/>
          <w:bCs/>
          <w:sz w:val="28"/>
          <w:szCs w:val="28"/>
          <w:lang w:val="en-GB"/>
        </w:rPr>
        <w:t>JUNE</w:t>
      </w:r>
      <w:r w:rsidR="00141FEC" w:rsidRPr="005F0A34">
        <w:rPr>
          <w:rFonts w:eastAsia="Quattrocento Sans"/>
          <w:b/>
          <w:bCs/>
          <w:sz w:val="28"/>
          <w:szCs w:val="28"/>
          <w:lang w:val="en-GB"/>
        </w:rPr>
        <w:t xml:space="preserve"> </w:t>
      </w:r>
      <w:r w:rsidR="00487C6E" w:rsidRPr="005F0A34">
        <w:rPr>
          <w:rFonts w:eastAsia="Quattrocento Sans"/>
          <w:b/>
          <w:bCs/>
          <w:sz w:val="28"/>
          <w:szCs w:val="28"/>
          <w:lang w:val="en-GB"/>
        </w:rPr>
        <w:t>2026</w:t>
      </w:r>
    </w:p>
    <w:p w14:paraId="1AC5B8D7" w14:textId="77777777" w:rsidR="005826FC" w:rsidRPr="005F0A34" w:rsidRDefault="00487C6E" w:rsidP="003836D0">
      <w:pPr>
        <w:pStyle w:val="ANNEXL1"/>
        <w:rPr>
          <w:lang w:val="en-GB"/>
        </w:rPr>
      </w:pPr>
      <w:r w:rsidRPr="005F0A34">
        <w:rPr>
          <w:lang w:val="en-GB"/>
        </w:rPr>
        <w:lastRenderedPageBreak/>
        <w:t>EXECUTIVE SUMMARY</w:t>
      </w:r>
    </w:p>
    <w:p w14:paraId="2E50DF15" w14:textId="77777777" w:rsidR="005826FC" w:rsidRPr="005F0A34" w:rsidRDefault="00487C6E">
      <w:pPr>
        <w:rPr>
          <w:b/>
          <w:bCs/>
          <w:lang w:val="en-GB"/>
        </w:rPr>
      </w:pPr>
      <w:bookmarkStart w:id="1" w:name="_heading=h.ry6i2vpkpqfl" w:colFirst="0" w:colLast="0"/>
      <w:bookmarkEnd w:id="1"/>
      <w:r w:rsidRPr="005F0A34">
        <w:rPr>
          <w:b/>
          <w:bCs/>
          <w:lang w:val="en-GB"/>
        </w:rPr>
        <w:t>1.0 Project Background</w:t>
      </w:r>
    </w:p>
    <w:p w14:paraId="6F8AED56" w14:textId="77777777" w:rsidR="005826FC" w:rsidRPr="005F0A34" w:rsidRDefault="00487C6E">
      <w:pPr>
        <w:rPr>
          <w:lang w:val="en-GB"/>
        </w:rPr>
      </w:pPr>
      <w:r w:rsidRPr="005F0A34">
        <w:rPr>
          <w:lang w:val="en-GB"/>
        </w:rPr>
        <w:t>The proposed rehabilitation of the Balaka–Mbela–Kachenga Road is a key intervention under the Southern Africa Trade and Connectivity Project (SATCP), funded by the World Bank and implemented by the Ministry of Transport and Public Works (MoTPW). The project involves the upgrading of approximately 15 km of the existing Balaka–Mbela–Kachenga feeder road in Balaka District to a durable gravel standard, including regravelling, drainage improvements, culvert installation, and associated earthworks. The rehabilitation works are estimated at USD 700,000, with implementation scheduled over a 10-month period from June 2026 to April 2027.</w:t>
      </w:r>
    </w:p>
    <w:p w14:paraId="3FBFEBBC" w14:textId="77777777" w:rsidR="005826FC" w:rsidRPr="005F0A34" w:rsidRDefault="00487C6E">
      <w:pPr>
        <w:rPr>
          <w:lang w:val="en-GB"/>
        </w:rPr>
      </w:pPr>
      <w:r w:rsidRPr="005F0A34">
        <w:rPr>
          <w:lang w:val="en-GB"/>
        </w:rPr>
        <w:t>The road serves as an important rural transport corridor linking Balaka Town, Mbela Trading Centre, Kachenga, and surrounding agricultural communities. It plays a critical role in supporting agricultural production, market access, and mobility to health and education services, while facilitating socio-economic interaction within the district. Upgrading the road is therefore expected to significantly improve year-round accessibility, reduce travel time and vehicle operating costs, and strengthen rural economic linkages.</w:t>
      </w:r>
    </w:p>
    <w:p w14:paraId="40C36FED" w14:textId="6A6A6A3A" w:rsidR="005826FC" w:rsidRPr="005F0A34" w:rsidRDefault="00487C6E">
      <w:pPr>
        <w:rPr>
          <w:lang w:val="en-GB"/>
        </w:rPr>
      </w:pPr>
      <w:r w:rsidRPr="005F0A34">
        <w:rPr>
          <w:lang w:val="en-GB"/>
        </w:rPr>
        <w:t xml:space="preserve">To address environmental and social considerations associated with the rehabilitation works, an Environmental and Social </w:t>
      </w:r>
      <w:r w:rsidR="00752F19" w:rsidRPr="005F0A34">
        <w:rPr>
          <w:lang w:val="en-GB"/>
        </w:rPr>
        <w:t xml:space="preserve">Mitigation and </w:t>
      </w:r>
      <w:r w:rsidRPr="005F0A34">
        <w:rPr>
          <w:lang w:val="en-GB"/>
        </w:rPr>
        <w:t>M</w:t>
      </w:r>
      <w:r w:rsidR="00752F19" w:rsidRPr="005F0A34">
        <w:rPr>
          <w:lang w:val="en-GB"/>
        </w:rPr>
        <w:t xml:space="preserve">onitoring </w:t>
      </w:r>
      <w:r w:rsidRPr="005F0A34">
        <w:rPr>
          <w:lang w:val="en-GB"/>
        </w:rPr>
        <w:t>Plan (ES</w:t>
      </w:r>
      <w:r w:rsidR="00752F19" w:rsidRPr="005F0A34">
        <w:rPr>
          <w:lang w:val="en-GB"/>
        </w:rPr>
        <w:t>M</w:t>
      </w:r>
      <w:r w:rsidRPr="005F0A34">
        <w:rPr>
          <w:lang w:val="en-GB"/>
        </w:rPr>
        <w:t>MP) has been prepared. The ES</w:t>
      </w:r>
      <w:r w:rsidR="00752F19" w:rsidRPr="005F0A34">
        <w:rPr>
          <w:lang w:val="en-GB"/>
        </w:rPr>
        <w:t>M</w:t>
      </w:r>
      <w:r w:rsidRPr="005F0A34">
        <w:rPr>
          <w:lang w:val="en-GB"/>
        </w:rPr>
        <w:t>MP ensures compliance with the Environment Management Act (2017), the Malawi Environment Protection Authority (MEPA) Guidelines for Environmental Assessment (2025), and the World Bank environmental and social safeguard requirements applicable to infrastructure rehabilitation projects.</w:t>
      </w:r>
    </w:p>
    <w:p w14:paraId="24A9AEC4" w14:textId="1E312692" w:rsidR="005826FC" w:rsidRPr="005F0A34" w:rsidRDefault="00487C6E">
      <w:pPr>
        <w:rPr>
          <w:lang w:val="en-GB"/>
        </w:rPr>
      </w:pPr>
      <w:r w:rsidRPr="005F0A34">
        <w:rPr>
          <w:lang w:val="en-GB"/>
        </w:rPr>
        <w:t xml:space="preserve">The project will be implemented within the existing road reserve, and therefore no land acquisition or physical displacement is anticipated. Construction activities will occur over the project implementation period, with peak labour demand during earthworks, drainage construction, and gravel surfacing. The workforce will be predominantly locally sourced, creating temporary employment opportunities for both skilled and unskilled labour, including women and youth. No permanent employment is expected during the operation </w:t>
      </w:r>
      <w:r w:rsidR="00213060" w:rsidRPr="005F0A34">
        <w:rPr>
          <w:lang w:val="en-GB"/>
        </w:rPr>
        <w:t>phase;</w:t>
      </w:r>
      <w:r w:rsidRPr="005F0A34">
        <w:rPr>
          <w:lang w:val="en-GB"/>
        </w:rPr>
        <w:t xml:space="preserve"> as routine maintenance will continue to be carried out by MoTPW through existing road maintenance arrangements.</w:t>
      </w:r>
    </w:p>
    <w:p w14:paraId="1BC7AA7C" w14:textId="77777777" w:rsidR="005826FC" w:rsidRPr="005F0A34" w:rsidRDefault="00487C6E">
      <w:pPr>
        <w:rPr>
          <w:b/>
          <w:bCs/>
          <w:lang w:val="en-GB"/>
        </w:rPr>
      </w:pPr>
      <w:bookmarkStart w:id="2" w:name="_heading=h.du062mi6zh" w:colFirst="0" w:colLast="0"/>
      <w:bookmarkEnd w:id="2"/>
      <w:r w:rsidRPr="005F0A34">
        <w:rPr>
          <w:b/>
          <w:bCs/>
          <w:lang w:val="en-GB"/>
        </w:rPr>
        <w:t>2.0 Nature and Scope of the Proposed Project</w:t>
      </w:r>
    </w:p>
    <w:p w14:paraId="55E41A68" w14:textId="77777777" w:rsidR="005826FC" w:rsidRPr="005F0A34" w:rsidRDefault="00487C6E">
      <w:pPr>
        <w:spacing w:before="240" w:after="280"/>
        <w:rPr>
          <w:lang w:val="en-GB"/>
        </w:rPr>
      </w:pPr>
      <w:r w:rsidRPr="005F0A34">
        <w:rPr>
          <w:lang w:val="en-GB"/>
        </w:rPr>
        <w:t>The proposed project involves the rehabilitation and upgrading of the existing Balaka–Mbela–Kachenga Road to improve accessibility, safety, and all-weather reliability. Key components of the project include:</w:t>
      </w:r>
    </w:p>
    <w:p w14:paraId="2AD5ECF0" w14:textId="77777777" w:rsidR="005826FC" w:rsidRPr="005F0A34" w:rsidRDefault="00487C6E" w:rsidP="001A3332">
      <w:pPr>
        <w:pStyle w:val="ListParagraph"/>
        <w:numPr>
          <w:ilvl w:val="0"/>
          <w:numId w:val="82"/>
        </w:numPr>
        <w:rPr>
          <w:lang w:val="en-GB"/>
        </w:rPr>
      </w:pPr>
      <w:r w:rsidRPr="005F0A34">
        <w:rPr>
          <w:lang w:val="en-GB"/>
        </w:rPr>
        <w:t>Improvement of the road formation and running surface;</w:t>
      </w:r>
    </w:p>
    <w:p w14:paraId="6BEF6EE7" w14:textId="77777777" w:rsidR="005826FC" w:rsidRPr="005F0A34" w:rsidRDefault="00487C6E" w:rsidP="001A3332">
      <w:pPr>
        <w:pStyle w:val="ListParagraph"/>
        <w:numPr>
          <w:ilvl w:val="0"/>
          <w:numId w:val="82"/>
        </w:numPr>
        <w:rPr>
          <w:lang w:val="en-GB"/>
        </w:rPr>
      </w:pPr>
      <w:r w:rsidRPr="005F0A34">
        <w:rPr>
          <w:lang w:val="en-GB"/>
        </w:rPr>
        <w:t>Construction and rehabilitation of drainage structures, including side drains, mitre drains, culverts, and flood-relief structures;</w:t>
      </w:r>
    </w:p>
    <w:p w14:paraId="523F0338" w14:textId="28F06E21" w:rsidR="002770CC" w:rsidRPr="005F0A34" w:rsidRDefault="00487C6E" w:rsidP="001A3332">
      <w:pPr>
        <w:pStyle w:val="ListParagraph"/>
        <w:numPr>
          <w:ilvl w:val="0"/>
          <w:numId w:val="82"/>
        </w:numPr>
        <w:rPr>
          <w:lang w:val="en-GB"/>
        </w:rPr>
      </w:pPr>
      <w:r w:rsidRPr="005F0A34">
        <w:rPr>
          <w:lang w:val="en-GB"/>
        </w:rPr>
        <w:t>Localised realignment and shaping to improve road safety and drainage;</w:t>
      </w:r>
    </w:p>
    <w:p w14:paraId="20AF2A53" w14:textId="77777777" w:rsidR="005826FC" w:rsidRPr="005F0A34" w:rsidRDefault="00487C6E" w:rsidP="001A3332">
      <w:pPr>
        <w:pStyle w:val="ListParagraph"/>
        <w:numPr>
          <w:ilvl w:val="0"/>
          <w:numId w:val="82"/>
        </w:numPr>
        <w:rPr>
          <w:lang w:val="en-GB"/>
        </w:rPr>
      </w:pPr>
      <w:r w:rsidRPr="005F0A34">
        <w:rPr>
          <w:lang w:val="en-GB"/>
        </w:rPr>
        <w:t>Rehabilitation of existing structures and installation of road safety features, including signage and traffic calming measures near settlements and schools;</w:t>
      </w:r>
    </w:p>
    <w:p w14:paraId="7AF78339" w14:textId="77777777" w:rsidR="005826FC" w:rsidRPr="005F0A34" w:rsidRDefault="00487C6E" w:rsidP="001A3332">
      <w:pPr>
        <w:pStyle w:val="ListParagraph"/>
        <w:numPr>
          <w:ilvl w:val="0"/>
          <w:numId w:val="82"/>
        </w:numPr>
        <w:rPr>
          <w:lang w:val="en-GB"/>
        </w:rPr>
      </w:pPr>
      <w:r w:rsidRPr="005F0A34">
        <w:rPr>
          <w:lang w:val="en-GB"/>
        </w:rPr>
        <w:t>Sourcing of construction materials such as gravel, laterite, sand, and aggregates from approved sites;</w:t>
      </w:r>
    </w:p>
    <w:p w14:paraId="04721015" w14:textId="77777777" w:rsidR="005826FC" w:rsidRPr="005F0A34" w:rsidRDefault="00487C6E" w:rsidP="001A3332">
      <w:pPr>
        <w:pStyle w:val="ListParagraph"/>
        <w:numPr>
          <w:ilvl w:val="0"/>
          <w:numId w:val="82"/>
        </w:numPr>
        <w:rPr>
          <w:lang w:val="en-GB"/>
        </w:rPr>
      </w:pPr>
      <w:r w:rsidRPr="005F0A34">
        <w:rPr>
          <w:lang w:val="en-GB"/>
        </w:rPr>
        <w:t>Rehabilitation of borrow pits and material sources after use.</w:t>
      </w:r>
    </w:p>
    <w:p w14:paraId="26DF982C" w14:textId="77777777" w:rsidR="005826FC" w:rsidRPr="005F0A34" w:rsidRDefault="00487C6E">
      <w:pPr>
        <w:rPr>
          <w:b/>
          <w:bCs/>
          <w:lang w:val="en-GB"/>
        </w:rPr>
      </w:pPr>
      <w:bookmarkStart w:id="3" w:name="_heading=h.g46w3i9h31zi" w:colFirst="0" w:colLast="0"/>
      <w:bookmarkEnd w:id="3"/>
      <w:r w:rsidRPr="005F0A34">
        <w:rPr>
          <w:b/>
          <w:bCs/>
          <w:lang w:val="en-GB"/>
        </w:rPr>
        <w:lastRenderedPageBreak/>
        <w:t>3.0 Rationale of the Proposed Project</w:t>
      </w:r>
    </w:p>
    <w:p w14:paraId="6ADD9FB5" w14:textId="77777777" w:rsidR="005826FC" w:rsidRPr="005F0A34" w:rsidRDefault="00487C6E">
      <w:pPr>
        <w:spacing w:before="240" w:after="280"/>
        <w:rPr>
          <w:lang w:val="en-GB"/>
        </w:rPr>
      </w:pPr>
      <w:r w:rsidRPr="005F0A34">
        <w:rPr>
          <w:lang w:val="en-GB"/>
        </w:rPr>
        <w:t>The Balaka–Mbela–Kachenga Road is a critical access route for predominantly rural communities whose livelihoods depend on agriculture, petty trading, and casual labour. Poor road conditions, particularly during the rainy season, currently constrain access to markets, health facilities, schools, and emergency services, and increase transport costs for farmers and traders.</w:t>
      </w:r>
    </w:p>
    <w:p w14:paraId="5344C6C8" w14:textId="77777777" w:rsidR="005826FC" w:rsidRPr="005F0A34" w:rsidRDefault="00487C6E">
      <w:pPr>
        <w:spacing w:before="240" w:after="280"/>
        <w:rPr>
          <w:lang w:val="en-GB"/>
        </w:rPr>
      </w:pPr>
      <w:r w:rsidRPr="005F0A34">
        <w:rPr>
          <w:lang w:val="en-GB"/>
        </w:rPr>
        <w:t>Rehabilitation of the road is therefore essential to:</w:t>
      </w:r>
    </w:p>
    <w:p w14:paraId="108AD361" w14:textId="77777777" w:rsidR="005826FC" w:rsidRPr="005F0A34" w:rsidRDefault="00487C6E" w:rsidP="001A3332">
      <w:pPr>
        <w:pStyle w:val="ListParagraph"/>
        <w:numPr>
          <w:ilvl w:val="0"/>
          <w:numId w:val="83"/>
        </w:numPr>
        <w:rPr>
          <w:lang w:val="en-GB"/>
        </w:rPr>
      </w:pPr>
      <w:r w:rsidRPr="005F0A34">
        <w:rPr>
          <w:lang w:val="en-GB"/>
        </w:rPr>
        <w:t>Improve year-round connectivity and resilience to seasonal flooding;</w:t>
      </w:r>
    </w:p>
    <w:p w14:paraId="38DBF938" w14:textId="77777777" w:rsidR="005826FC" w:rsidRPr="005F0A34" w:rsidRDefault="00487C6E" w:rsidP="001A3332">
      <w:pPr>
        <w:pStyle w:val="ListParagraph"/>
        <w:numPr>
          <w:ilvl w:val="0"/>
          <w:numId w:val="83"/>
        </w:numPr>
        <w:rPr>
          <w:lang w:val="en-GB"/>
        </w:rPr>
      </w:pPr>
      <w:r w:rsidRPr="005F0A34">
        <w:rPr>
          <w:lang w:val="en-GB"/>
        </w:rPr>
        <w:t>Reduce travel time and vehicle operating costs;</w:t>
      </w:r>
    </w:p>
    <w:p w14:paraId="69F4B009" w14:textId="77777777" w:rsidR="005826FC" w:rsidRPr="005F0A34" w:rsidRDefault="00487C6E" w:rsidP="001A3332">
      <w:pPr>
        <w:pStyle w:val="ListParagraph"/>
        <w:numPr>
          <w:ilvl w:val="0"/>
          <w:numId w:val="83"/>
        </w:numPr>
        <w:rPr>
          <w:lang w:val="en-GB"/>
        </w:rPr>
      </w:pPr>
      <w:r w:rsidRPr="005F0A34">
        <w:rPr>
          <w:lang w:val="en-GB"/>
        </w:rPr>
        <w:t>Strengthen agricultural value chains and rural market participation;</w:t>
      </w:r>
    </w:p>
    <w:p w14:paraId="6B12292D" w14:textId="77777777" w:rsidR="005826FC" w:rsidRPr="005F0A34" w:rsidRDefault="00487C6E" w:rsidP="001A3332">
      <w:pPr>
        <w:pStyle w:val="ListParagraph"/>
        <w:numPr>
          <w:ilvl w:val="0"/>
          <w:numId w:val="83"/>
        </w:numPr>
        <w:rPr>
          <w:lang w:val="en-GB"/>
        </w:rPr>
      </w:pPr>
      <w:r w:rsidRPr="005F0A34">
        <w:rPr>
          <w:lang w:val="en-GB"/>
        </w:rPr>
        <w:t>Enhance access to social services and economic opportunities.</w:t>
      </w:r>
    </w:p>
    <w:p w14:paraId="09069F00" w14:textId="337FC34B" w:rsidR="005826FC" w:rsidRPr="005F0A34" w:rsidRDefault="00752F19">
      <w:pPr>
        <w:rPr>
          <w:b/>
          <w:bCs/>
          <w:lang w:val="en-GB"/>
        </w:rPr>
      </w:pPr>
      <w:bookmarkStart w:id="4" w:name="_heading=h.3rorazmvw5mt" w:colFirst="0" w:colLast="0"/>
      <w:bookmarkStart w:id="5" w:name="_heading=h.p51wfqhwfs99" w:colFirst="0" w:colLast="0"/>
      <w:bookmarkEnd w:id="4"/>
      <w:bookmarkEnd w:id="5"/>
      <w:r w:rsidRPr="005F0A34">
        <w:rPr>
          <w:b/>
          <w:bCs/>
          <w:lang w:val="en-GB"/>
        </w:rPr>
        <w:t>4</w:t>
      </w:r>
      <w:r w:rsidR="00487C6E" w:rsidRPr="005F0A34">
        <w:rPr>
          <w:b/>
          <w:bCs/>
          <w:lang w:val="en-GB"/>
        </w:rPr>
        <w:t>.0 Justification of the Study</w:t>
      </w:r>
    </w:p>
    <w:p w14:paraId="5E0E83A9" w14:textId="337B7B06" w:rsidR="005826FC" w:rsidRPr="005F0A34" w:rsidRDefault="00487C6E">
      <w:pPr>
        <w:spacing w:before="240" w:after="280"/>
        <w:rPr>
          <w:lang w:val="en-GB"/>
        </w:rPr>
      </w:pPr>
      <w:r w:rsidRPr="005F0A34">
        <w:rPr>
          <w:lang w:val="en-GB"/>
        </w:rPr>
        <w:t>Preparation of the ESM</w:t>
      </w:r>
      <w:r w:rsidR="00752F19" w:rsidRPr="005F0A34">
        <w:rPr>
          <w:lang w:val="en-GB"/>
        </w:rPr>
        <w:t>M</w:t>
      </w:r>
      <w:r w:rsidRPr="005F0A34">
        <w:rPr>
          <w:lang w:val="en-GB"/>
        </w:rPr>
        <w:t xml:space="preserve">P for the Balaka–Mbela–Kachenga Road is a requirement under the Environment Management Act (2017) and the MEPA Guidelines for Environmental Assessment (2025). The project involves rehabilitation of an existing road (15 kilometers) and is expected to generate localised, temporary, and reversible impacts that can be effectively managed through an </w:t>
      </w:r>
      <w:r w:rsidR="008567D8" w:rsidRPr="005F0A34">
        <w:rPr>
          <w:lang w:val="en-GB"/>
        </w:rPr>
        <w:t>ESMMP</w:t>
      </w:r>
      <w:r w:rsidRPr="005F0A34">
        <w:rPr>
          <w:lang w:val="en-GB"/>
        </w:rPr>
        <w:t>, without requiring a full Environmental and Social Impact Assessment (ESIA).</w:t>
      </w:r>
    </w:p>
    <w:p w14:paraId="6DDDE13A" w14:textId="5520BB0C" w:rsidR="005826FC" w:rsidRPr="005F0A34" w:rsidRDefault="00487C6E">
      <w:pPr>
        <w:spacing w:before="240" w:after="280"/>
        <w:rPr>
          <w:lang w:val="en-GB"/>
        </w:rPr>
      </w:pPr>
      <w:r w:rsidRPr="005F0A34">
        <w:rPr>
          <w:lang w:val="en-GB"/>
        </w:rPr>
        <w:t xml:space="preserve">In line with national procedures, the </w:t>
      </w:r>
      <w:r w:rsidR="008567D8" w:rsidRPr="005F0A34">
        <w:rPr>
          <w:lang w:val="en-GB"/>
        </w:rPr>
        <w:t>ESMMP</w:t>
      </w:r>
      <w:r w:rsidRPr="005F0A34">
        <w:rPr>
          <w:lang w:val="en-GB"/>
        </w:rPr>
        <w:t xml:space="preserve"> serves as a binding instrument to ensure that environmental, social, occupational health and safety, and gender-related risks are identified, mitigated, and monitored throughout the project life cycle.</w:t>
      </w:r>
      <w:r w:rsidR="00DF3D13" w:rsidRPr="005F0A34">
        <w:rPr>
          <w:lang w:val="en-GB"/>
        </w:rPr>
        <w:t xml:space="preserve"> This ES</w:t>
      </w:r>
      <w:r w:rsidR="001B2D26" w:rsidRPr="005F0A34">
        <w:rPr>
          <w:lang w:val="en-GB"/>
        </w:rPr>
        <w:t>M</w:t>
      </w:r>
      <w:r w:rsidR="00DF3D13" w:rsidRPr="005F0A34">
        <w:rPr>
          <w:lang w:val="en-GB"/>
        </w:rPr>
        <w:t xml:space="preserve">MP has also been prepared in line with the World Bank Operational Policies. </w:t>
      </w:r>
    </w:p>
    <w:p w14:paraId="7416716B" w14:textId="22A42D80" w:rsidR="005826FC" w:rsidRPr="005F0A34" w:rsidRDefault="00752F19">
      <w:pPr>
        <w:rPr>
          <w:b/>
          <w:bCs/>
          <w:lang w:val="en-GB"/>
        </w:rPr>
      </w:pPr>
      <w:bookmarkStart w:id="6" w:name="_heading=h.j1ktqr1ir43b" w:colFirst="0" w:colLast="0"/>
      <w:bookmarkEnd w:id="6"/>
      <w:r w:rsidRPr="005F0A34">
        <w:rPr>
          <w:b/>
          <w:bCs/>
          <w:lang w:val="en-GB"/>
        </w:rPr>
        <w:t>5</w:t>
      </w:r>
      <w:r w:rsidR="00487C6E" w:rsidRPr="005F0A34">
        <w:rPr>
          <w:b/>
          <w:bCs/>
          <w:lang w:val="en-GB"/>
        </w:rPr>
        <w:t xml:space="preserve">.0 Objectives of the </w:t>
      </w:r>
      <w:r w:rsidR="008567D8" w:rsidRPr="005F0A34">
        <w:rPr>
          <w:b/>
          <w:bCs/>
          <w:lang w:val="en-GB"/>
        </w:rPr>
        <w:t>ESMMP</w:t>
      </w:r>
    </w:p>
    <w:p w14:paraId="1C09FFBF" w14:textId="31A87CCE" w:rsidR="005826FC" w:rsidRPr="005F0A34" w:rsidRDefault="00487C6E">
      <w:pPr>
        <w:spacing w:before="240" w:after="280"/>
        <w:rPr>
          <w:lang w:val="en-GB"/>
        </w:rPr>
      </w:pPr>
      <w:r w:rsidRPr="005F0A34">
        <w:rPr>
          <w:lang w:val="en-GB"/>
        </w:rPr>
        <w:t xml:space="preserve">The objectives of the </w:t>
      </w:r>
      <w:r w:rsidR="008567D8" w:rsidRPr="005F0A34">
        <w:rPr>
          <w:lang w:val="en-GB"/>
        </w:rPr>
        <w:t>ESMMP</w:t>
      </w:r>
      <w:r w:rsidRPr="005F0A34">
        <w:rPr>
          <w:lang w:val="en-GB"/>
        </w:rPr>
        <w:t xml:space="preserve"> are to:</w:t>
      </w:r>
    </w:p>
    <w:p w14:paraId="46A50F30" w14:textId="77777777" w:rsidR="005826FC" w:rsidRPr="005F0A34" w:rsidRDefault="00487C6E" w:rsidP="001A3332">
      <w:pPr>
        <w:pStyle w:val="ListParagraph"/>
        <w:numPr>
          <w:ilvl w:val="0"/>
          <w:numId w:val="85"/>
        </w:numPr>
        <w:rPr>
          <w:lang w:val="en-GB"/>
        </w:rPr>
      </w:pPr>
      <w:r w:rsidRPr="005F0A34">
        <w:rPr>
          <w:lang w:val="en-GB"/>
        </w:rPr>
        <w:t>Identify potential environmental and social impacts and risks associated with the project;</w:t>
      </w:r>
    </w:p>
    <w:p w14:paraId="4544853F" w14:textId="77777777" w:rsidR="005826FC" w:rsidRPr="005F0A34" w:rsidRDefault="00487C6E" w:rsidP="001A3332">
      <w:pPr>
        <w:pStyle w:val="ListParagraph"/>
        <w:numPr>
          <w:ilvl w:val="0"/>
          <w:numId w:val="85"/>
        </w:numPr>
        <w:rPr>
          <w:lang w:val="en-GB"/>
        </w:rPr>
      </w:pPr>
      <w:r w:rsidRPr="005F0A34">
        <w:rPr>
          <w:lang w:val="en-GB"/>
        </w:rPr>
        <w:t>Define practical mitigation and enhancement measures for all project phases;</w:t>
      </w:r>
    </w:p>
    <w:p w14:paraId="70B88F6F" w14:textId="77777777" w:rsidR="005826FC" w:rsidRPr="005F0A34" w:rsidRDefault="00487C6E" w:rsidP="001A3332">
      <w:pPr>
        <w:pStyle w:val="ListParagraph"/>
        <w:numPr>
          <w:ilvl w:val="0"/>
          <w:numId w:val="85"/>
        </w:numPr>
        <w:rPr>
          <w:lang w:val="en-GB"/>
        </w:rPr>
      </w:pPr>
      <w:r w:rsidRPr="005F0A34">
        <w:rPr>
          <w:lang w:val="en-GB"/>
        </w:rPr>
        <w:t>Ensure compliance with national legislation, MEPA requirements, and World Bank safeguards;</w:t>
      </w:r>
    </w:p>
    <w:p w14:paraId="73639573" w14:textId="77777777" w:rsidR="005826FC" w:rsidRPr="005F0A34" w:rsidRDefault="00487C6E" w:rsidP="001A3332">
      <w:pPr>
        <w:pStyle w:val="ListParagraph"/>
        <w:numPr>
          <w:ilvl w:val="0"/>
          <w:numId w:val="85"/>
        </w:numPr>
        <w:rPr>
          <w:lang w:val="en-GB"/>
        </w:rPr>
      </w:pPr>
      <w:r w:rsidRPr="005F0A34">
        <w:rPr>
          <w:lang w:val="en-GB"/>
        </w:rPr>
        <w:t>Protect the health and safety of workers and local communities;</w:t>
      </w:r>
    </w:p>
    <w:p w14:paraId="4E694DFE" w14:textId="77777777" w:rsidR="005826FC" w:rsidRPr="005F0A34" w:rsidRDefault="00487C6E" w:rsidP="001A3332">
      <w:pPr>
        <w:pStyle w:val="ListParagraph"/>
        <w:numPr>
          <w:ilvl w:val="0"/>
          <w:numId w:val="85"/>
        </w:numPr>
        <w:rPr>
          <w:lang w:val="en-GB"/>
        </w:rPr>
      </w:pPr>
      <w:r w:rsidRPr="005F0A34">
        <w:rPr>
          <w:lang w:val="en-GB"/>
        </w:rPr>
        <w:t>Establish monitoring, reporting, and corrective action mechanisms;</w:t>
      </w:r>
    </w:p>
    <w:p w14:paraId="38E1F4CC" w14:textId="77777777" w:rsidR="005826FC" w:rsidRPr="005F0A34" w:rsidRDefault="00487C6E" w:rsidP="001A3332">
      <w:pPr>
        <w:pStyle w:val="ListParagraph"/>
        <w:numPr>
          <w:ilvl w:val="0"/>
          <w:numId w:val="85"/>
        </w:numPr>
        <w:rPr>
          <w:lang w:val="en-GB"/>
        </w:rPr>
      </w:pPr>
      <w:r w:rsidRPr="005F0A34">
        <w:rPr>
          <w:lang w:val="en-GB"/>
        </w:rPr>
        <w:t>Promote stakeholder engagement, transparency, and accountability.</w:t>
      </w:r>
    </w:p>
    <w:p w14:paraId="4F7902AF" w14:textId="5ABB2334" w:rsidR="005826FC" w:rsidRPr="005F0A34" w:rsidRDefault="00752F19">
      <w:pPr>
        <w:rPr>
          <w:b/>
          <w:bCs/>
          <w:lang w:val="en-GB"/>
        </w:rPr>
      </w:pPr>
      <w:bookmarkStart w:id="7" w:name="_heading=h.weugsvujxkgq" w:colFirst="0" w:colLast="0"/>
      <w:bookmarkEnd w:id="7"/>
      <w:r w:rsidRPr="005F0A34">
        <w:rPr>
          <w:b/>
          <w:bCs/>
          <w:lang w:val="en-GB"/>
        </w:rPr>
        <w:t>6</w:t>
      </w:r>
      <w:r w:rsidR="00487C6E" w:rsidRPr="005F0A34">
        <w:rPr>
          <w:b/>
          <w:bCs/>
          <w:lang w:val="en-GB"/>
        </w:rPr>
        <w:t xml:space="preserve">.0 Methodology Used to Prepare the </w:t>
      </w:r>
      <w:r w:rsidR="008567D8" w:rsidRPr="005F0A34">
        <w:rPr>
          <w:b/>
          <w:bCs/>
          <w:lang w:val="en-GB"/>
        </w:rPr>
        <w:t>ESMMP</w:t>
      </w:r>
    </w:p>
    <w:p w14:paraId="7068E5D6" w14:textId="03E2D0D3" w:rsidR="005826FC" w:rsidRPr="005F0A34" w:rsidRDefault="00487C6E">
      <w:pPr>
        <w:spacing w:before="240" w:after="280"/>
        <w:rPr>
          <w:lang w:val="en-GB"/>
        </w:rPr>
      </w:pPr>
      <w:r w:rsidRPr="005F0A34">
        <w:rPr>
          <w:lang w:val="en-GB"/>
        </w:rPr>
        <w:t xml:space="preserve">The </w:t>
      </w:r>
      <w:r w:rsidR="008567D8" w:rsidRPr="005F0A34">
        <w:rPr>
          <w:lang w:val="en-GB"/>
        </w:rPr>
        <w:t>ESMMP</w:t>
      </w:r>
      <w:r w:rsidRPr="005F0A34">
        <w:rPr>
          <w:lang w:val="en-GB"/>
        </w:rPr>
        <w:t xml:space="preserve"> was prepared using a structured approach consistent with MEPA requirements and international good practice. The methodology included:</w:t>
      </w:r>
    </w:p>
    <w:p w14:paraId="03464306" w14:textId="77777777" w:rsidR="005826FC" w:rsidRPr="005F0A34" w:rsidRDefault="00487C6E" w:rsidP="001A3332">
      <w:pPr>
        <w:pStyle w:val="ListParagraph"/>
        <w:numPr>
          <w:ilvl w:val="0"/>
          <w:numId w:val="86"/>
        </w:numPr>
        <w:rPr>
          <w:lang w:val="en-GB"/>
        </w:rPr>
      </w:pPr>
      <w:r w:rsidRPr="005F0A34">
        <w:rPr>
          <w:lang w:val="en-GB"/>
        </w:rPr>
        <w:t>Desk review of relevant national policies, legislation, MEPA guidelines, project design documents, and World Bank safeguard requirements;</w:t>
      </w:r>
    </w:p>
    <w:p w14:paraId="3985EF75" w14:textId="77777777" w:rsidR="005826FC" w:rsidRPr="005F0A34" w:rsidRDefault="00487C6E" w:rsidP="001A3332">
      <w:pPr>
        <w:pStyle w:val="ListParagraph"/>
        <w:numPr>
          <w:ilvl w:val="0"/>
          <w:numId w:val="86"/>
        </w:numPr>
        <w:rPr>
          <w:lang w:val="en-GB"/>
        </w:rPr>
      </w:pPr>
      <w:r w:rsidRPr="005F0A34">
        <w:rPr>
          <w:lang w:val="en-GB"/>
        </w:rPr>
        <w:lastRenderedPageBreak/>
        <w:t>Field assessments along the Balaka–Mbela–Kachenga Road corridor to document baseline biophysical and socio-economic conditions;</w:t>
      </w:r>
    </w:p>
    <w:p w14:paraId="624030C6" w14:textId="77777777" w:rsidR="005826FC" w:rsidRPr="005F0A34" w:rsidRDefault="00487C6E" w:rsidP="001A3332">
      <w:pPr>
        <w:pStyle w:val="ListParagraph"/>
        <w:numPr>
          <w:ilvl w:val="0"/>
          <w:numId w:val="86"/>
        </w:numPr>
        <w:rPr>
          <w:lang w:val="en-GB"/>
        </w:rPr>
      </w:pPr>
      <w:r w:rsidRPr="005F0A34">
        <w:rPr>
          <w:lang w:val="en-GB"/>
        </w:rPr>
        <w:t>Stakeholder consultations with District Council officials, traditional leaders, community representatives, and institutional stakeholders;</w:t>
      </w:r>
    </w:p>
    <w:p w14:paraId="539C0188" w14:textId="77777777" w:rsidR="005826FC" w:rsidRPr="005F0A34" w:rsidRDefault="00487C6E" w:rsidP="001A3332">
      <w:pPr>
        <w:pStyle w:val="ListParagraph"/>
        <w:numPr>
          <w:ilvl w:val="0"/>
          <w:numId w:val="86"/>
        </w:numPr>
        <w:rPr>
          <w:lang w:val="en-GB"/>
        </w:rPr>
      </w:pPr>
      <w:r w:rsidRPr="005F0A34">
        <w:rPr>
          <w:lang w:val="en-GB"/>
        </w:rPr>
        <w:t>Identification and analysis of key environmental and social risks related to drainage sensitivity, material sourcing, road safety, labour, and community health;</w:t>
      </w:r>
    </w:p>
    <w:p w14:paraId="22F3A3F0" w14:textId="77777777" w:rsidR="005826FC" w:rsidRPr="005F0A34" w:rsidRDefault="00487C6E" w:rsidP="001A3332">
      <w:pPr>
        <w:pStyle w:val="ListParagraph"/>
        <w:numPr>
          <w:ilvl w:val="0"/>
          <w:numId w:val="86"/>
        </w:numPr>
        <w:rPr>
          <w:lang w:val="en-GB"/>
        </w:rPr>
      </w:pPr>
      <w:r w:rsidRPr="005F0A34">
        <w:rPr>
          <w:lang w:val="en-GB"/>
        </w:rPr>
        <w:t>Development of mitigation, enhancement, and monitoring measures tailored to site-specific conditions.</w:t>
      </w:r>
    </w:p>
    <w:p w14:paraId="77E4E661" w14:textId="4569DCAD" w:rsidR="005826FC" w:rsidRPr="005F0A34" w:rsidRDefault="00752F19">
      <w:pPr>
        <w:rPr>
          <w:b/>
          <w:bCs/>
          <w:lang w:val="en-GB"/>
        </w:rPr>
      </w:pPr>
      <w:bookmarkStart w:id="8" w:name="_heading=h.r392dnhtj1y4" w:colFirst="0" w:colLast="0"/>
      <w:bookmarkEnd w:id="8"/>
      <w:r w:rsidRPr="005F0A34">
        <w:rPr>
          <w:b/>
          <w:bCs/>
          <w:lang w:val="en-GB"/>
        </w:rPr>
        <w:t>7</w:t>
      </w:r>
      <w:r w:rsidR="00487C6E" w:rsidRPr="005F0A34">
        <w:rPr>
          <w:b/>
          <w:bCs/>
          <w:lang w:val="en-GB"/>
        </w:rPr>
        <w:t>.0 Summary of Key Positive Impacts and Enhancement Measures</w:t>
      </w:r>
    </w:p>
    <w:p w14:paraId="23672049" w14:textId="77777777" w:rsidR="005826FC" w:rsidRPr="005F0A34" w:rsidRDefault="00487C6E" w:rsidP="001A3332">
      <w:pPr>
        <w:numPr>
          <w:ilvl w:val="0"/>
          <w:numId w:val="67"/>
        </w:numPr>
        <w:pBdr>
          <w:top w:val="nil"/>
          <w:left w:val="nil"/>
          <w:bottom w:val="nil"/>
          <w:right w:val="nil"/>
          <w:between w:val="nil"/>
        </w:pBdr>
        <w:rPr>
          <w:lang w:val="en-GB"/>
        </w:rPr>
      </w:pPr>
      <w:r w:rsidRPr="005F0A34">
        <w:rPr>
          <w:color w:val="000000" w:themeColor="text1"/>
          <w:lang w:val="en-GB"/>
        </w:rPr>
        <w:t>Improved project design responsiveness through incorporation of local biophysical and socio-economic conditions, including flat terrain, drainage sensitivity, trading centres, schools, and agricultural land use.</w:t>
      </w:r>
    </w:p>
    <w:p w14:paraId="464E4C89" w14:textId="77777777" w:rsidR="005826FC" w:rsidRPr="005F0A34" w:rsidRDefault="00487C6E">
      <w:pPr>
        <w:ind w:left="720"/>
        <w:rPr>
          <w:b/>
          <w:bCs/>
          <w:lang w:val="en-GB"/>
        </w:rPr>
      </w:pPr>
      <w:r w:rsidRPr="005F0A34">
        <w:rPr>
          <w:b/>
          <w:bCs/>
          <w:lang w:val="en-GB"/>
        </w:rPr>
        <w:t>Enhancement Measures:</w:t>
      </w:r>
    </w:p>
    <w:p w14:paraId="44DB1091" w14:textId="77777777" w:rsidR="005826FC" w:rsidRPr="005F0A34" w:rsidRDefault="00487C6E" w:rsidP="001A3332">
      <w:pPr>
        <w:numPr>
          <w:ilvl w:val="0"/>
          <w:numId w:val="69"/>
        </w:numPr>
        <w:spacing w:before="280" w:after="0"/>
        <w:ind w:left="1440"/>
        <w:jc w:val="left"/>
        <w:rPr>
          <w:lang w:val="en-GB"/>
        </w:rPr>
      </w:pPr>
      <w:r w:rsidRPr="005F0A34">
        <w:rPr>
          <w:lang w:val="en-GB"/>
        </w:rPr>
        <w:t>Apply site-specific design solutions reflecting local terrain, drainage patterns, settlement layouts, schools, trading centres, and agricultural land use.</w:t>
      </w:r>
    </w:p>
    <w:p w14:paraId="23175AA0" w14:textId="77777777" w:rsidR="005826FC" w:rsidRPr="005F0A34" w:rsidRDefault="00487C6E" w:rsidP="001A3332">
      <w:pPr>
        <w:numPr>
          <w:ilvl w:val="0"/>
          <w:numId w:val="69"/>
        </w:numPr>
        <w:spacing w:after="0"/>
        <w:ind w:left="1440"/>
        <w:jc w:val="left"/>
        <w:rPr>
          <w:lang w:val="en-GB"/>
        </w:rPr>
      </w:pPr>
      <w:r w:rsidRPr="005F0A34">
        <w:rPr>
          <w:lang w:val="en-GB"/>
        </w:rPr>
        <w:t>Integrate context-appropriate drainage structures, access provisions, and road safety features into the final design.</w:t>
      </w:r>
    </w:p>
    <w:p w14:paraId="51FC7EB2" w14:textId="77777777" w:rsidR="005826FC" w:rsidRPr="005F0A34" w:rsidRDefault="00487C6E" w:rsidP="001A3332">
      <w:pPr>
        <w:numPr>
          <w:ilvl w:val="0"/>
          <w:numId w:val="69"/>
        </w:numPr>
        <w:spacing w:after="0"/>
        <w:ind w:left="1440"/>
        <w:jc w:val="left"/>
        <w:rPr>
          <w:lang w:val="en-GB"/>
        </w:rPr>
      </w:pPr>
      <w:r w:rsidRPr="005F0A34">
        <w:rPr>
          <w:lang w:val="en-GB"/>
        </w:rPr>
        <w:t>Maintain the existing road footprint where feasible to avoid encroachment on sensitive land uses and livelihoods.</w:t>
      </w:r>
    </w:p>
    <w:p w14:paraId="5E9552F2" w14:textId="41B75E3C" w:rsidR="005826FC" w:rsidRPr="005F0A34" w:rsidRDefault="00487C6E" w:rsidP="001A3332">
      <w:pPr>
        <w:numPr>
          <w:ilvl w:val="0"/>
          <w:numId w:val="69"/>
        </w:numPr>
        <w:spacing w:after="280"/>
        <w:ind w:left="1440"/>
        <w:jc w:val="left"/>
        <w:rPr>
          <w:lang w:val="en-GB"/>
        </w:rPr>
      </w:pPr>
      <w:r w:rsidRPr="005F0A34">
        <w:rPr>
          <w:lang w:val="en-GB"/>
        </w:rPr>
        <w:t xml:space="preserve">Document design adaptations in the </w:t>
      </w:r>
      <w:r w:rsidR="008567D8" w:rsidRPr="005F0A34">
        <w:rPr>
          <w:lang w:val="en-GB"/>
        </w:rPr>
        <w:t>ESMMP</w:t>
      </w:r>
      <w:r w:rsidRPr="005F0A34">
        <w:rPr>
          <w:lang w:val="en-GB"/>
        </w:rPr>
        <w:t xml:space="preserve"> and supervision records and validate them through engagement with District Councils.</w:t>
      </w:r>
    </w:p>
    <w:p w14:paraId="219BF76A" w14:textId="77777777" w:rsidR="005826FC" w:rsidRPr="005F0A34" w:rsidRDefault="00487C6E" w:rsidP="001A3332">
      <w:pPr>
        <w:numPr>
          <w:ilvl w:val="0"/>
          <w:numId w:val="67"/>
        </w:numPr>
        <w:pBdr>
          <w:top w:val="nil"/>
          <w:left w:val="nil"/>
          <w:bottom w:val="nil"/>
          <w:right w:val="nil"/>
          <w:between w:val="nil"/>
        </w:pBdr>
        <w:rPr>
          <w:lang w:val="en-GB"/>
        </w:rPr>
      </w:pPr>
      <w:r w:rsidRPr="005F0A34">
        <w:rPr>
          <w:color w:val="000000" w:themeColor="text1"/>
          <w:lang w:val="en-GB"/>
        </w:rPr>
        <w:t>Early identification of sensitive receptors (e.g. girls’ secondary schools, trading centres, wetlands), enabling risk reduction and informed planning.</w:t>
      </w:r>
    </w:p>
    <w:p w14:paraId="776F6DC1" w14:textId="77777777" w:rsidR="005826FC" w:rsidRPr="005F0A34" w:rsidRDefault="00487C6E">
      <w:pPr>
        <w:ind w:left="720"/>
        <w:rPr>
          <w:b/>
          <w:bCs/>
          <w:lang w:val="en-GB"/>
        </w:rPr>
      </w:pPr>
      <w:r w:rsidRPr="005F0A34">
        <w:rPr>
          <w:b/>
          <w:bCs/>
          <w:lang w:val="en-GB"/>
        </w:rPr>
        <w:t>Enhancement Measures:</w:t>
      </w:r>
    </w:p>
    <w:p w14:paraId="08D27390" w14:textId="77777777" w:rsidR="005826FC" w:rsidRPr="005F0A34" w:rsidRDefault="00487C6E" w:rsidP="001A3332">
      <w:pPr>
        <w:pStyle w:val="ListParagraph"/>
        <w:numPr>
          <w:ilvl w:val="0"/>
          <w:numId w:val="87"/>
        </w:numPr>
        <w:rPr>
          <w:lang w:val="en-GB"/>
        </w:rPr>
      </w:pPr>
      <w:r w:rsidRPr="005F0A34">
        <w:rPr>
          <w:lang w:val="en-GB"/>
        </w:rPr>
        <w:t>Identify and map sensitive receptors during planning and incorporate appropriate buffers and protection measures into project design.</w:t>
      </w:r>
    </w:p>
    <w:p w14:paraId="0CA804E7" w14:textId="77777777" w:rsidR="005826FC" w:rsidRPr="005F0A34" w:rsidRDefault="00487C6E" w:rsidP="001A3332">
      <w:pPr>
        <w:pStyle w:val="ListParagraph"/>
        <w:numPr>
          <w:ilvl w:val="0"/>
          <w:numId w:val="87"/>
        </w:numPr>
        <w:rPr>
          <w:lang w:val="en-GB"/>
        </w:rPr>
      </w:pPr>
      <w:r w:rsidRPr="005F0A34">
        <w:rPr>
          <w:lang w:val="en-GB"/>
        </w:rPr>
        <w:t>Engage school management, community leaders, and District Councils early to confirm access, safety, and protection requirements.</w:t>
      </w:r>
    </w:p>
    <w:p w14:paraId="24D0BE21" w14:textId="77777777" w:rsidR="005826FC" w:rsidRPr="005F0A34" w:rsidRDefault="00487C6E" w:rsidP="001A3332">
      <w:pPr>
        <w:pStyle w:val="ListParagraph"/>
        <w:numPr>
          <w:ilvl w:val="0"/>
          <w:numId w:val="87"/>
        </w:numPr>
        <w:rPr>
          <w:lang w:val="en-GB"/>
        </w:rPr>
      </w:pPr>
      <w:r w:rsidRPr="005F0A34">
        <w:rPr>
          <w:lang w:val="en-GB"/>
        </w:rPr>
        <w:t>Schedule construction activities to avoid peak school hours and periods of high community activity where feasible.</w:t>
      </w:r>
    </w:p>
    <w:p w14:paraId="771AB1E8" w14:textId="4AB38F84" w:rsidR="005826FC" w:rsidRPr="005F0A34" w:rsidRDefault="00487C6E" w:rsidP="001A3332">
      <w:pPr>
        <w:pStyle w:val="ListParagraph"/>
        <w:numPr>
          <w:ilvl w:val="0"/>
          <w:numId w:val="87"/>
        </w:numPr>
        <w:rPr>
          <w:lang w:val="en-GB"/>
        </w:rPr>
      </w:pPr>
      <w:r w:rsidRPr="005F0A34">
        <w:rPr>
          <w:lang w:val="en-GB"/>
        </w:rPr>
        <w:t xml:space="preserve">Integrate sensitive-receptor management measures into bidding documents and the Contractor’s </w:t>
      </w:r>
      <w:r w:rsidR="008567D8" w:rsidRPr="005F0A34">
        <w:rPr>
          <w:lang w:val="en-GB"/>
        </w:rPr>
        <w:t>ESMMP</w:t>
      </w:r>
      <w:r w:rsidRPr="005F0A34">
        <w:rPr>
          <w:lang w:val="en-GB"/>
        </w:rPr>
        <w:t>.</w:t>
      </w:r>
    </w:p>
    <w:p w14:paraId="5627FAC7" w14:textId="77777777" w:rsidR="005826FC" w:rsidRPr="005F0A34" w:rsidRDefault="00487C6E" w:rsidP="001A3332">
      <w:pPr>
        <w:numPr>
          <w:ilvl w:val="0"/>
          <w:numId w:val="67"/>
        </w:numPr>
        <w:pBdr>
          <w:top w:val="nil"/>
          <w:left w:val="nil"/>
          <w:bottom w:val="nil"/>
          <w:right w:val="nil"/>
          <w:between w:val="nil"/>
        </w:pBdr>
        <w:rPr>
          <w:lang w:val="en-GB"/>
        </w:rPr>
      </w:pPr>
      <w:r w:rsidRPr="005F0A34">
        <w:rPr>
          <w:color w:val="000000" w:themeColor="text1"/>
          <w:lang w:val="en-GB"/>
        </w:rPr>
        <w:t>Opportunities for early planning of local employment and prioritisation of community labour.</w:t>
      </w:r>
    </w:p>
    <w:p w14:paraId="56CC9AE7" w14:textId="77777777" w:rsidR="005826FC" w:rsidRPr="005F0A34" w:rsidRDefault="00487C6E">
      <w:pPr>
        <w:ind w:left="720"/>
        <w:rPr>
          <w:b/>
          <w:bCs/>
          <w:lang w:val="en-GB"/>
        </w:rPr>
      </w:pPr>
      <w:r w:rsidRPr="005F0A34">
        <w:rPr>
          <w:b/>
          <w:bCs/>
          <w:lang w:val="en-GB"/>
        </w:rPr>
        <w:t>Enhancement Measures:</w:t>
      </w:r>
    </w:p>
    <w:p w14:paraId="025F7E5E" w14:textId="77777777" w:rsidR="005826FC" w:rsidRPr="005F0A34" w:rsidRDefault="00487C6E" w:rsidP="001A3332">
      <w:pPr>
        <w:numPr>
          <w:ilvl w:val="0"/>
          <w:numId w:val="70"/>
        </w:numPr>
        <w:spacing w:before="280" w:after="0"/>
        <w:ind w:left="1440"/>
        <w:jc w:val="left"/>
        <w:rPr>
          <w:lang w:val="en-GB"/>
        </w:rPr>
      </w:pPr>
      <w:r w:rsidRPr="005F0A34">
        <w:rPr>
          <w:lang w:val="en-GB"/>
        </w:rPr>
        <w:t>Integrate local labour requirements and recruitment principles into procurement and contract documents.</w:t>
      </w:r>
    </w:p>
    <w:p w14:paraId="247F8596" w14:textId="77777777" w:rsidR="005826FC" w:rsidRPr="005F0A34" w:rsidRDefault="00487C6E" w:rsidP="001A3332">
      <w:pPr>
        <w:numPr>
          <w:ilvl w:val="0"/>
          <w:numId w:val="70"/>
        </w:numPr>
        <w:spacing w:after="0"/>
        <w:ind w:left="1440"/>
        <w:jc w:val="left"/>
        <w:rPr>
          <w:lang w:val="en-GB"/>
        </w:rPr>
      </w:pPr>
      <w:r w:rsidRPr="005F0A34">
        <w:rPr>
          <w:lang w:val="en-GB"/>
        </w:rPr>
        <w:t>Plan transparent and non-discriminatory recruitment procedures in consultation with Traditional Authorities and District Councils.</w:t>
      </w:r>
    </w:p>
    <w:p w14:paraId="4B349021" w14:textId="77777777" w:rsidR="005826FC" w:rsidRPr="005F0A34" w:rsidRDefault="00487C6E" w:rsidP="001A3332">
      <w:pPr>
        <w:numPr>
          <w:ilvl w:val="0"/>
          <w:numId w:val="70"/>
        </w:numPr>
        <w:spacing w:after="280"/>
        <w:ind w:left="1440"/>
        <w:jc w:val="left"/>
        <w:rPr>
          <w:lang w:val="en-GB"/>
        </w:rPr>
      </w:pPr>
      <w:r w:rsidRPr="005F0A34">
        <w:rPr>
          <w:lang w:val="en-GB"/>
        </w:rPr>
        <w:lastRenderedPageBreak/>
        <w:t>Include provisions for gender-inclusive employment and basic skills development during construction.</w:t>
      </w:r>
    </w:p>
    <w:p w14:paraId="3A8A1B27" w14:textId="77777777" w:rsidR="005826FC" w:rsidRPr="005F0A34" w:rsidRDefault="00487C6E" w:rsidP="001A3332">
      <w:pPr>
        <w:numPr>
          <w:ilvl w:val="0"/>
          <w:numId w:val="67"/>
        </w:numPr>
        <w:pBdr>
          <w:top w:val="nil"/>
          <w:left w:val="nil"/>
          <w:bottom w:val="nil"/>
          <w:right w:val="nil"/>
          <w:between w:val="nil"/>
        </w:pBdr>
        <w:rPr>
          <w:lang w:val="en-GB"/>
        </w:rPr>
      </w:pPr>
      <w:r w:rsidRPr="005F0A34">
        <w:rPr>
          <w:color w:val="000000"/>
          <w:lang w:val="en-GB"/>
        </w:rPr>
        <w:t>Early planning for sustainable sourcing of construction materials (borrow pits, gravel, sand), reducing ad hoc extraction and environmental degradation.</w:t>
      </w:r>
    </w:p>
    <w:p w14:paraId="5F4086DA" w14:textId="77777777" w:rsidR="005826FC" w:rsidRPr="005F0A34" w:rsidRDefault="00487C6E">
      <w:pPr>
        <w:ind w:left="720"/>
        <w:rPr>
          <w:b/>
          <w:bCs/>
          <w:lang w:val="en-GB"/>
        </w:rPr>
      </w:pPr>
      <w:r w:rsidRPr="005F0A34">
        <w:rPr>
          <w:b/>
          <w:bCs/>
          <w:lang w:val="en-GB"/>
        </w:rPr>
        <w:t>Enhancement Measures:</w:t>
      </w:r>
    </w:p>
    <w:p w14:paraId="49823150" w14:textId="77777777" w:rsidR="005826FC" w:rsidRPr="005F0A34" w:rsidRDefault="00487C6E" w:rsidP="001A3332">
      <w:pPr>
        <w:numPr>
          <w:ilvl w:val="0"/>
          <w:numId w:val="71"/>
        </w:numPr>
        <w:spacing w:before="280" w:after="0"/>
        <w:ind w:left="1440"/>
        <w:jc w:val="left"/>
        <w:rPr>
          <w:lang w:val="en-GB"/>
        </w:rPr>
      </w:pPr>
      <w:r w:rsidRPr="005F0A34">
        <w:rPr>
          <w:lang w:val="en-GB"/>
        </w:rPr>
        <w:t>Identify, screen, and approve borrow pits and material sources during planning, prioritising licensed sites and locations outside wetlands, dambos, and productive farmland.</w:t>
      </w:r>
    </w:p>
    <w:p w14:paraId="22AA94EB" w14:textId="77777777" w:rsidR="005826FC" w:rsidRPr="005F0A34" w:rsidRDefault="00487C6E" w:rsidP="001A3332">
      <w:pPr>
        <w:numPr>
          <w:ilvl w:val="0"/>
          <w:numId w:val="71"/>
        </w:numPr>
        <w:spacing w:after="0"/>
        <w:ind w:left="1440"/>
        <w:jc w:val="left"/>
        <w:rPr>
          <w:lang w:val="en-GB"/>
        </w:rPr>
      </w:pPr>
      <w:r w:rsidRPr="005F0A34">
        <w:rPr>
          <w:lang w:val="en-GB"/>
        </w:rPr>
        <w:t>Include borrow pit management and rehabilitation requirements in bidding documents and contract conditions.</w:t>
      </w:r>
    </w:p>
    <w:p w14:paraId="051FC075" w14:textId="77777777" w:rsidR="005826FC" w:rsidRPr="005F0A34" w:rsidRDefault="00487C6E" w:rsidP="001A3332">
      <w:pPr>
        <w:numPr>
          <w:ilvl w:val="0"/>
          <w:numId w:val="71"/>
        </w:numPr>
        <w:spacing w:after="280"/>
        <w:ind w:left="1440"/>
        <w:jc w:val="left"/>
        <w:rPr>
          <w:lang w:val="en-GB"/>
        </w:rPr>
      </w:pPr>
      <w:r w:rsidRPr="005F0A34">
        <w:rPr>
          <w:lang w:val="en-GB"/>
        </w:rPr>
        <w:t>Plan for progressive rehabilitation and post-use land restoration of material sites.</w:t>
      </w:r>
    </w:p>
    <w:p w14:paraId="2E270E1D" w14:textId="77777777" w:rsidR="005826FC" w:rsidRPr="005F0A34" w:rsidRDefault="00487C6E" w:rsidP="001A3332">
      <w:pPr>
        <w:numPr>
          <w:ilvl w:val="0"/>
          <w:numId w:val="67"/>
        </w:numPr>
        <w:pBdr>
          <w:top w:val="nil"/>
          <w:left w:val="nil"/>
          <w:bottom w:val="nil"/>
          <w:right w:val="nil"/>
          <w:between w:val="nil"/>
        </w:pBdr>
        <w:rPr>
          <w:lang w:val="en-GB"/>
        </w:rPr>
      </w:pPr>
      <w:r w:rsidRPr="005F0A34">
        <w:rPr>
          <w:color w:val="000000"/>
          <w:lang w:val="en-GB"/>
        </w:rPr>
        <w:t>Improved road quality and durability through controlled sourcing and use of construction materials.</w:t>
      </w:r>
    </w:p>
    <w:p w14:paraId="2B553E8F" w14:textId="77777777" w:rsidR="005826FC" w:rsidRPr="005F0A34" w:rsidRDefault="00487C6E">
      <w:pPr>
        <w:ind w:left="720"/>
        <w:rPr>
          <w:b/>
          <w:bCs/>
          <w:lang w:val="en-GB"/>
        </w:rPr>
      </w:pPr>
      <w:r w:rsidRPr="005F0A34">
        <w:rPr>
          <w:b/>
          <w:bCs/>
          <w:lang w:val="en-GB"/>
        </w:rPr>
        <w:t>Enhancement Measures</w:t>
      </w:r>
    </w:p>
    <w:p w14:paraId="004DCD7E" w14:textId="77777777" w:rsidR="005826FC" w:rsidRPr="005F0A34" w:rsidRDefault="00487C6E" w:rsidP="001A3332">
      <w:pPr>
        <w:numPr>
          <w:ilvl w:val="0"/>
          <w:numId w:val="72"/>
        </w:numPr>
        <w:spacing w:before="280" w:after="0"/>
        <w:ind w:left="1440"/>
        <w:jc w:val="left"/>
        <w:rPr>
          <w:lang w:val="en-GB"/>
        </w:rPr>
      </w:pPr>
      <w:r w:rsidRPr="005F0A34">
        <w:rPr>
          <w:lang w:val="en-GB"/>
        </w:rPr>
        <w:t>Source gravel, sand, and laterite only from approved material sites.</w:t>
      </w:r>
    </w:p>
    <w:p w14:paraId="43D11092" w14:textId="77777777" w:rsidR="005826FC" w:rsidRPr="005F0A34" w:rsidRDefault="00487C6E" w:rsidP="001A3332">
      <w:pPr>
        <w:numPr>
          <w:ilvl w:val="0"/>
          <w:numId w:val="72"/>
        </w:numPr>
        <w:spacing w:after="0"/>
        <w:ind w:left="1440"/>
        <w:jc w:val="left"/>
        <w:rPr>
          <w:lang w:val="en-GB"/>
        </w:rPr>
      </w:pPr>
      <w:r w:rsidRPr="005F0A34">
        <w:rPr>
          <w:lang w:val="en-GB"/>
        </w:rPr>
        <w:t>Control excavation depth, footprint, and haul routes and implement dust, erosion, and runoff controls.</w:t>
      </w:r>
    </w:p>
    <w:p w14:paraId="46759AEA" w14:textId="77777777" w:rsidR="005826FC" w:rsidRPr="005F0A34" w:rsidRDefault="00487C6E" w:rsidP="001A3332">
      <w:pPr>
        <w:numPr>
          <w:ilvl w:val="0"/>
          <w:numId w:val="72"/>
        </w:numPr>
        <w:spacing w:after="280"/>
        <w:ind w:left="1440"/>
        <w:jc w:val="left"/>
        <w:rPr>
          <w:lang w:val="en-GB"/>
        </w:rPr>
      </w:pPr>
      <w:r w:rsidRPr="005F0A34">
        <w:rPr>
          <w:lang w:val="en-GB"/>
        </w:rPr>
        <w:t>Reuse suitable excavated materials where technically feasible.</w:t>
      </w:r>
    </w:p>
    <w:p w14:paraId="238A204F" w14:textId="0943B6D0" w:rsidR="005826FC" w:rsidRPr="005F0A34" w:rsidRDefault="00752F19" w:rsidP="003836D0">
      <w:pPr>
        <w:spacing w:line="259" w:lineRule="auto"/>
        <w:rPr>
          <w:b/>
          <w:bCs/>
          <w:lang w:val="en-GB"/>
        </w:rPr>
      </w:pPr>
      <w:bookmarkStart w:id="9" w:name="_heading=h.66vtib9c45c5" w:colFirst="0" w:colLast="0"/>
      <w:bookmarkEnd w:id="9"/>
      <w:r w:rsidRPr="005F0A34">
        <w:rPr>
          <w:b/>
          <w:bCs/>
          <w:lang w:val="en-GB"/>
        </w:rPr>
        <w:t>8</w:t>
      </w:r>
      <w:r w:rsidR="00487C6E" w:rsidRPr="005F0A34">
        <w:rPr>
          <w:b/>
          <w:bCs/>
          <w:lang w:val="en-GB"/>
        </w:rPr>
        <w:t>.0 Summary of Key Negative Impacts and Mitigation Measures</w:t>
      </w:r>
    </w:p>
    <w:p w14:paraId="05063066" w14:textId="77777777" w:rsidR="005826FC" w:rsidRPr="005F0A34" w:rsidRDefault="00487C6E" w:rsidP="001A3332">
      <w:pPr>
        <w:numPr>
          <w:ilvl w:val="0"/>
          <w:numId w:val="68"/>
        </w:numPr>
        <w:pBdr>
          <w:top w:val="nil"/>
          <w:left w:val="nil"/>
          <w:bottom w:val="nil"/>
          <w:right w:val="nil"/>
          <w:between w:val="nil"/>
        </w:pBdr>
        <w:rPr>
          <w:lang w:val="en-GB"/>
        </w:rPr>
      </w:pPr>
      <w:r w:rsidRPr="005F0A34">
        <w:rPr>
          <w:color w:val="000000" w:themeColor="text1"/>
          <w:lang w:val="en-GB"/>
        </w:rPr>
        <w:t>Inadequate consideration of local sensitivities (schools, trading centres, wetlands, informal road-reserve use) leading to avoidable social and safety risks.</w:t>
      </w:r>
    </w:p>
    <w:p w14:paraId="597B6749" w14:textId="77777777" w:rsidR="005826FC" w:rsidRPr="005F0A34" w:rsidRDefault="00487C6E">
      <w:pPr>
        <w:spacing w:before="280" w:after="280"/>
        <w:ind w:left="720"/>
        <w:rPr>
          <w:lang w:val="en-GB"/>
        </w:rPr>
      </w:pPr>
      <w:r w:rsidRPr="005F0A34">
        <w:rPr>
          <w:b/>
          <w:bCs/>
          <w:lang w:val="en-GB"/>
        </w:rPr>
        <w:t>Mitigation Measures:</w:t>
      </w:r>
    </w:p>
    <w:p w14:paraId="6E363821" w14:textId="77777777" w:rsidR="005826FC" w:rsidRPr="005F0A34" w:rsidRDefault="00487C6E" w:rsidP="001A3332">
      <w:pPr>
        <w:numPr>
          <w:ilvl w:val="0"/>
          <w:numId w:val="73"/>
        </w:numPr>
        <w:spacing w:before="280" w:after="0"/>
        <w:ind w:left="1440"/>
        <w:jc w:val="left"/>
        <w:rPr>
          <w:lang w:val="en-GB"/>
        </w:rPr>
      </w:pPr>
      <w:r w:rsidRPr="005F0A34">
        <w:rPr>
          <w:lang w:val="en-GB"/>
        </w:rPr>
        <w:t>Undertake site-specific environmental and social screening during planning to identify schools, health facilities, trading centres, wetlands, and drainage-sensitive sections.</w:t>
      </w:r>
    </w:p>
    <w:p w14:paraId="3114374F" w14:textId="77777777" w:rsidR="005826FC" w:rsidRPr="005F0A34" w:rsidRDefault="00487C6E" w:rsidP="001A3332">
      <w:pPr>
        <w:numPr>
          <w:ilvl w:val="0"/>
          <w:numId w:val="73"/>
        </w:numPr>
        <w:spacing w:after="0"/>
        <w:ind w:left="1440"/>
        <w:jc w:val="left"/>
        <w:rPr>
          <w:lang w:val="en-GB"/>
        </w:rPr>
      </w:pPr>
      <w:r w:rsidRPr="005F0A34">
        <w:rPr>
          <w:lang w:val="en-GB"/>
        </w:rPr>
        <w:t>Refine designs to incorporate appropriate buffers, access provisions, drainage structures, and road safety features in sensitive locations.</w:t>
      </w:r>
    </w:p>
    <w:p w14:paraId="6F9AAC23" w14:textId="77777777" w:rsidR="005826FC" w:rsidRPr="005F0A34" w:rsidRDefault="00487C6E" w:rsidP="001A3332">
      <w:pPr>
        <w:numPr>
          <w:ilvl w:val="0"/>
          <w:numId w:val="73"/>
        </w:numPr>
        <w:spacing w:after="280"/>
        <w:ind w:left="1440"/>
        <w:jc w:val="left"/>
        <w:rPr>
          <w:lang w:val="en-GB"/>
        </w:rPr>
      </w:pPr>
      <w:r w:rsidRPr="005F0A34">
        <w:rPr>
          <w:lang w:val="en-GB"/>
        </w:rPr>
        <w:t>Validate design assumptions through engagement with District Councils, Traditional Authorities, and affected communities.</w:t>
      </w:r>
    </w:p>
    <w:p w14:paraId="1BCA9DC6" w14:textId="77777777" w:rsidR="005826FC" w:rsidRPr="005F0A34" w:rsidRDefault="00487C6E" w:rsidP="001A3332">
      <w:pPr>
        <w:numPr>
          <w:ilvl w:val="0"/>
          <w:numId w:val="68"/>
        </w:numPr>
        <w:pBdr>
          <w:top w:val="nil"/>
          <w:left w:val="nil"/>
          <w:bottom w:val="nil"/>
          <w:right w:val="nil"/>
          <w:between w:val="nil"/>
        </w:pBdr>
        <w:rPr>
          <w:lang w:val="en-GB"/>
        </w:rPr>
      </w:pPr>
      <w:r w:rsidRPr="005F0A34">
        <w:rPr>
          <w:color w:val="000000" w:themeColor="text1"/>
          <w:lang w:val="en-GB"/>
        </w:rPr>
        <w:t>Poor early decisions on borrow pits, quarries, and sand sources increasing the risk of wetland degradation, farmland loss, or community conflict.</w:t>
      </w:r>
    </w:p>
    <w:p w14:paraId="47136D80" w14:textId="77777777" w:rsidR="005826FC" w:rsidRPr="005F0A34" w:rsidRDefault="00487C6E">
      <w:pPr>
        <w:spacing w:before="280" w:after="280"/>
        <w:ind w:left="720"/>
        <w:rPr>
          <w:lang w:val="en-GB"/>
        </w:rPr>
      </w:pPr>
      <w:r w:rsidRPr="005F0A34">
        <w:rPr>
          <w:b/>
          <w:bCs/>
          <w:lang w:val="en-GB"/>
        </w:rPr>
        <w:t>Mitigation Measures:</w:t>
      </w:r>
    </w:p>
    <w:p w14:paraId="4F5CA6A9" w14:textId="77777777" w:rsidR="005826FC" w:rsidRPr="005F0A34" w:rsidRDefault="00487C6E" w:rsidP="001A3332">
      <w:pPr>
        <w:numPr>
          <w:ilvl w:val="0"/>
          <w:numId w:val="74"/>
        </w:numPr>
        <w:spacing w:before="280" w:after="0"/>
        <w:ind w:left="1440"/>
        <w:jc w:val="left"/>
        <w:rPr>
          <w:lang w:val="en-GB"/>
        </w:rPr>
      </w:pPr>
      <w:r w:rsidRPr="005F0A34">
        <w:rPr>
          <w:lang w:val="en-GB"/>
        </w:rPr>
        <w:lastRenderedPageBreak/>
        <w:t>Identify, screen, and approve environmentally acceptable material sources during planning, prioritising licensed or previously disturbed sites and locations outside wetlands, dambos, rivers, and productive farmland.</w:t>
      </w:r>
    </w:p>
    <w:p w14:paraId="30726F19" w14:textId="77777777" w:rsidR="005826FC" w:rsidRPr="005F0A34" w:rsidRDefault="00487C6E" w:rsidP="001A3332">
      <w:pPr>
        <w:numPr>
          <w:ilvl w:val="0"/>
          <w:numId w:val="74"/>
        </w:numPr>
        <w:spacing w:after="0"/>
        <w:ind w:left="1440"/>
        <w:jc w:val="left"/>
        <w:rPr>
          <w:lang w:val="en-GB"/>
        </w:rPr>
      </w:pPr>
      <w:r w:rsidRPr="005F0A34">
        <w:rPr>
          <w:lang w:val="en-GB"/>
        </w:rPr>
        <w:t>Verify land ownership and secure documented landowner consent for proposed borrow pits.</w:t>
      </w:r>
    </w:p>
    <w:p w14:paraId="311CD36C" w14:textId="77777777" w:rsidR="005826FC" w:rsidRPr="005F0A34" w:rsidRDefault="00487C6E" w:rsidP="001A3332">
      <w:pPr>
        <w:numPr>
          <w:ilvl w:val="0"/>
          <w:numId w:val="74"/>
        </w:numPr>
        <w:spacing w:after="280"/>
        <w:ind w:left="1440"/>
        <w:jc w:val="left"/>
        <w:rPr>
          <w:lang w:val="en-GB"/>
        </w:rPr>
      </w:pPr>
      <w:r w:rsidRPr="005F0A34">
        <w:rPr>
          <w:lang w:val="en-GB"/>
        </w:rPr>
        <w:t>Integrate borrow pit management and rehabilitation obligations into the design, Bills of Quantities, and construction contracts.</w:t>
      </w:r>
    </w:p>
    <w:p w14:paraId="39E798B2" w14:textId="77777777" w:rsidR="005826FC" w:rsidRPr="005F0A34" w:rsidRDefault="00487C6E" w:rsidP="001A3332">
      <w:pPr>
        <w:numPr>
          <w:ilvl w:val="0"/>
          <w:numId w:val="68"/>
        </w:numPr>
        <w:pBdr>
          <w:top w:val="nil"/>
          <w:left w:val="nil"/>
          <w:bottom w:val="nil"/>
          <w:right w:val="nil"/>
          <w:between w:val="nil"/>
        </w:pBdr>
        <w:rPr>
          <w:lang w:val="en-GB"/>
        </w:rPr>
      </w:pPr>
      <w:r w:rsidRPr="005F0A34">
        <w:rPr>
          <w:color w:val="000000" w:themeColor="text1"/>
          <w:lang w:val="en-GB"/>
        </w:rPr>
        <w:t>Dust, noise, vibration, and traffic safety risks, particularly near settlements, trading centres, and schools located within or adjacent to the road reserve.</w:t>
      </w:r>
    </w:p>
    <w:p w14:paraId="04D9C2EE" w14:textId="77777777" w:rsidR="005826FC" w:rsidRPr="005F0A34" w:rsidRDefault="00487C6E">
      <w:pPr>
        <w:spacing w:before="280" w:after="280"/>
        <w:ind w:left="720"/>
        <w:rPr>
          <w:lang w:val="en-GB"/>
        </w:rPr>
      </w:pPr>
      <w:r w:rsidRPr="005F0A34">
        <w:rPr>
          <w:b/>
          <w:bCs/>
          <w:lang w:val="en-GB"/>
        </w:rPr>
        <w:t>Mitigation Measures:</w:t>
      </w:r>
    </w:p>
    <w:p w14:paraId="3117C4E8" w14:textId="77777777" w:rsidR="005826FC" w:rsidRPr="005F0A34" w:rsidRDefault="00487C6E" w:rsidP="001A3332">
      <w:pPr>
        <w:numPr>
          <w:ilvl w:val="0"/>
          <w:numId w:val="75"/>
        </w:numPr>
        <w:spacing w:before="280" w:after="0"/>
        <w:ind w:left="1440"/>
        <w:jc w:val="left"/>
        <w:rPr>
          <w:lang w:val="en-GB"/>
        </w:rPr>
      </w:pPr>
      <w:r w:rsidRPr="005F0A34">
        <w:rPr>
          <w:lang w:val="en-GB"/>
        </w:rPr>
        <w:t>Implement dust suppression, noise control, and traffic management measures, with enhanced controls near schools and trading centres.</w:t>
      </w:r>
    </w:p>
    <w:p w14:paraId="77E9C4B4" w14:textId="77777777" w:rsidR="005826FC" w:rsidRPr="005F0A34" w:rsidRDefault="00487C6E" w:rsidP="001A3332">
      <w:pPr>
        <w:numPr>
          <w:ilvl w:val="0"/>
          <w:numId w:val="75"/>
        </w:numPr>
        <w:spacing w:after="0"/>
        <w:ind w:left="1440"/>
        <w:jc w:val="left"/>
        <w:rPr>
          <w:lang w:val="en-GB"/>
        </w:rPr>
      </w:pPr>
      <w:r w:rsidRPr="005F0A34">
        <w:rPr>
          <w:lang w:val="en-GB"/>
        </w:rPr>
        <w:t>Install warning signage, speed controls, and deploy flag persons where pedestrian activity is high.</w:t>
      </w:r>
    </w:p>
    <w:p w14:paraId="5E2C3815" w14:textId="77777777" w:rsidR="005826FC" w:rsidRPr="005F0A34" w:rsidRDefault="00487C6E" w:rsidP="001A3332">
      <w:pPr>
        <w:numPr>
          <w:ilvl w:val="0"/>
          <w:numId w:val="75"/>
        </w:numPr>
        <w:spacing w:after="280"/>
        <w:ind w:left="1440"/>
        <w:jc w:val="left"/>
        <w:rPr>
          <w:lang w:val="en-GB"/>
        </w:rPr>
      </w:pPr>
      <w:r w:rsidRPr="005F0A34">
        <w:rPr>
          <w:lang w:val="en-GB"/>
        </w:rPr>
        <w:t>Restrict high-noise activities to daylight hours and avoid school hours where feasible.</w:t>
      </w:r>
    </w:p>
    <w:p w14:paraId="61705FDC" w14:textId="77777777" w:rsidR="005826FC" w:rsidRPr="005F0A34" w:rsidRDefault="00487C6E" w:rsidP="001A3332">
      <w:pPr>
        <w:numPr>
          <w:ilvl w:val="0"/>
          <w:numId w:val="68"/>
        </w:numPr>
        <w:pBdr>
          <w:top w:val="nil"/>
          <w:left w:val="nil"/>
          <w:bottom w:val="nil"/>
          <w:right w:val="nil"/>
          <w:between w:val="nil"/>
        </w:pBdr>
        <w:rPr>
          <w:lang w:val="en-GB"/>
        </w:rPr>
      </w:pPr>
      <w:r w:rsidRPr="005F0A34">
        <w:rPr>
          <w:color w:val="000000"/>
          <w:lang w:val="en-GB"/>
        </w:rPr>
        <w:t>Temporary disruption of access to farms, markets, schools, and health facilities.</w:t>
      </w:r>
    </w:p>
    <w:p w14:paraId="2F1A59C8" w14:textId="77777777" w:rsidR="005826FC" w:rsidRPr="005F0A34" w:rsidRDefault="00487C6E">
      <w:pPr>
        <w:spacing w:before="280" w:after="280"/>
        <w:ind w:left="720"/>
        <w:rPr>
          <w:lang w:val="en-GB"/>
        </w:rPr>
      </w:pPr>
      <w:r w:rsidRPr="005F0A34">
        <w:rPr>
          <w:b/>
          <w:bCs/>
          <w:lang w:val="en-GB"/>
        </w:rPr>
        <w:t>Mitigation Measures:</w:t>
      </w:r>
    </w:p>
    <w:p w14:paraId="55982BC0" w14:textId="4957E29A" w:rsidR="00862C77" w:rsidRDefault="00862C77" w:rsidP="00862C77">
      <w:pPr>
        <w:numPr>
          <w:ilvl w:val="0"/>
          <w:numId w:val="76"/>
        </w:numPr>
        <w:spacing w:before="280" w:after="0"/>
        <w:ind w:left="1440"/>
        <w:jc w:val="left"/>
      </w:pPr>
      <w:r>
        <w:t xml:space="preserve">There will be no access restrictions to formal and informal businesses as well as social infrastructure through use of of a one way traffic system, temporary diversions and pedestrian access routes </w:t>
      </w:r>
    </w:p>
    <w:p w14:paraId="49D33E84" w14:textId="77777777" w:rsidR="00862C77" w:rsidRDefault="00862C77" w:rsidP="00862C77">
      <w:pPr>
        <w:numPr>
          <w:ilvl w:val="0"/>
          <w:numId w:val="76"/>
        </w:numPr>
        <w:spacing w:after="280"/>
        <w:ind w:left="1440"/>
        <w:jc w:val="left"/>
      </w:pPr>
      <w:r w:rsidRPr="19B7CFA9">
        <w:rPr>
          <w:lang w:val="en-US"/>
        </w:rPr>
        <w:t>Coordinate work schedules with community leaders to minimise disruption during peak activity periods.</w:t>
      </w:r>
    </w:p>
    <w:p w14:paraId="319B38FF" w14:textId="77777777" w:rsidR="005826FC" w:rsidRPr="005F0A34" w:rsidRDefault="00487C6E" w:rsidP="001A3332">
      <w:pPr>
        <w:numPr>
          <w:ilvl w:val="0"/>
          <w:numId w:val="68"/>
        </w:numPr>
        <w:pBdr>
          <w:top w:val="nil"/>
          <w:left w:val="nil"/>
          <w:bottom w:val="nil"/>
          <w:right w:val="nil"/>
          <w:between w:val="nil"/>
        </w:pBdr>
        <w:rPr>
          <w:lang w:val="en-GB"/>
        </w:rPr>
      </w:pPr>
      <w:r w:rsidRPr="005F0A34">
        <w:rPr>
          <w:color w:val="000000" w:themeColor="text1"/>
          <w:lang w:val="en-GB"/>
        </w:rPr>
        <w:t>Labour influx–related risks, including pressure on local services, communicable disease transmission, and social tensions.</w:t>
      </w:r>
    </w:p>
    <w:p w14:paraId="2AE6549F" w14:textId="77777777" w:rsidR="005826FC" w:rsidRPr="005F0A34" w:rsidRDefault="00487C6E">
      <w:pPr>
        <w:spacing w:before="280" w:after="280"/>
        <w:ind w:left="720"/>
        <w:rPr>
          <w:lang w:val="en-GB"/>
        </w:rPr>
      </w:pPr>
      <w:r w:rsidRPr="005F0A34">
        <w:rPr>
          <w:b/>
          <w:bCs/>
          <w:lang w:val="en-GB"/>
        </w:rPr>
        <w:t>Mitigation Measures:</w:t>
      </w:r>
    </w:p>
    <w:p w14:paraId="61492443" w14:textId="77777777" w:rsidR="005826FC" w:rsidRPr="005F0A34" w:rsidRDefault="00487C6E" w:rsidP="001A3332">
      <w:pPr>
        <w:numPr>
          <w:ilvl w:val="0"/>
          <w:numId w:val="77"/>
        </w:numPr>
        <w:spacing w:before="280" w:after="0"/>
        <w:ind w:left="1440"/>
        <w:jc w:val="left"/>
        <w:rPr>
          <w:lang w:val="en-GB"/>
        </w:rPr>
      </w:pPr>
      <w:r w:rsidRPr="005F0A34">
        <w:rPr>
          <w:lang w:val="en-GB"/>
        </w:rPr>
        <w:t>Enforce a worker Code of Conduct covering acceptable behaviour, GBV/SEA/SH prevention, and community relations.</w:t>
      </w:r>
    </w:p>
    <w:p w14:paraId="4E0109A3" w14:textId="77777777" w:rsidR="005826FC" w:rsidRPr="005F0A34" w:rsidRDefault="00487C6E" w:rsidP="001A3332">
      <w:pPr>
        <w:numPr>
          <w:ilvl w:val="0"/>
          <w:numId w:val="77"/>
        </w:numPr>
        <w:spacing w:after="0"/>
        <w:ind w:left="1440"/>
        <w:jc w:val="left"/>
        <w:rPr>
          <w:lang w:val="en-GB"/>
        </w:rPr>
      </w:pPr>
      <w:r w:rsidRPr="005F0A34">
        <w:rPr>
          <w:lang w:val="en-GB"/>
        </w:rPr>
        <w:t>Implement worker health screening, HIV/AIDS and communicable disease awareness programmes, and community sensitisation.</w:t>
      </w:r>
    </w:p>
    <w:p w14:paraId="18DB9041" w14:textId="77777777" w:rsidR="005826FC" w:rsidRPr="005F0A34" w:rsidRDefault="00487C6E" w:rsidP="001A3332">
      <w:pPr>
        <w:numPr>
          <w:ilvl w:val="0"/>
          <w:numId w:val="77"/>
        </w:numPr>
        <w:spacing w:after="280"/>
        <w:ind w:left="1440"/>
        <w:jc w:val="left"/>
        <w:rPr>
          <w:lang w:val="en-GB"/>
        </w:rPr>
      </w:pPr>
      <w:r w:rsidRPr="005F0A34">
        <w:rPr>
          <w:lang w:val="en-GB"/>
        </w:rPr>
        <w:t>Prioritise local labour recruitment to minimise labour influx where feasible.</w:t>
      </w:r>
    </w:p>
    <w:p w14:paraId="3A39BF84" w14:textId="77777777" w:rsidR="005826FC" w:rsidRPr="005F0A34" w:rsidRDefault="00487C6E" w:rsidP="001A3332">
      <w:pPr>
        <w:numPr>
          <w:ilvl w:val="0"/>
          <w:numId w:val="68"/>
        </w:numPr>
        <w:pBdr>
          <w:top w:val="nil"/>
          <w:left w:val="nil"/>
          <w:bottom w:val="nil"/>
          <w:right w:val="nil"/>
          <w:between w:val="nil"/>
        </w:pBdr>
        <w:rPr>
          <w:lang w:val="en-GB"/>
        </w:rPr>
      </w:pPr>
      <w:r w:rsidRPr="005F0A34">
        <w:rPr>
          <w:color w:val="000000"/>
          <w:lang w:val="en-GB"/>
        </w:rPr>
        <w:t>Environmental degradation from uncontrolled extraction of gravel, sand, or laterite, including riverbank erosion, wetland damage, farmland loss, and unsafe open pits.</w:t>
      </w:r>
    </w:p>
    <w:p w14:paraId="547503BE" w14:textId="77777777" w:rsidR="005826FC" w:rsidRPr="005F0A34" w:rsidRDefault="00487C6E">
      <w:pPr>
        <w:spacing w:before="280" w:after="280"/>
        <w:ind w:left="720"/>
        <w:rPr>
          <w:lang w:val="en-GB"/>
        </w:rPr>
      </w:pPr>
      <w:r w:rsidRPr="005F0A34">
        <w:rPr>
          <w:b/>
          <w:bCs/>
          <w:lang w:val="en-GB"/>
        </w:rPr>
        <w:t>Mitigation Measures:</w:t>
      </w:r>
    </w:p>
    <w:p w14:paraId="281D733B" w14:textId="77777777" w:rsidR="005826FC" w:rsidRPr="005F0A34" w:rsidRDefault="00487C6E" w:rsidP="001A3332">
      <w:pPr>
        <w:numPr>
          <w:ilvl w:val="0"/>
          <w:numId w:val="78"/>
        </w:numPr>
        <w:spacing w:before="280" w:after="0"/>
        <w:ind w:left="1440"/>
        <w:jc w:val="left"/>
        <w:rPr>
          <w:lang w:val="en-GB"/>
        </w:rPr>
      </w:pPr>
      <w:r w:rsidRPr="005F0A34">
        <w:rPr>
          <w:lang w:val="en-GB"/>
        </w:rPr>
        <w:lastRenderedPageBreak/>
        <w:t>Restrict material extraction strictly to approved and permitted sites.</w:t>
      </w:r>
    </w:p>
    <w:p w14:paraId="0CDA64CB" w14:textId="77777777" w:rsidR="005826FC" w:rsidRPr="005F0A34" w:rsidRDefault="00487C6E" w:rsidP="001A3332">
      <w:pPr>
        <w:numPr>
          <w:ilvl w:val="0"/>
          <w:numId w:val="78"/>
        </w:numPr>
        <w:spacing w:after="0"/>
        <w:ind w:left="1440"/>
        <w:jc w:val="left"/>
        <w:rPr>
          <w:lang w:val="en-GB"/>
        </w:rPr>
      </w:pPr>
      <w:r w:rsidRPr="005F0A34">
        <w:rPr>
          <w:lang w:val="en-GB"/>
        </w:rPr>
        <w:t>Prohibit extraction from riverbeds, riverbanks, wetlands, and dambos.</w:t>
      </w:r>
    </w:p>
    <w:p w14:paraId="315988BA" w14:textId="77777777" w:rsidR="005826FC" w:rsidRPr="005F0A34" w:rsidRDefault="00487C6E" w:rsidP="001A3332">
      <w:pPr>
        <w:numPr>
          <w:ilvl w:val="0"/>
          <w:numId w:val="78"/>
        </w:numPr>
        <w:spacing w:after="280"/>
        <w:ind w:left="1440"/>
        <w:jc w:val="left"/>
        <w:rPr>
          <w:lang w:val="en-GB"/>
        </w:rPr>
      </w:pPr>
      <w:r w:rsidRPr="005F0A34">
        <w:rPr>
          <w:lang w:val="en-GB"/>
        </w:rPr>
        <w:t>Clearly demarcate borrow pit boundaries and access routes and control excavation depth and footprint.</w:t>
      </w:r>
    </w:p>
    <w:p w14:paraId="52DF1E43" w14:textId="77777777" w:rsidR="005826FC" w:rsidRPr="005F0A34" w:rsidRDefault="00487C6E" w:rsidP="001A3332">
      <w:pPr>
        <w:numPr>
          <w:ilvl w:val="0"/>
          <w:numId w:val="68"/>
        </w:numPr>
        <w:pBdr>
          <w:top w:val="nil"/>
          <w:left w:val="nil"/>
          <w:bottom w:val="nil"/>
          <w:right w:val="nil"/>
          <w:between w:val="nil"/>
        </w:pBdr>
        <w:rPr>
          <w:lang w:val="en-GB"/>
        </w:rPr>
      </w:pPr>
      <w:r w:rsidRPr="005F0A34">
        <w:rPr>
          <w:color w:val="000000"/>
          <w:lang w:val="en-GB"/>
        </w:rPr>
        <w:t>Abandoned borrow pits and material sites posing safety hazards, mosquito breeding grounds, and land degradation.</w:t>
      </w:r>
    </w:p>
    <w:p w14:paraId="5498D03F" w14:textId="77777777" w:rsidR="005826FC" w:rsidRPr="005F0A34" w:rsidRDefault="00487C6E">
      <w:pPr>
        <w:spacing w:before="280" w:after="280"/>
        <w:ind w:left="720"/>
        <w:rPr>
          <w:lang w:val="en-GB"/>
        </w:rPr>
      </w:pPr>
      <w:r w:rsidRPr="005F0A34">
        <w:rPr>
          <w:b/>
          <w:bCs/>
          <w:lang w:val="en-GB"/>
        </w:rPr>
        <w:t>Mitigation Measures:</w:t>
      </w:r>
    </w:p>
    <w:p w14:paraId="0579EDE9" w14:textId="77777777" w:rsidR="005826FC" w:rsidRPr="005F0A34" w:rsidRDefault="00487C6E" w:rsidP="001A3332">
      <w:pPr>
        <w:numPr>
          <w:ilvl w:val="0"/>
          <w:numId w:val="79"/>
        </w:numPr>
        <w:spacing w:before="280" w:after="0"/>
        <w:ind w:left="1440"/>
        <w:jc w:val="left"/>
        <w:rPr>
          <w:lang w:val="en-GB"/>
        </w:rPr>
      </w:pPr>
      <w:r w:rsidRPr="005F0A34">
        <w:rPr>
          <w:lang w:val="en-GB"/>
        </w:rPr>
        <w:t>Rehabilitate all borrow pits and material sites through re-contouring and stabilisation of slopes, backfilling or reshaping where feasible, replacement of topsoil, and re-vegetation.</w:t>
      </w:r>
    </w:p>
    <w:p w14:paraId="31A8C223" w14:textId="77777777" w:rsidR="005826FC" w:rsidRPr="005F0A34" w:rsidRDefault="00487C6E" w:rsidP="001A3332">
      <w:pPr>
        <w:numPr>
          <w:ilvl w:val="0"/>
          <w:numId w:val="79"/>
        </w:numPr>
        <w:spacing w:after="280"/>
        <w:ind w:left="1440"/>
        <w:jc w:val="left"/>
        <w:rPr>
          <w:lang w:val="en-GB"/>
        </w:rPr>
      </w:pPr>
      <w:r w:rsidRPr="005F0A34">
        <w:rPr>
          <w:lang w:val="en-GB"/>
        </w:rPr>
        <w:t>Eliminate standing water to prevent mosquito breeding.</w:t>
      </w:r>
    </w:p>
    <w:p w14:paraId="322C7EEC" w14:textId="05C8F480" w:rsidR="005826FC" w:rsidRPr="005F0A34" w:rsidRDefault="00752F19">
      <w:pPr>
        <w:rPr>
          <w:b/>
          <w:bCs/>
          <w:lang w:val="en-GB"/>
        </w:rPr>
      </w:pPr>
      <w:bookmarkStart w:id="10" w:name="_heading=h.yx7ziicxuhn9" w:colFirst="0" w:colLast="0"/>
      <w:bookmarkEnd w:id="10"/>
      <w:r w:rsidRPr="005F0A34">
        <w:rPr>
          <w:b/>
          <w:bCs/>
          <w:lang w:val="en-GB"/>
        </w:rPr>
        <w:t>9</w:t>
      </w:r>
      <w:r w:rsidR="00487C6E" w:rsidRPr="005F0A34">
        <w:rPr>
          <w:b/>
          <w:bCs/>
          <w:lang w:val="en-GB"/>
        </w:rPr>
        <w:t>.0 Conclusion and Recommendations</w:t>
      </w:r>
    </w:p>
    <w:p w14:paraId="700E0523" w14:textId="0958890D" w:rsidR="005826FC" w:rsidRPr="005F0A34" w:rsidRDefault="00752F19">
      <w:pPr>
        <w:rPr>
          <w:b/>
          <w:bCs/>
          <w:i/>
          <w:iCs/>
          <w:lang w:val="en-GB"/>
        </w:rPr>
      </w:pPr>
      <w:bookmarkStart w:id="11" w:name="_heading=h.6onph1fubztp" w:colFirst="0" w:colLast="0"/>
      <w:bookmarkEnd w:id="11"/>
      <w:r w:rsidRPr="005F0A34">
        <w:rPr>
          <w:b/>
          <w:bCs/>
          <w:lang w:val="en-GB"/>
        </w:rPr>
        <w:t>9</w:t>
      </w:r>
      <w:r w:rsidR="00487C6E" w:rsidRPr="005F0A34">
        <w:rPr>
          <w:b/>
          <w:bCs/>
          <w:lang w:val="en-GB"/>
        </w:rPr>
        <w:t>.1 Conclusion</w:t>
      </w:r>
    </w:p>
    <w:p w14:paraId="64E81503" w14:textId="385A0BD2" w:rsidR="005826FC" w:rsidRPr="005F0A34" w:rsidRDefault="00487C6E">
      <w:pPr>
        <w:spacing w:before="240" w:after="280"/>
        <w:rPr>
          <w:lang w:val="en-GB"/>
        </w:rPr>
      </w:pPr>
      <w:r w:rsidRPr="005F0A34">
        <w:rPr>
          <w:lang w:val="en-GB"/>
        </w:rPr>
        <w:t xml:space="preserve">The rehabilitation of the Balaka–Mbela–Kachenga Road under the SATCP will deliver substantial socio-economic benefits through improved rural connectivity, enhanced access to markets and services, and short-term employment opportunities. While the project presents identifiable environmental and social risks, these risks are clearly defined, site-specific, and manageable through the implementation of the </w:t>
      </w:r>
      <w:r w:rsidR="008567D8" w:rsidRPr="005F0A34">
        <w:rPr>
          <w:lang w:val="en-GB"/>
        </w:rPr>
        <w:t>ESMMP</w:t>
      </w:r>
      <w:r w:rsidRPr="005F0A34">
        <w:rPr>
          <w:lang w:val="en-GB"/>
        </w:rPr>
        <w:t>.</w:t>
      </w:r>
    </w:p>
    <w:p w14:paraId="367AF353" w14:textId="77777777" w:rsidR="005826FC" w:rsidRPr="005F0A34" w:rsidRDefault="00487C6E">
      <w:pPr>
        <w:spacing w:before="240" w:after="280"/>
        <w:rPr>
          <w:lang w:val="en-GB"/>
        </w:rPr>
      </w:pPr>
      <w:r w:rsidRPr="005F0A34">
        <w:rPr>
          <w:lang w:val="en-GB"/>
        </w:rPr>
        <w:t>All identified impacts—both positive and negative—are addressed using clearly articulated enhancement and mitigation measures, supported by measurable performance indicators and institutional responsibilities. With effective implementation, supervision, and monitoring, the project is assessed as environmentally and socially acceptable.</w:t>
      </w:r>
    </w:p>
    <w:p w14:paraId="4DD63DA7" w14:textId="248E7431" w:rsidR="005C6DF5" w:rsidRPr="005F0A34" w:rsidRDefault="00752F19" w:rsidP="003836D0">
      <w:pPr>
        <w:spacing w:before="120" w:after="120" w:line="259" w:lineRule="auto"/>
        <w:rPr>
          <w:b/>
          <w:bCs/>
          <w:lang w:val="en-GB"/>
        </w:rPr>
      </w:pPr>
      <w:bookmarkStart w:id="12" w:name="_heading=h.tlgm17jmbra4" w:colFirst="0" w:colLast="0"/>
      <w:bookmarkEnd w:id="12"/>
      <w:r w:rsidRPr="005F0A34">
        <w:rPr>
          <w:b/>
          <w:bCs/>
          <w:lang w:val="en-GB"/>
        </w:rPr>
        <w:t>9</w:t>
      </w:r>
      <w:r w:rsidR="005C6DF5" w:rsidRPr="005F0A34">
        <w:rPr>
          <w:b/>
          <w:bCs/>
          <w:lang w:val="en-GB"/>
        </w:rPr>
        <w:t>.2 Recommendations</w:t>
      </w:r>
    </w:p>
    <w:p w14:paraId="2F080FF4" w14:textId="7C710D6C" w:rsidR="005C6DF5" w:rsidRPr="005F0A34" w:rsidRDefault="005C6DF5" w:rsidP="001A3332">
      <w:pPr>
        <w:pStyle w:val="ListParagraph"/>
        <w:numPr>
          <w:ilvl w:val="0"/>
          <w:numId w:val="88"/>
        </w:numPr>
        <w:rPr>
          <w:lang w:val="en-GB"/>
        </w:rPr>
      </w:pPr>
      <w:r w:rsidRPr="005F0A34">
        <w:rPr>
          <w:lang w:val="en-GB"/>
        </w:rPr>
        <w:t xml:space="preserve">Allocate adequate financial and technical resources to ensure full implementation of the </w:t>
      </w:r>
      <w:r w:rsidR="008567D8" w:rsidRPr="005F0A34">
        <w:rPr>
          <w:lang w:val="en-GB"/>
        </w:rPr>
        <w:t>ESMMP</w:t>
      </w:r>
      <w:r w:rsidRPr="005F0A34">
        <w:rPr>
          <w:lang w:val="en-GB"/>
        </w:rPr>
        <w:t xml:space="preserve"> and associated monitoring activities. </w:t>
      </w:r>
    </w:p>
    <w:p w14:paraId="6358C6C6" w14:textId="29CE4E43" w:rsidR="005C6DF5" w:rsidRPr="005F0A34" w:rsidRDefault="005C6DF5" w:rsidP="001A3332">
      <w:pPr>
        <w:pStyle w:val="ListParagraph"/>
        <w:numPr>
          <w:ilvl w:val="0"/>
          <w:numId w:val="88"/>
        </w:numPr>
        <w:rPr>
          <w:lang w:val="en-GB"/>
        </w:rPr>
      </w:pPr>
      <w:r w:rsidRPr="005F0A34">
        <w:rPr>
          <w:lang w:val="en-GB"/>
        </w:rPr>
        <w:t xml:space="preserve">Implement all </w:t>
      </w:r>
      <w:r w:rsidR="008567D8" w:rsidRPr="005F0A34">
        <w:rPr>
          <w:lang w:val="en-GB"/>
        </w:rPr>
        <w:t>ESMMP</w:t>
      </w:r>
      <w:r w:rsidRPr="005F0A34">
        <w:rPr>
          <w:lang w:val="en-GB"/>
        </w:rPr>
        <w:t xml:space="preserve"> measures as specified, ensuring adherence to approved mitigation actions, responsibilities, timelines, and monitoring indicators. </w:t>
      </w:r>
    </w:p>
    <w:p w14:paraId="5FCE908A" w14:textId="296C8F50" w:rsidR="005C6DF5" w:rsidRPr="005F0A34" w:rsidRDefault="005C6DF5" w:rsidP="001A3332">
      <w:pPr>
        <w:pStyle w:val="ListParagraph"/>
        <w:numPr>
          <w:ilvl w:val="0"/>
          <w:numId w:val="88"/>
        </w:numPr>
        <w:rPr>
          <w:lang w:val="en-GB"/>
        </w:rPr>
      </w:pPr>
      <w:r w:rsidRPr="005F0A34">
        <w:rPr>
          <w:lang w:val="en-GB"/>
        </w:rPr>
        <w:t xml:space="preserve">Integrate </w:t>
      </w:r>
      <w:r w:rsidR="008567D8" w:rsidRPr="005F0A34">
        <w:rPr>
          <w:lang w:val="en-GB"/>
        </w:rPr>
        <w:t>ESMMP</w:t>
      </w:r>
      <w:r w:rsidRPr="005F0A34">
        <w:rPr>
          <w:lang w:val="en-GB"/>
        </w:rPr>
        <w:t xml:space="preserve"> requirements into construction contracts and Bills of Quantities so that environmental and social obligations are fully costed and enforceable. </w:t>
      </w:r>
    </w:p>
    <w:p w14:paraId="128BEC95" w14:textId="7BE30176" w:rsidR="005C6DF5" w:rsidRPr="005F0A34" w:rsidRDefault="005C6DF5" w:rsidP="001A3332">
      <w:pPr>
        <w:pStyle w:val="ListParagraph"/>
        <w:numPr>
          <w:ilvl w:val="0"/>
          <w:numId w:val="88"/>
        </w:numPr>
        <w:rPr>
          <w:lang w:val="en-GB"/>
        </w:rPr>
      </w:pPr>
      <w:r w:rsidRPr="005F0A34">
        <w:rPr>
          <w:lang w:val="en-GB"/>
        </w:rPr>
        <w:t xml:space="preserve">Ensure all approved </w:t>
      </w:r>
      <w:r w:rsidR="008567D8" w:rsidRPr="005F0A34">
        <w:rPr>
          <w:lang w:val="en-GB"/>
        </w:rPr>
        <w:t>ESMMP</w:t>
      </w:r>
      <w:r w:rsidRPr="005F0A34">
        <w:rPr>
          <w:lang w:val="en-GB"/>
        </w:rPr>
        <w:t xml:space="preserve"> mitigation measures are integrated into construction planning before mobilisation. </w:t>
      </w:r>
    </w:p>
    <w:p w14:paraId="1CFFB991" w14:textId="77777777" w:rsidR="005C6DF5" w:rsidRPr="005F0A34" w:rsidRDefault="005C6DF5" w:rsidP="001A3332">
      <w:pPr>
        <w:pStyle w:val="ListParagraph"/>
        <w:numPr>
          <w:ilvl w:val="0"/>
          <w:numId w:val="88"/>
        </w:numPr>
        <w:rPr>
          <w:lang w:val="en-GB"/>
        </w:rPr>
      </w:pPr>
      <w:r w:rsidRPr="005F0A34">
        <w:rPr>
          <w:lang w:val="en-GB"/>
        </w:rPr>
        <w:t xml:space="preserve">Maintain strong coordination among Ministry of Transport and Public Works, Malawi Environment Protection Authority, and Balaka District Council to support implementation and compliance. </w:t>
      </w:r>
    </w:p>
    <w:p w14:paraId="197EB450" w14:textId="20ABEEE7" w:rsidR="005C6DF5" w:rsidRPr="005F0A34" w:rsidRDefault="005C6DF5" w:rsidP="001A3332">
      <w:pPr>
        <w:pStyle w:val="ListParagraph"/>
        <w:numPr>
          <w:ilvl w:val="0"/>
          <w:numId w:val="88"/>
        </w:numPr>
        <w:rPr>
          <w:lang w:val="en-GB"/>
        </w:rPr>
      </w:pPr>
      <w:r w:rsidRPr="005F0A34">
        <w:rPr>
          <w:lang w:val="en-GB"/>
        </w:rPr>
        <w:t xml:space="preserve">Ensure construction begins only after environmental and social obligations in the approved </w:t>
      </w:r>
      <w:r w:rsidR="008567D8" w:rsidRPr="005F0A34">
        <w:rPr>
          <w:lang w:val="en-GB"/>
        </w:rPr>
        <w:t>ESMMP</w:t>
      </w:r>
      <w:r w:rsidRPr="005F0A34">
        <w:rPr>
          <w:lang w:val="en-GB"/>
        </w:rPr>
        <w:t xml:space="preserve"> are incorporated into implementation arrangements. </w:t>
      </w:r>
    </w:p>
    <w:p w14:paraId="2CD8233A" w14:textId="77777777" w:rsidR="005C6DF5" w:rsidRPr="005F0A34" w:rsidRDefault="005C6DF5" w:rsidP="001A3332">
      <w:pPr>
        <w:pStyle w:val="ListParagraph"/>
        <w:numPr>
          <w:ilvl w:val="0"/>
          <w:numId w:val="88"/>
        </w:numPr>
        <w:rPr>
          <w:lang w:val="en-GB"/>
        </w:rPr>
      </w:pPr>
      <w:r w:rsidRPr="005F0A34">
        <w:rPr>
          <w:lang w:val="en-GB"/>
        </w:rPr>
        <w:t xml:space="preserve">Conduct regular monitoring and inspections to verify implementation of mitigation measures and performance indicators. </w:t>
      </w:r>
    </w:p>
    <w:p w14:paraId="7ACC2A74" w14:textId="77777777" w:rsidR="005C6DF5" w:rsidRPr="005F0A34" w:rsidRDefault="005C6DF5" w:rsidP="001A3332">
      <w:pPr>
        <w:pStyle w:val="ListParagraph"/>
        <w:numPr>
          <w:ilvl w:val="0"/>
          <w:numId w:val="88"/>
        </w:numPr>
        <w:rPr>
          <w:lang w:val="en-GB"/>
        </w:rPr>
      </w:pPr>
      <w:r w:rsidRPr="005F0A34">
        <w:rPr>
          <w:lang w:val="en-GB"/>
        </w:rPr>
        <w:t xml:space="preserve">Ensure utility crossings are identified before excavation and accidental damage to community water pipes is repaired immediately. </w:t>
      </w:r>
    </w:p>
    <w:p w14:paraId="0585A1CD" w14:textId="77777777" w:rsidR="005C6DF5" w:rsidRPr="005F0A34" w:rsidRDefault="005C6DF5" w:rsidP="001A3332">
      <w:pPr>
        <w:pStyle w:val="ListParagraph"/>
        <w:numPr>
          <w:ilvl w:val="0"/>
          <w:numId w:val="88"/>
        </w:numPr>
        <w:rPr>
          <w:lang w:val="en-GB"/>
        </w:rPr>
      </w:pPr>
      <w:r w:rsidRPr="005F0A34">
        <w:rPr>
          <w:lang w:val="en-GB"/>
        </w:rPr>
        <w:lastRenderedPageBreak/>
        <w:t xml:space="preserve">Limit vegetation clearance to approved work areas and rehabilitate disturbed sections using locally appropriate plant species. </w:t>
      </w:r>
    </w:p>
    <w:p w14:paraId="729CDA1C" w14:textId="77777777" w:rsidR="005C6DF5" w:rsidRPr="005F0A34" w:rsidRDefault="005C6DF5" w:rsidP="001A3332">
      <w:pPr>
        <w:pStyle w:val="ListParagraph"/>
        <w:numPr>
          <w:ilvl w:val="0"/>
          <w:numId w:val="88"/>
        </w:numPr>
        <w:rPr>
          <w:lang w:val="en-GB"/>
        </w:rPr>
      </w:pPr>
      <w:r w:rsidRPr="005F0A34">
        <w:rPr>
          <w:lang w:val="en-GB"/>
        </w:rPr>
        <w:t xml:space="preserve">Maintain worker Codes of Conduct, communicable disease awareness, and GBV prevention measures during construction. </w:t>
      </w:r>
    </w:p>
    <w:p w14:paraId="06685D8F" w14:textId="64EDA7F4" w:rsidR="005C6DF5" w:rsidRPr="005F0A34" w:rsidRDefault="005C6DF5" w:rsidP="001A3332">
      <w:pPr>
        <w:pStyle w:val="ListParagraph"/>
        <w:numPr>
          <w:ilvl w:val="0"/>
          <w:numId w:val="88"/>
        </w:numPr>
        <w:rPr>
          <w:lang w:val="en-GB"/>
        </w:rPr>
      </w:pPr>
      <w:r w:rsidRPr="005F0A34">
        <w:rPr>
          <w:lang w:val="en-GB"/>
        </w:rPr>
        <w:t>Ensure borrow pits are fenced, signposted, access-controlled, and rehabilitated after use.</w:t>
      </w:r>
    </w:p>
    <w:p w14:paraId="2DF948ED" w14:textId="77777777" w:rsidR="002E2C68" w:rsidRPr="005F0A34" w:rsidRDefault="002E2C68" w:rsidP="001A3332">
      <w:pPr>
        <w:pStyle w:val="ListParagraph"/>
        <w:numPr>
          <w:ilvl w:val="0"/>
          <w:numId w:val="88"/>
        </w:numPr>
        <w:rPr>
          <w:lang w:val="en-GB"/>
        </w:rPr>
      </w:pPr>
      <w:r w:rsidRPr="005F0A34">
        <w:rPr>
          <w:lang w:val="en-GB"/>
        </w:rPr>
        <w:t>Ensure that works are restricted to chainage sections identified in the approved design and in Table 2‑2, and that sensitive sections intentionally skipped to avoid physical displacement or significant loss of assets are not re‑introduced without prior environmental and social review.</w:t>
      </w:r>
    </w:p>
    <w:p w14:paraId="0C513028" w14:textId="7FEBADF9" w:rsidR="002E2C68" w:rsidRPr="005F0A34" w:rsidRDefault="002E2C68" w:rsidP="001A3332">
      <w:pPr>
        <w:pStyle w:val="ListParagraph"/>
        <w:numPr>
          <w:ilvl w:val="0"/>
          <w:numId w:val="88"/>
        </w:numPr>
        <w:rPr>
          <w:lang w:val="en-GB"/>
        </w:rPr>
      </w:pPr>
      <w:r w:rsidRPr="005F0A34">
        <w:rPr>
          <w:lang w:val="en-GB"/>
        </w:rPr>
        <w:t>In the event that future design changes propose works beyond the existing road reserve or in currently skipped sections, those works will be reassessed separately and addressed in accordance with applicable national legislation and World Bank requirements prior to their implementation, and will not proceed under the current ESMMP scope.</w:t>
      </w:r>
    </w:p>
    <w:p w14:paraId="6E6567AE" w14:textId="77777777" w:rsidR="005826FC" w:rsidRPr="005F0A34" w:rsidRDefault="00487C6E">
      <w:pPr>
        <w:spacing w:after="280" w:line="259" w:lineRule="auto"/>
        <w:rPr>
          <w:b/>
          <w:bCs/>
          <w:color w:val="00605A"/>
          <w:lang w:val="en-GB"/>
        </w:rPr>
      </w:pPr>
      <w:r w:rsidRPr="005F0A34">
        <w:rPr>
          <w:lang w:val="en-GB"/>
        </w:rPr>
        <w:br w:type="page"/>
      </w:r>
    </w:p>
    <w:p w14:paraId="4B152C62" w14:textId="1EF51B0F" w:rsidR="005826FC" w:rsidRPr="005F0A34" w:rsidRDefault="00487C6E">
      <w:pPr>
        <w:pStyle w:val="ANNEXL1"/>
        <w:rPr>
          <w:sz w:val="24"/>
          <w:szCs w:val="24"/>
          <w:lang w:val="en-GB"/>
        </w:rPr>
      </w:pPr>
      <w:bookmarkStart w:id="13" w:name="_heading=h.ltthzqf9imt" w:colFirst="0" w:colLast="0"/>
      <w:bookmarkStart w:id="14" w:name="_heading=h.lji0v1ubblph" w:colFirst="0" w:colLast="0"/>
      <w:bookmarkStart w:id="15" w:name="_heading=h.li75t6nq5aur" w:colFirst="0" w:colLast="0"/>
      <w:bookmarkStart w:id="16" w:name="_heading=h.2y01ricctnoq" w:colFirst="0" w:colLast="0"/>
      <w:bookmarkEnd w:id="13"/>
      <w:bookmarkEnd w:id="14"/>
      <w:bookmarkEnd w:id="15"/>
      <w:bookmarkEnd w:id="16"/>
      <w:r w:rsidRPr="005F0A34">
        <w:rPr>
          <w:sz w:val="24"/>
          <w:szCs w:val="24"/>
          <w:lang w:val="en-GB"/>
        </w:rPr>
        <w:lastRenderedPageBreak/>
        <w:t>ACRONYMS AND ABBREVIATIONS</w:t>
      </w:r>
    </w:p>
    <w:p w14:paraId="50629DCA" w14:textId="77777777" w:rsidR="00966000" w:rsidRPr="005F0A34" w:rsidRDefault="00966000" w:rsidP="003836D0">
      <w:pPr>
        <w:rPr>
          <w:lang w:val="en-GB"/>
        </w:rPr>
      </w:pPr>
    </w:p>
    <w:tbl>
      <w:tblPr>
        <w:tblStyle w:val="af8"/>
        <w:tblW w:w="9026" w:type="dxa"/>
        <w:tblLayout w:type="fixed"/>
        <w:tblLook w:val="0400" w:firstRow="0" w:lastRow="0" w:firstColumn="0" w:lastColumn="0" w:noHBand="0" w:noVBand="1"/>
      </w:tblPr>
      <w:tblGrid>
        <w:gridCol w:w="1985"/>
        <w:gridCol w:w="7041"/>
      </w:tblGrid>
      <w:tr w:rsidR="005826FC" w:rsidRPr="005F0A34" w14:paraId="60FCF340" w14:textId="77777777">
        <w:tc>
          <w:tcPr>
            <w:tcW w:w="1985" w:type="dxa"/>
            <w:vAlign w:val="center"/>
          </w:tcPr>
          <w:p w14:paraId="065481C6" w14:textId="77777777" w:rsidR="005826FC" w:rsidRPr="005F0A34" w:rsidRDefault="00487C6E" w:rsidP="003836D0">
            <w:pPr>
              <w:spacing w:after="120"/>
              <w:jc w:val="left"/>
              <w:rPr>
                <w:lang w:val="en-GB"/>
              </w:rPr>
            </w:pPr>
            <w:r w:rsidRPr="005F0A34">
              <w:rPr>
                <w:lang w:val="en-GB"/>
              </w:rPr>
              <w:t>AIDS</w:t>
            </w:r>
          </w:p>
        </w:tc>
        <w:tc>
          <w:tcPr>
            <w:tcW w:w="7041" w:type="dxa"/>
            <w:vAlign w:val="center"/>
          </w:tcPr>
          <w:p w14:paraId="73034F0F" w14:textId="77777777" w:rsidR="005826FC" w:rsidRPr="005F0A34" w:rsidRDefault="00487C6E" w:rsidP="003836D0">
            <w:pPr>
              <w:spacing w:after="120"/>
              <w:rPr>
                <w:lang w:val="en-GB"/>
              </w:rPr>
            </w:pPr>
            <w:r w:rsidRPr="005F0A34">
              <w:rPr>
                <w:lang w:val="en-GB"/>
              </w:rPr>
              <w:t>Acquired Immune Deficiency Syndrome</w:t>
            </w:r>
          </w:p>
        </w:tc>
      </w:tr>
      <w:tr w:rsidR="005826FC" w:rsidRPr="005F0A34" w14:paraId="34FE5C60" w14:textId="77777777">
        <w:tc>
          <w:tcPr>
            <w:tcW w:w="1985" w:type="dxa"/>
            <w:vAlign w:val="center"/>
          </w:tcPr>
          <w:p w14:paraId="630CC161" w14:textId="77777777" w:rsidR="005826FC" w:rsidRPr="005F0A34" w:rsidRDefault="00487C6E" w:rsidP="003836D0">
            <w:pPr>
              <w:spacing w:after="120"/>
              <w:rPr>
                <w:lang w:val="en-GB"/>
              </w:rPr>
            </w:pPr>
            <w:r w:rsidRPr="005F0A34">
              <w:rPr>
                <w:lang w:val="en-GB"/>
              </w:rPr>
              <w:t>DED</w:t>
            </w:r>
          </w:p>
        </w:tc>
        <w:tc>
          <w:tcPr>
            <w:tcW w:w="7041" w:type="dxa"/>
            <w:vAlign w:val="center"/>
          </w:tcPr>
          <w:p w14:paraId="7B638BFD" w14:textId="77777777" w:rsidR="005826FC" w:rsidRPr="005F0A34" w:rsidRDefault="00487C6E" w:rsidP="003836D0">
            <w:pPr>
              <w:spacing w:after="120"/>
              <w:rPr>
                <w:lang w:val="en-GB"/>
              </w:rPr>
            </w:pPr>
            <w:r w:rsidRPr="005F0A34">
              <w:rPr>
                <w:lang w:val="en-GB"/>
              </w:rPr>
              <w:t>Detailed Engineering Design</w:t>
            </w:r>
          </w:p>
        </w:tc>
      </w:tr>
      <w:tr w:rsidR="005826FC" w:rsidRPr="005F0A34" w14:paraId="5DC41896" w14:textId="77777777">
        <w:tc>
          <w:tcPr>
            <w:tcW w:w="1985" w:type="dxa"/>
            <w:vAlign w:val="center"/>
          </w:tcPr>
          <w:p w14:paraId="1D2AA545" w14:textId="77777777" w:rsidR="005826FC" w:rsidRPr="005F0A34" w:rsidRDefault="00487C6E" w:rsidP="003836D0">
            <w:pPr>
              <w:spacing w:after="120"/>
              <w:rPr>
                <w:lang w:val="en-GB"/>
              </w:rPr>
            </w:pPr>
            <w:r w:rsidRPr="005F0A34">
              <w:rPr>
                <w:lang w:val="en-GB"/>
              </w:rPr>
              <w:t>DESC</w:t>
            </w:r>
          </w:p>
        </w:tc>
        <w:tc>
          <w:tcPr>
            <w:tcW w:w="7041" w:type="dxa"/>
            <w:vAlign w:val="center"/>
          </w:tcPr>
          <w:p w14:paraId="08130C1B" w14:textId="77777777" w:rsidR="005826FC" w:rsidRPr="005F0A34" w:rsidRDefault="00487C6E" w:rsidP="003836D0">
            <w:pPr>
              <w:spacing w:after="120"/>
              <w:rPr>
                <w:lang w:val="en-GB"/>
              </w:rPr>
            </w:pPr>
            <w:r w:rsidRPr="005F0A34">
              <w:rPr>
                <w:lang w:val="en-GB"/>
              </w:rPr>
              <w:t>District Environment Sub-Committee</w:t>
            </w:r>
          </w:p>
        </w:tc>
      </w:tr>
      <w:tr w:rsidR="005826FC" w:rsidRPr="005F0A34" w14:paraId="52C284BA" w14:textId="77777777">
        <w:tc>
          <w:tcPr>
            <w:tcW w:w="1985" w:type="dxa"/>
            <w:vAlign w:val="center"/>
          </w:tcPr>
          <w:p w14:paraId="46F015D9" w14:textId="77777777" w:rsidR="005826FC" w:rsidRPr="005F0A34" w:rsidRDefault="00487C6E" w:rsidP="003836D0">
            <w:pPr>
              <w:spacing w:after="120"/>
              <w:rPr>
                <w:lang w:val="en-GB"/>
              </w:rPr>
            </w:pPr>
            <w:r w:rsidRPr="005F0A34">
              <w:rPr>
                <w:lang w:val="en-GB"/>
              </w:rPr>
              <w:t>EHS</w:t>
            </w:r>
          </w:p>
        </w:tc>
        <w:tc>
          <w:tcPr>
            <w:tcW w:w="7041" w:type="dxa"/>
            <w:vAlign w:val="center"/>
          </w:tcPr>
          <w:p w14:paraId="0382FA21" w14:textId="77777777" w:rsidR="005826FC" w:rsidRPr="005F0A34" w:rsidRDefault="00487C6E" w:rsidP="003836D0">
            <w:pPr>
              <w:spacing w:after="120"/>
              <w:rPr>
                <w:lang w:val="en-GB"/>
              </w:rPr>
            </w:pPr>
            <w:r w:rsidRPr="005F0A34">
              <w:rPr>
                <w:lang w:val="en-GB"/>
              </w:rPr>
              <w:t>Environmental, Health and Safety</w:t>
            </w:r>
          </w:p>
        </w:tc>
      </w:tr>
      <w:tr w:rsidR="005826FC" w:rsidRPr="005F0A34" w14:paraId="3426FCD1" w14:textId="77777777">
        <w:tc>
          <w:tcPr>
            <w:tcW w:w="1985" w:type="dxa"/>
            <w:vAlign w:val="center"/>
          </w:tcPr>
          <w:p w14:paraId="0B6AAB04" w14:textId="77777777" w:rsidR="005826FC" w:rsidRPr="005F0A34" w:rsidRDefault="00487C6E" w:rsidP="003836D0">
            <w:pPr>
              <w:spacing w:after="120"/>
              <w:rPr>
                <w:lang w:val="en-GB"/>
              </w:rPr>
            </w:pPr>
            <w:r w:rsidRPr="005F0A34">
              <w:rPr>
                <w:lang w:val="en-GB"/>
              </w:rPr>
              <w:t>EMA</w:t>
            </w:r>
          </w:p>
        </w:tc>
        <w:tc>
          <w:tcPr>
            <w:tcW w:w="7041" w:type="dxa"/>
            <w:vAlign w:val="center"/>
          </w:tcPr>
          <w:p w14:paraId="162F6AF5" w14:textId="77777777" w:rsidR="005826FC" w:rsidRPr="005F0A34" w:rsidRDefault="00487C6E" w:rsidP="003836D0">
            <w:pPr>
              <w:spacing w:after="120"/>
              <w:rPr>
                <w:lang w:val="en-GB"/>
              </w:rPr>
            </w:pPr>
            <w:r w:rsidRPr="005F0A34">
              <w:rPr>
                <w:lang w:val="en-GB"/>
              </w:rPr>
              <w:t>Environment Management Act</w:t>
            </w:r>
          </w:p>
        </w:tc>
      </w:tr>
      <w:tr w:rsidR="005826FC" w:rsidRPr="005F0A34" w14:paraId="400D3E35" w14:textId="77777777">
        <w:tc>
          <w:tcPr>
            <w:tcW w:w="1985" w:type="dxa"/>
            <w:vAlign w:val="center"/>
          </w:tcPr>
          <w:p w14:paraId="56BDA029" w14:textId="77777777" w:rsidR="005826FC" w:rsidRPr="005F0A34" w:rsidRDefault="00487C6E" w:rsidP="003836D0">
            <w:pPr>
              <w:spacing w:after="120"/>
              <w:rPr>
                <w:lang w:val="en-GB"/>
              </w:rPr>
            </w:pPr>
            <w:r w:rsidRPr="005F0A34">
              <w:rPr>
                <w:lang w:val="en-GB"/>
              </w:rPr>
              <w:t>ESF</w:t>
            </w:r>
          </w:p>
        </w:tc>
        <w:tc>
          <w:tcPr>
            <w:tcW w:w="7041" w:type="dxa"/>
            <w:vAlign w:val="center"/>
          </w:tcPr>
          <w:p w14:paraId="43B6349D" w14:textId="77777777" w:rsidR="005826FC" w:rsidRPr="005F0A34" w:rsidRDefault="00487C6E" w:rsidP="003836D0">
            <w:pPr>
              <w:spacing w:after="120"/>
              <w:rPr>
                <w:lang w:val="en-GB"/>
              </w:rPr>
            </w:pPr>
            <w:r w:rsidRPr="005F0A34">
              <w:rPr>
                <w:lang w:val="en-GB"/>
              </w:rPr>
              <w:t>Environmental and Social Framework (World Bank)</w:t>
            </w:r>
          </w:p>
        </w:tc>
      </w:tr>
      <w:tr w:rsidR="005826FC" w:rsidRPr="005F0A34" w14:paraId="1356B1EF" w14:textId="77777777">
        <w:tc>
          <w:tcPr>
            <w:tcW w:w="1985" w:type="dxa"/>
            <w:vAlign w:val="center"/>
          </w:tcPr>
          <w:p w14:paraId="5718428E" w14:textId="77777777" w:rsidR="005826FC" w:rsidRPr="005F0A34" w:rsidRDefault="00487C6E" w:rsidP="003836D0">
            <w:pPr>
              <w:spacing w:after="120"/>
              <w:rPr>
                <w:lang w:val="en-GB"/>
              </w:rPr>
            </w:pPr>
            <w:r w:rsidRPr="005F0A34">
              <w:rPr>
                <w:lang w:val="en-GB"/>
              </w:rPr>
              <w:t>ESHS</w:t>
            </w:r>
          </w:p>
        </w:tc>
        <w:tc>
          <w:tcPr>
            <w:tcW w:w="7041" w:type="dxa"/>
            <w:vAlign w:val="center"/>
          </w:tcPr>
          <w:p w14:paraId="58BE307B" w14:textId="77777777" w:rsidR="005826FC" w:rsidRPr="005F0A34" w:rsidRDefault="00487C6E" w:rsidP="003836D0">
            <w:pPr>
              <w:spacing w:after="120"/>
              <w:rPr>
                <w:lang w:val="en-GB"/>
              </w:rPr>
            </w:pPr>
            <w:r w:rsidRPr="005F0A34">
              <w:rPr>
                <w:lang w:val="en-GB"/>
              </w:rPr>
              <w:t>Environmental, Social, Health and Safety</w:t>
            </w:r>
          </w:p>
        </w:tc>
      </w:tr>
      <w:tr w:rsidR="005826FC" w:rsidRPr="005F0A34" w14:paraId="333DF473" w14:textId="77777777">
        <w:tc>
          <w:tcPr>
            <w:tcW w:w="1985" w:type="dxa"/>
            <w:vAlign w:val="center"/>
          </w:tcPr>
          <w:p w14:paraId="7FF4C9BB" w14:textId="77777777" w:rsidR="005826FC" w:rsidRPr="005F0A34" w:rsidRDefault="00487C6E" w:rsidP="003836D0">
            <w:pPr>
              <w:spacing w:after="120"/>
              <w:rPr>
                <w:lang w:val="en-GB"/>
              </w:rPr>
            </w:pPr>
            <w:r w:rsidRPr="005F0A34">
              <w:rPr>
                <w:lang w:val="en-GB"/>
              </w:rPr>
              <w:t>ESIA</w:t>
            </w:r>
          </w:p>
        </w:tc>
        <w:tc>
          <w:tcPr>
            <w:tcW w:w="7041" w:type="dxa"/>
            <w:vAlign w:val="center"/>
          </w:tcPr>
          <w:p w14:paraId="6CEBF5B4" w14:textId="77777777" w:rsidR="005826FC" w:rsidRPr="005F0A34" w:rsidRDefault="00487C6E" w:rsidP="003836D0">
            <w:pPr>
              <w:spacing w:after="120"/>
              <w:rPr>
                <w:lang w:val="en-GB"/>
              </w:rPr>
            </w:pPr>
            <w:r w:rsidRPr="005F0A34">
              <w:rPr>
                <w:lang w:val="en-GB"/>
              </w:rPr>
              <w:t>Environmental and Social Impact Assessment</w:t>
            </w:r>
          </w:p>
        </w:tc>
      </w:tr>
      <w:tr w:rsidR="005826FC" w:rsidRPr="005F0A34" w14:paraId="4D4699D5" w14:textId="77777777">
        <w:tc>
          <w:tcPr>
            <w:tcW w:w="1985" w:type="dxa"/>
            <w:vAlign w:val="center"/>
          </w:tcPr>
          <w:p w14:paraId="6AD7B591" w14:textId="77777777" w:rsidR="005826FC" w:rsidRPr="005F0A34" w:rsidRDefault="00487C6E" w:rsidP="003836D0">
            <w:pPr>
              <w:spacing w:after="120"/>
              <w:rPr>
                <w:lang w:val="en-GB"/>
              </w:rPr>
            </w:pPr>
            <w:r w:rsidRPr="005F0A34">
              <w:rPr>
                <w:lang w:val="en-GB"/>
              </w:rPr>
              <w:t>ESMMP</w:t>
            </w:r>
          </w:p>
        </w:tc>
        <w:tc>
          <w:tcPr>
            <w:tcW w:w="7041" w:type="dxa"/>
            <w:vAlign w:val="center"/>
          </w:tcPr>
          <w:p w14:paraId="705D7B0D" w14:textId="77777777" w:rsidR="005826FC" w:rsidRPr="005F0A34" w:rsidRDefault="00487C6E" w:rsidP="003836D0">
            <w:pPr>
              <w:spacing w:after="120"/>
              <w:rPr>
                <w:lang w:val="en-GB"/>
              </w:rPr>
            </w:pPr>
            <w:r w:rsidRPr="005F0A34">
              <w:rPr>
                <w:lang w:val="en-GB"/>
              </w:rPr>
              <w:t>Environmental and Social Mitigation and Monitoring Plan</w:t>
            </w:r>
          </w:p>
        </w:tc>
      </w:tr>
      <w:tr w:rsidR="005826FC" w:rsidRPr="005F0A34" w14:paraId="237B2139" w14:textId="77777777">
        <w:tc>
          <w:tcPr>
            <w:tcW w:w="1985" w:type="dxa"/>
            <w:vAlign w:val="center"/>
          </w:tcPr>
          <w:p w14:paraId="288860D0" w14:textId="2DE8A71C" w:rsidR="005826FC" w:rsidRPr="005F0A34" w:rsidRDefault="008567D8" w:rsidP="003836D0">
            <w:pPr>
              <w:spacing w:after="120"/>
              <w:rPr>
                <w:lang w:val="en-GB"/>
              </w:rPr>
            </w:pPr>
            <w:r w:rsidRPr="005F0A34">
              <w:rPr>
                <w:lang w:val="en-GB"/>
              </w:rPr>
              <w:t>ESMMP</w:t>
            </w:r>
          </w:p>
        </w:tc>
        <w:tc>
          <w:tcPr>
            <w:tcW w:w="7041" w:type="dxa"/>
            <w:vAlign w:val="center"/>
          </w:tcPr>
          <w:p w14:paraId="12F6DCA3" w14:textId="77777777" w:rsidR="005826FC" w:rsidRPr="005F0A34" w:rsidRDefault="00487C6E" w:rsidP="003836D0">
            <w:pPr>
              <w:spacing w:after="120"/>
              <w:rPr>
                <w:lang w:val="en-GB"/>
              </w:rPr>
            </w:pPr>
            <w:r w:rsidRPr="005F0A34">
              <w:rPr>
                <w:lang w:val="en-GB"/>
              </w:rPr>
              <w:t>Environmental and Social Management Plan</w:t>
            </w:r>
          </w:p>
        </w:tc>
      </w:tr>
      <w:tr w:rsidR="005826FC" w:rsidRPr="005F0A34" w14:paraId="730F9A9D" w14:textId="77777777">
        <w:tc>
          <w:tcPr>
            <w:tcW w:w="1985" w:type="dxa"/>
            <w:vAlign w:val="center"/>
          </w:tcPr>
          <w:p w14:paraId="45B6508A" w14:textId="77777777" w:rsidR="005826FC" w:rsidRPr="005F0A34" w:rsidRDefault="00487C6E" w:rsidP="003836D0">
            <w:pPr>
              <w:spacing w:after="120"/>
              <w:rPr>
                <w:lang w:val="en-GB"/>
              </w:rPr>
            </w:pPr>
            <w:r w:rsidRPr="005F0A34">
              <w:rPr>
                <w:lang w:val="en-GB"/>
              </w:rPr>
              <w:t>FGD</w:t>
            </w:r>
          </w:p>
        </w:tc>
        <w:tc>
          <w:tcPr>
            <w:tcW w:w="7041" w:type="dxa"/>
            <w:vAlign w:val="center"/>
          </w:tcPr>
          <w:p w14:paraId="7E3C86E2" w14:textId="77777777" w:rsidR="005826FC" w:rsidRPr="005F0A34" w:rsidRDefault="00487C6E" w:rsidP="003836D0">
            <w:pPr>
              <w:spacing w:after="120"/>
              <w:rPr>
                <w:lang w:val="en-GB"/>
              </w:rPr>
            </w:pPr>
            <w:r w:rsidRPr="005F0A34">
              <w:rPr>
                <w:lang w:val="en-GB"/>
              </w:rPr>
              <w:t>Focus Group Discussion</w:t>
            </w:r>
          </w:p>
        </w:tc>
      </w:tr>
      <w:tr w:rsidR="005826FC" w:rsidRPr="005F0A34" w14:paraId="59E17381" w14:textId="77777777">
        <w:tc>
          <w:tcPr>
            <w:tcW w:w="1985" w:type="dxa"/>
            <w:vAlign w:val="center"/>
          </w:tcPr>
          <w:p w14:paraId="38AB6575" w14:textId="77777777" w:rsidR="005826FC" w:rsidRPr="005F0A34" w:rsidRDefault="00487C6E" w:rsidP="003836D0">
            <w:pPr>
              <w:spacing w:after="120"/>
              <w:rPr>
                <w:lang w:val="en-GB"/>
              </w:rPr>
            </w:pPr>
            <w:r w:rsidRPr="005F0A34">
              <w:rPr>
                <w:lang w:val="en-GB"/>
              </w:rPr>
              <w:t>GBV</w:t>
            </w:r>
          </w:p>
        </w:tc>
        <w:tc>
          <w:tcPr>
            <w:tcW w:w="7041" w:type="dxa"/>
            <w:vAlign w:val="center"/>
          </w:tcPr>
          <w:p w14:paraId="22600D0D" w14:textId="77777777" w:rsidR="005826FC" w:rsidRPr="005F0A34" w:rsidRDefault="00487C6E" w:rsidP="003836D0">
            <w:pPr>
              <w:spacing w:after="120"/>
              <w:rPr>
                <w:lang w:val="en-GB"/>
              </w:rPr>
            </w:pPr>
            <w:r w:rsidRPr="005F0A34">
              <w:rPr>
                <w:lang w:val="en-GB"/>
              </w:rPr>
              <w:t>Gender-Based Violence</w:t>
            </w:r>
          </w:p>
        </w:tc>
      </w:tr>
      <w:tr w:rsidR="005826FC" w:rsidRPr="005F0A34" w14:paraId="02C5D68D" w14:textId="77777777">
        <w:tc>
          <w:tcPr>
            <w:tcW w:w="1985" w:type="dxa"/>
            <w:vAlign w:val="center"/>
          </w:tcPr>
          <w:p w14:paraId="3918F627" w14:textId="77777777" w:rsidR="005826FC" w:rsidRPr="005F0A34" w:rsidRDefault="00487C6E" w:rsidP="003836D0">
            <w:pPr>
              <w:spacing w:after="120"/>
              <w:rPr>
                <w:lang w:val="en-GB"/>
              </w:rPr>
            </w:pPr>
            <w:r w:rsidRPr="005F0A34">
              <w:rPr>
                <w:lang w:val="en-GB"/>
              </w:rPr>
              <w:t>GBV/SEA</w:t>
            </w:r>
          </w:p>
        </w:tc>
        <w:tc>
          <w:tcPr>
            <w:tcW w:w="7041" w:type="dxa"/>
            <w:vAlign w:val="center"/>
          </w:tcPr>
          <w:p w14:paraId="0DA80B4A" w14:textId="77777777" w:rsidR="005826FC" w:rsidRPr="005F0A34" w:rsidRDefault="00487C6E" w:rsidP="003836D0">
            <w:pPr>
              <w:spacing w:after="120"/>
              <w:rPr>
                <w:lang w:val="en-GB"/>
              </w:rPr>
            </w:pPr>
            <w:r w:rsidRPr="005F0A34">
              <w:rPr>
                <w:lang w:val="en-GB"/>
              </w:rPr>
              <w:t>Gender-Based Violence / Sexual Exploitation and Abuse</w:t>
            </w:r>
          </w:p>
        </w:tc>
      </w:tr>
      <w:tr w:rsidR="005826FC" w:rsidRPr="005F0A34" w14:paraId="74A54516" w14:textId="77777777">
        <w:tc>
          <w:tcPr>
            <w:tcW w:w="1985" w:type="dxa"/>
            <w:vAlign w:val="center"/>
          </w:tcPr>
          <w:p w14:paraId="7AC48954" w14:textId="77777777" w:rsidR="005826FC" w:rsidRPr="005F0A34" w:rsidRDefault="00487C6E" w:rsidP="003836D0">
            <w:pPr>
              <w:spacing w:after="120"/>
              <w:rPr>
                <w:lang w:val="en-GB"/>
              </w:rPr>
            </w:pPr>
            <w:r w:rsidRPr="005F0A34">
              <w:rPr>
                <w:lang w:val="en-GB"/>
              </w:rPr>
              <w:t>GBV/SEA/SH</w:t>
            </w:r>
          </w:p>
        </w:tc>
        <w:tc>
          <w:tcPr>
            <w:tcW w:w="7041" w:type="dxa"/>
            <w:vAlign w:val="center"/>
          </w:tcPr>
          <w:p w14:paraId="60D55EDE" w14:textId="77777777" w:rsidR="005826FC" w:rsidRPr="005F0A34" w:rsidRDefault="00487C6E" w:rsidP="003836D0">
            <w:pPr>
              <w:spacing w:after="120"/>
              <w:rPr>
                <w:lang w:val="en-GB"/>
              </w:rPr>
            </w:pPr>
            <w:r w:rsidRPr="005F0A34">
              <w:rPr>
                <w:lang w:val="en-GB"/>
              </w:rPr>
              <w:t>Gender-Based Violence / Sexual Exploitation and Abuse / Sexual Harassment</w:t>
            </w:r>
          </w:p>
        </w:tc>
      </w:tr>
      <w:tr w:rsidR="005826FC" w:rsidRPr="005F0A34" w14:paraId="24587B68" w14:textId="77777777">
        <w:tc>
          <w:tcPr>
            <w:tcW w:w="1985" w:type="dxa"/>
            <w:vAlign w:val="center"/>
          </w:tcPr>
          <w:p w14:paraId="0358400D" w14:textId="77777777" w:rsidR="005826FC" w:rsidRPr="005F0A34" w:rsidRDefault="00487C6E" w:rsidP="003836D0">
            <w:pPr>
              <w:spacing w:after="120"/>
              <w:rPr>
                <w:lang w:val="en-GB"/>
              </w:rPr>
            </w:pPr>
            <w:r w:rsidRPr="005F0A34">
              <w:rPr>
                <w:lang w:val="en-GB"/>
              </w:rPr>
              <w:t>GIIP</w:t>
            </w:r>
          </w:p>
        </w:tc>
        <w:tc>
          <w:tcPr>
            <w:tcW w:w="7041" w:type="dxa"/>
            <w:vAlign w:val="center"/>
          </w:tcPr>
          <w:p w14:paraId="6B9DEB4B" w14:textId="77777777" w:rsidR="005826FC" w:rsidRPr="005F0A34" w:rsidRDefault="00487C6E" w:rsidP="003836D0">
            <w:pPr>
              <w:spacing w:after="120"/>
              <w:rPr>
                <w:lang w:val="en-GB"/>
              </w:rPr>
            </w:pPr>
            <w:r w:rsidRPr="005F0A34">
              <w:rPr>
                <w:lang w:val="en-GB"/>
              </w:rPr>
              <w:t>Good International Industry Practice</w:t>
            </w:r>
          </w:p>
        </w:tc>
      </w:tr>
      <w:tr w:rsidR="005826FC" w:rsidRPr="005F0A34" w14:paraId="4B01CC5B" w14:textId="77777777">
        <w:tc>
          <w:tcPr>
            <w:tcW w:w="1985" w:type="dxa"/>
            <w:vAlign w:val="center"/>
          </w:tcPr>
          <w:p w14:paraId="718312A1" w14:textId="77777777" w:rsidR="005826FC" w:rsidRPr="005F0A34" w:rsidRDefault="00487C6E" w:rsidP="003836D0">
            <w:pPr>
              <w:spacing w:after="120"/>
              <w:rPr>
                <w:lang w:val="en-GB"/>
              </w:rPr>
            </w:pPr>
            <w:r w:rsidRPr="005F0A34">
              <w:rPr>
                <w:lang w:val="en-GB"/>
              </w:rPr>
              <w:t>GRM</w:t>
            </w:r>
          </w:p>
        </w:tc>
        <w:tc>
          <w:tcPr>
            <w:tcW w:w="7041" w:type="dxa"/>
            <w:vAlign w:val="center"/>
          </w:tcPr>
          <w:p w14:paraId="4C6EA020" w14:textId="77777777" w:rsidR="005826FC" w:rsidRPr="005F0A34" w:rsidRDefault="00487C6E" w:rsidP="003836D0">
            <w:pPr>
              <w:spacing w:after="120"/>
              <w:rPr>
                <w:lang w:val="en-GB"/>
              </w:rPr>
            </w:pPr>
            <w:r w:rsidRPr="005F0A34">
              <w:rPr>
                <w:lang w:val="en-GB"/>
              </w:rPr>
              <w:t>Grievance Redress Mechanism</w:t>
            </w:r>
          </w:p>
        </w:tc>
      </w:tr>
      <w:tr w:rsidR="005826FC" w:rsidRPr="005F0A34" w14:paraId="33FCE194" w14:textId="77777777">
        <w:tc>
          <w:tcPr>
            <w:tcW w:w="1985" w:type="dxa"/>
            <w:vAlign w:val="center"/>
          </w:tcPr>
          <w:p w14:paraId="1F09AC02" w14:textId="77777777" w:rsidR="005826FC" w:rsidRPr="005F0A34" w:rsidRDefault="00487C6E" w:rsidP="003836D0">
            <w:pPr>
              <w:spacing w:after="120"/>
              <w:rPr>
                <w:lang w:val="en-GB"/>
              </w:rPr>
            </w:pPr>
            <w:r w:rsidRPr="005F0A34">
              <w:rPr>
                <w:lang w:val="en-GB"/>
              </w:rPr>
              <w:t>HIV</w:t>
            </w:r>
          </w:p>
        </w:tc>
        <w:tc>
          <w:tcPr>
            <w:tcW w:w="7041" w:type="dxa"/>
            <w:vAlign w:val="center"/>
          </w:tcPr>
          <w:p w14:paraId="5118803F" w14:textId="77777777" w:rsidR="005826FC" w:rsidRPr="005F0A34" w:rsidRDefault="00487C6E" w:rsidP="003836D0">
            <w:pPr>
              <w:spacing w:after="120"/>
              <w:rPr>
                <w:lang w:val="en-GB"/>
              </w:rPr>
            </w:pPr>
            <w:r w:rsidRPr="005F0A34">
              <w:rPr>
                <w:lang w:val="en-GB"/>
              </w:rPr>
              <w:t>Human Immunodeficiency Virus</w:t>
            </w:r>
          </w:p>
        </w:tc>
      </w:tr>
      <w:tr w:rsidR="005826FC" w:rsidRPr="005F0A34" w14:paraId="15B80F14" w14:textId="77777777">
        <w:tc>
          <w:tcPr>
            <w:tcW w:w="1985" w:type="dxa"/>
            <w:vAlign w:val="center"/>
          </w:tcPr>
          <w:p w14:paraId="0766CBCD" w14:textId="77777777" w:rsidR="005826FC" w:rsidRPr="005F0A34" w:rsidRDefault="00487C6E" w:rsidP="003836D0">
            <w:pPr>
              <w:spacing w:after="120"/>
              <w:rPr>
                <w:lang w:val="en-GB"/>
              </w:rPr>
            </w:pPr>
            <w:r w:rsidRPr="005F0A34">
              <w:rPr>
                <w:lang w:val="en-GB"/>
              </w:rPr>
              <w:t>HIV/AIDS</w:t>
            </w:r>
          </w:p>
        </w:tc>
        <w:tc>
          <w:tcPr>
            <w:tcW w:w="7041" w:type="dxa"/>
            <w:vAlign w:val="center"/>
          </w:tcPr>
          <w:p w14:paraId="0DA53392" w14:textId="77777777" w:rsidR="005826FC" w:rsidRPr="005F0A34" w:rsidRDefault="00487C6E" w:rsidP="003836D0">
            <w:pPr>
              <w:spacing w:after="120"/>
              <w:rPr>
                <w:lang w:val="en-GB"/>
              </w:rPr>
            </w:pPr>
            <w:r w:rsidRPr="005F0A34">
              <w:rPr>
                <w:lang w:val="en-GB"/>
              </w:rPr>
              <w:t>Human Immunodeficiency Virus / Acquired Immune Deficiency Syndrome</w:t>
            </w:r>
          </w:p>
        </w:tc>
      </w:tr>
      <w:tr w:rsidR="005826FC" w:rsidRPr="005F0A34" w14:paraId="5294E385" w14:textId="77777777">
        <w:tc>
          <w:tcPr>
            <w:tcW w:w="1985" w:type="dxa"/>
            <w:vAlign w:val="center"/>
          </w:tcPr>
          <w:p w14:paraId="51273E18" w14:textId="77777777" w:rsidR="005826FC" w:rsidRPr="005F0A34" w:rsidRDefault="00487C6E" w:rsidP="003836D0">
            <w:pPr>
              <w:spacing w:after="120"/>
              <w:rPr>
                <w:lang w:val="en-GB"/>
              </w:rPr>
            </w:pPr>
            <w:r w:rsidRPr="005F0A34">
              <w:rPr>
                <w:lang w:val="en-GB"/>
              </w:rPr>
              <w:t>IEC</w:t>
            </w:r>
          </w:p>
        </w:tc>
        <w:tc>
          <w:tcPr>
            <w:tcW w:w="7041" w:type="dxa"/>
            <w:vAlign w:val="center"/>
          </w:tcPr>
          <w:p w14:paraId="6985F1AA" w14:textId="77777777" w:rsidR="005826FC" w:rsidRPr="005F0A34" w:rsidRDefault="00487C6E" w:rsidP="003836D0">
            <w:pPr>
              <w:spacing w:after="120"/>
              <w:rPr>
                <w:lang w:val="en-GB"/>
              </w:rPr>
            </w:pPr>
            <w:r w:rsidRPr="005F0A34">
              <w:rPr>
                <w:lang w:val="en-GB"/>
              </w:rPr>
              <w:t>Information, Education and Communication</w:t>
            </w:r>
          </w:p>
        </w:tc>
      </w:tr>
      <w:tr w:rsidR="005826FC" w:rsidRPr="005F0A34" w14:paraId="0D485E80" w14:textId="77777777">
        <w:tc>
          <w:tcPr>
            <w:tcW w:w="1985" w:type="dxa"/>
            <w:vAlign w:val="center"/>
          </w:tcPr>
          <w:p w14:paraId="34E93A36" w14:textId="77777777" w:rsidR="005826FC" w:rsidRPr="005F0A34" w:rsidRDefault="00487C6E" w:rsidP="003836D0">
            <w:pPr>
              <w:spacing w:after="120"/>
              <w:rPr>
                <w:lang w:val="en-GB"/>
              </w:rPr>
            </w:pPr>
            <w:r w:rsidRPr="005F0A34">
              <w:rPr>
                <w:lang w:val="en-GB"/>
              </w:rPr>
              <w:t>IUCN</w:t>
            </w:r>
          </w:p>
        </w:tc>
        <w:tc>
          <w:tcPr>
            <w:tcW w:w="7041" w:type="dxa"/>
            <w:vAlign w:val="center"/>
          </w:tcPr>
          <w:p w14:paraId="726AFBBC" w14:textId="77777777" w:rsidR="005826FC" w:rsidRPr="005F0A34" w:rsidRDefault="00487C6E" w:rsidP="003836D0">
            <w:pPr>
              <w:spacing w:after="120"/>
              <w:rPr>
                <w:lang w:val="en-GB"/>
              </w:rPr>
            </w:pPr>
            <w:r w:rsidRPr="005F0A34">
              <w:rPr>
                <w:lang w:val="en-GB"/>
              </w:rPr>
              <w:t>International Union for Conservation of Nature</w:t>
            </w:r>
          </w:p>
        </w:tc>
      </w:tr>
      <w:tr w:rsidR="005826FC" w:rsidRPr="005F0A34" w14:paraId="7CC5F719" w14:textId="77777777">
        <w:tc>
          <w:tcPr>
            <w:tcW w:w="1985" w:type="dxa"/>
            <w:vAlign w:val="center"/>
          </w:tcPr>
          <w:p w14:paraId="2C5E0A13" w14:textId="77777777" w:rsidR="005826FC" w:rsidRPr="005F0A34" w:rsidRDefault="00487C6E" w:rsidP="003836D0">
            <w:pPr>
              <w:spacing w:after="120"/>
              <w:rPr>
                <w:lang w:val="en-GB"/>
              </w:rPr>
            </w:pPr>
            <w:r w:rsidRPr="005F0A34">
              <w:rPr>
                <w:lang w:val="en-GB"/>
              </w:rPr>
              <w:t>LC</w:t>
            </w:r>
          </w:p>
        </w:tc>
        <w:tc>
          <w:tcPr>
            <w:tcW w:w="7041" w:type="dxa"/>
            <w:vAlign w:val="center"/>
          </w:tcPr>
          <w:p w14:paraId="2EB54FDF" w14:textId="77777777" w:rsidR="005826FC" w:rsidRPr="005F0A34" w:rsidRDefault="00487C6E" w:rsidP="003836D0">
            <w:pPr>
              <w:spacing w:after="120"/>
              <w:rPr>
                <w:lang w:val="en-GB"/>
              </w:rPr>
            </w:pPr>
            <w:r w:rsidRPr="005F0A34">
              <w:rPr>
                <w:lang w:val="en-GB"/>
              </w:rPr>
              <w:t>Local Council</w:t>
            </w:r>
          </w:p>
        </w:tc>
      </w:tr>
      <w:tr w:rsidR="005826FC" w:rsidRPr="005F0A34" w14:paraId="4F6040D4" w14:textId="77777777">
        <w:tc>
          <w:tcPr>
            <w:tcW w:w="1985" w:type="dxa"/>
            <w:vAlign w:val="center"/>
          </w:tcPr>
          <w:p w14:paraId="51A57929" w14:textId="77777777" w:rsidR="005826FC" w:rsidRPr="005F0A34" w:rsidRDefault="00487C6E" w:rsidP="003836D0">
            <w:pPr>
              <w:spacing w:after="120"/>
              <w:rPr>
                <w:lang w:val="en-GB"/>
              </w:rPr>
            </w:pPr>
            <w:r w:rsidRPr="005F0A34">
              <w:rPr>
                <w:lang w:val="en-GB"/>
              </w:rPr>
              <w:t>LMI</w:t>
            </w:r>
          </w:p>
        </w:tc>
        <w:tc>
          <w:tcPr>
            <w:tcW w:w="7041" w:type="dxa"/>
            <w:vAlign w:val="center"/>
          </w:tcPr>
          <w:p w14:paraId="5425F621" w14:textId="77777777" w:rsidR="005826FC" w:rsidRPr="005F0A34" w:rsidRDefault="00487C6E" w:rsidP="003836D0">
            <w:pPr>
              <w:spacing w:after="120"/>
              <w:rPr>
                <w:lang w:val="en-GB"/>
              </w:rPr>
            </w:pPr>
            <w:r w:rsidRPr="005F0A34">
              <w:rPr>
                <w:lang w:val="en-GB"/>
              </w:rPr>
              <w:t>Last Mile Infrastructure</w:t>
            </w:r>
          </w:p>
        </w:tc>
      </w:tr>
      <w:tr w:rsidR="005826FC" w:rsidRPr="005F0A34" w14:paraId="61FBDAFD" w14:textId="77777777">
        <w:tc>
          <w:tcPr>
            <w:tcW w:w="1985" w:type="dxa"/>
            <w:vAlign w:val="center"/>
          </w:tcPr>
          <w:p w14:paraId="3AA3F3FC" w14:textId="77777777" w:rsidR="005826FC" w:rsidRPr="005F0A34" w:rsidRDefault="00487C6E" w:rsidP="003836D0">
            <w:pPr>
              <w:spacing w:after="120"/>
              <w:rPr>
                <w:lang w:val="en-GB"/>
              </w:rPr>
            </w:pPr>
            <w:r w:rsidRPr="005F0A34">
              <w:rPr>
                <w:lang w:val="en-GB"/>
              </w:rPr>
              <w:t>MEPA</w:t>
            </w:r>
          </w:p>
        </w:tc>
        <w:tc>
          <w:tcPr>
            <w:tcW w:w="7041" w:type="dxa"/>
            <w:vAlign w:val="center"/>
          </w:tcPr>
          <w:p w14:paraId="3ED3E4C3" w14:textId="77777777" w:rsidR="005826FC" w:rsidRPr="005F0A34" w:rsidRDefault="00487C6E" w:rsidP="003836D0">
            <w:pPr>
              <w:spacing w:after="120"/>
              <w:rPr>
                <w:lang w:val="en-GB"/>
              </w:rPr>
            </w:pPr>
            <w:r w:rsidRPr="005F0A34">
              <w:rPr>
                <w:lang w:val="en-GB"/>
              </w:rPr>
              <w:t>Malawi Environment Protection Authority</w:t>
            </w:r>
          </w:p>
        </w:tc>
      </w:tr>
      <w:tr w:rsidR="005826FC" w:rsidRPr="005F0A34" w14:paraId="5339CD5E" w14:textId="77777777">
        <w:tc>
          <w:tcPr>
            <w:tcW w:w="1985" w:type="dxa"/>
            <w:vAlign w:val="center"/>
          </w:tcPr>
          <w:p w14:paraId="160D070F" w14:textId="77777777" w:rsidR="005826FC" w:rsidRPr="005F0A34" w:rsidRDefault="00487C6E" w:rsidP="003836D0">
            <w:pPr>
              <w:spacing w:after="120"/>
              <w:rPr>
                <w:lang w:val="en-GB"/>
              </w:rPr>
            </w:pPr>
            <w:r w:rsidRPr="005F0A34">
              <w:rPr>
                <w:lang w:val="en-GB"/>
              </w:rPr>
              <w:t>OHS</w:t>
            </w:r>
          </w:p>
        </w:tc>
        <w:tc>
          <w:tcPr>
            <w:tcW w:w="7041" w:type="dxa"/>
            <w:vAlign w:val="center"/>
          </w:tcPr>
          <w:p w14:paraId="0CD49A8D" w14:textId="77777777" w:rsidR="005826FC" w:rsidRPr="005F0A34" w:rsidRDefault="00487C6E" w:rsidP="003836D0">
            <w:pPr>
              <w:spacing w:after="120"/>
              <w:rPr>
                <w:lang w:val="en-GB"/>
              </w:rPr>
            </w:pPr>
            <w:r w:rsidRPr="005F0A34">
              <w:rPr>
                <w:lang w:val="en-GB"/>
              </w:rPr>
              <w:t>Occupational Health and Safety</w:t>
            </w:r>
          </w:p>
        </w:tc>
      </w:tr>
      <w:tr w:rsidR="005826FC" w:rsidRPr="005F0A34" w14:paraId="689AD74A" w14:textId="77777777">
        <w:tc>
          <w:tcPr>
            <w:tcW w:w="1985" w:type="dxa"/>
            <w:vAlign w:val="center"/>
          </w:tcPr>
          <w:p w14:paraId="6B886730" w14:textId="77777777" w:rsidR="005826FC" w:rsidRPr="005F0A34" w:rsidRDefault="00487C6E" w:rsidP="003836D0">
            <w:pPr>
              <w:spacing w:after="120"/>
              <w:rPr>
                <w:lang w:val="en-GB"/>
              </w:rPr>
            </w:pPr>
            <w:r w:rsidRPr="005F0A34">
              <w:rPr>
                <w:lang w:val="en-GB"/>
              </w:rPr>
              <w:t>OP/BP</w:t>
            </w:r>
          </w:p>
        </w:tc>
        <w:tc>
          <w:tcPr>
            <w:tcW w:w="7041" w:type="dxa"/>
            <w:vAlign w:val="center"/>
          </w:tcPr>
          <w:p w14:paraId="6AEB86AF" w14:textId="77777777" w:rsidR="005826FC" w:rsidRPr="005F0A34" w:rsidRDefault="00487C6E" w:rsidP="003836D0">
            <w:pPr>
              <w:spacing w:after="120"/>
              <w:rPr>
                <w:lang w:val="en-GB"/>
              </w:rPr>
            </w:pPr>
            <w:r w:rsidRPr="005F0A34">
              <w:rPr>
                <w:lang w:val="en-GB"/>
              </w:rPr>
              <w:t>Operational Policy / Bank Procedure (World Bank)</w:t>
            </w:r>
          </w:p>
        </w:tc>
      </w:tr>
      <w:tr w:rsidR="005826FC" w:rsidRPr="005F0A34" w14:paraId="5BFDB7C4" w14:textId="77777777">
        <w:tc>
          <w:tcPr>
            <w:tcW w:w="1985" w:type="dxa"/>
            <w:vAlign w:val="center"/>
          </w:tcPr>
          <w:p w14:paraId="17422B7F" w14:textId="77777777" w:rsidR="005826FC" w:rsidRPr="005F0A34" w:rsidRDefault="00487C6E" w:rsidP="003836D0">
            <w:pPr>
              <w:spacing w:after="120"/>
              <w:rPr>
                <w:lang w:val="en-GB"/>
              </w:rPr>
            </w:pPr>
            <w:r w:rsidRPr="005F0A34">
              <w:rPr>
                <w:lang w:val="en-GB"/>
              </w:rPr>
              <w:t>PPE</w:t>
            </w:r>
          </w:p>
        </w:tc>
        <w:tc>
          <w:tcPr>
            <w:tcW w:w="7041" w:type="dxa"/>
            <w:vAlign w:val="center"/>
          </w:tcPr>
          <w:p w14:paraId="608B530B" w14:textId="77777777" w:rsidR="005826FC" w:rsidRPr="005F0A34" w:rsidRDefault="00487C6E" w:rsidP="003836D0">
            <w:pPr>
              <w:spacing w:after="120"/>
              <w:rPr>
                <w:lang w:val="en-GB"/>
              </w:rPr>
            </w:pPr>
            <w:r w:rsidRPr="005F0A34">
              <w:rPr>
                <w:lang w:val="en-GB"/>
              </w:rPr>
              <w:t>Personal Protective Equipment</w:t>
            </w:r>
          </w:p>
        </w:tc>
      </w:tr>
      <w:tr w:rsidR="005826FC" w:rsidRPr="005F0A34" w14:paraId="40397B9B" w14:textId="77777777">
        <w:tc>
          <w:tcPr>
            <w:tcW w:w="1985" w:type="dxa"/>
            <w:vAlign w:val="center"/>
          </w:tcPr>
          <w:p w14:paraId="2F7FD430" w14:textId="77777777" w:rsidR="005826FC" w:rsidRPr="005F0A34" w:rsidRDefault="00487C6E" w:rsidP="003836D0">
            <w:pPr>
              <w:spacing w:after="120"/>
              <w:rPr>
                <w:lang w:val="en-GB"/>
              </w:rPr>
            </w:pPr>
            <w:r w:rsidRPr="005F0A34">
              <w:rPr>
                <w:lang w:val="en-GB"/>
              </w:rPr>
              <w:t>RA</w:t>
            </w:r>
          </w:p>
        </w:tc>
        <w:tc>
          <w:tcPr>
            <w:tcW w:w="7041" w:type="dxa"/>
            <w:vAlign w:val="center"/>
          </w:tcPr>
          <w:p w14:paraId="55FC0430" w14:textId="77777777" w:rsidR="005826FC" w:rsidRPr="005F0A34" w:rsidRDefault="00487C6E" w:rsidP="003836D0">
            <w:pPr>
              <w:spacing w:after="120"/>
              <w:rPr>
                <w:lang w:val="en-GB"/>
              </w:rPr>
            </w:pPr>
            <w:r w:rsidRPr="005F0A34">
              <w:rPr>
                <w:lang w:val="en-GB"/>
              </w:rPr>
              <w:t>Roads Authority</w:t>
            </w:r>
          </w:p>
        </w:tc>
      </w:tr>
      <w:tr w:rsidR="005826FC" w:rsidRPr="005F0A34" w14:paraId="3C0AC881" w14:textId="77777777">
        <w:tc>
          <w:tcPr>
            <w:tcW w:w="1985" w:type="dxa"/>
            <w:vAlign w:val="center"/>
          </w:tcPr>
          <w:p w14:paraId="21118FA9" w14:textId="77777777" w:rsidR="005826FC" w:rsidRPr="005F0A34" w:rsidRDefault="00487C6E" w:rsidP="003836D0">
            <w:pPr>
              <w:spacing w:after="120"/>
              <w:rPr>
                <w:lang w:val="en-GB"/>
              </w:rPr>
            </w:pPr>
            <w:r w:rsidRPr="005F0A34">
              <w:rPr>
                <w:lang w:val="en-GB"/>
              </w:rPr>
              <w:t>RHS</w:t>
            </w:r>
          </w:p>
        </w:tc>
        <w:tc>
          <w:tcPr>
            <w:tcW w:w="7041" w:type="dxa"/>
            <w:vAlign w:val="center"/>
          </w:tcPr>
          <w:p w14:paraId="39C0FF31" w14:textId="77777777" w:rsidR="005826FC" w:rsidRPr="005F0A34" w:rsidRDefault="00487C6E" w:rsidP="003836D0">
            <w:pPr>
              <w:spacing w:after="120"/>
              <w:rPr>
                <w:lang w:val="en-GB"/>
              </w:rPr>
            </w:pPr>
            <w:r w:rsidRPr="005F0A34">
              <w:rPr>
                <w:lang w:val="en-GB"/>
              </w:rPr>
              <w:t>Right-Hand Side</w:t>
            </w:r>
          </w:p>
        </w:tc>
      </w:tr>
      <w:tr w:rsidR="005826FC" w:rsidRPr="005F0A34" w14:paraId="5564C1F4" w14:textId="77777777">
        <w:tc>
          <w:tcPr>
            <w:tcW w:w="1985" w:type="dxa"/>
            <w:vAlign w:val="center"/>
          </w:tcPr>
          <w:p w14:paraId="04BABE34" w14:textId="77777777" w:rsidR="005826FC" w:rsidRPr="005F0A34" w:rsidRDefault="00487C6E" w:rsidP="003836D0">
            <w:pPr>
              <w:spacing w:after="120"/>
              <w:rPr>
                <w:lang w:val="en-GB"/>
              </w:rPr>
            </w:pPr>
            <w:r w:rsidRPr="005F0A34">
              <w:rPr>
                <w:lang w:val="en-GB"/>
              </w:rPr>
              <w:t>SATCP</w:t>
            </w:r>
          </w:p>
        </w:tc>
        <w:tc>
          <w:tcPr>
            <w:tcW w:w="7041" w:type="dxa"/>
            <w:vAlign w:val="center"/>
          </w:tcPr>
          <w:p w14:paraId="0B1F935B" w14:textId="77777777" w:rsidR="005826FC" w:rsidRPr="005F0A34" w:rsidRDefault="00487C6E" w:rsidP="003836D0">
            <w:pPr>
              <w:spacing w:after="120"/>
              <w:rPr>
                <w:lang w:val="en-GB"/>
              </w:rPr>
            </w:pPr>
            <w:r w:rsidRPr="005F0A34">
              <w:rPr>
                <w:lang w:val="en-GB"/>
              </w:rPr>
              <w:t>Southern Africa Trade and Connectivity Project</w:t>
            </w:r>
          </w:p>
        </w:tc>
      </w:tr>
      <w:tr w:rsidR="005826FC" w:rsidRPr="005F0A34" w14:paraId="1BB9733E" w14:textId="77777777">
        <w:tc>
          <w:tcPr>
            <w:tcW w:w="1985" w:type="dxa"/>
            <w:vAlign w:val="center"/>
          </w:tcPr>
          <w:p w14:paraId="15719AD0" w14:textId="77777777" w:rsidR="005826FC" w:rsidRPr="005F0A34" w:rsidRDefault="00487C6E" w:rsidP="003836D0">
            <w:pPr>
              <w:spacing w:after="120"/>
              <w:rPr>
                <w:lang w:val="en-GB"/>
              </w:rPr>
            </w:pPr>
            <w:r w:rsidRPr="005F0A34">
              <w:rPr>
                <w:lang w:val="en-GB"/>
              </w:rPr>
              <w:lastRenderedPageBreak/>
              <w:t>SEA</w:t>
            </w:r>
          </w:p>
        </w:tc>
        <w:tc>
          <w:tcPr>
            <w:tcW w:w="7041" w:type="dxa"/>
            <w:vAlign w:val="center"/>
          </w:tcPr>
          <w:p w14:paraId="424CE9FD" w14:textId="77777777" w:rsidR="005826FC" w:rsidRPr="005F0A34" w:rsidRDefault="00487C6E" w:rsidP="003836D0">
            <w:pPr>
              <w:spacing w:after="120"/>
              <w:rPr>
                <w:lang w:val="en-GB"/>
              </w:rPr>
            </w:pPr>
            <w:r w:rsidRPr="005F0A34">
              <w:rPr>
                <w:lang w:val="en-GB"/>
              </w:rPr>
              <w:t>Sexual Exploitation and Abuse</w:t>
            </w:r>
          </w:p>
        </w:tc>
      </w:tr>
      <w:tr w:rsidR="005826FC" w:rsidRPr="005F0A34" w14:paraId="5E9E23BC" w14:textId="77777777">
        <w:tc>
          <w:tcPr>
            <w:tcW w:w="1985" w:type="dxa"/>
            <w:vAlign w:val="center"/>
          </w:tcPr>
          <w:p w14:paraId="3486CD51" w14:textId="77777777" w:rsidR="005826FC" w:rsidRPr="005F0A34" w:rsidRDefault="00487C6E" w:rsidP="003836D0">
            <w:pPr>
              <w:spacing w:after="120"/>
              <w:rPr>
                <w:lang w:val="en-GB"/>
              </w:rPr>
            </w:pPr>
            <w:r w:rsidRPr="005F0A34">
              <w:rPr>
                <w:lang w:val="en-GB"/>
              </w:rPr>
              <w:t>SEA/SH</w:t>
            </w:r>
          </w:p>
        </w:tc>
        <w:tc>
          <w:tcPr>
            <w:tcW w:w="7041" w:type="dxa"/>
            <w:vAlign w:val="center"/>
          </w:tcPr>
          <w:p w14:paraId="327F7451" w14:textId="77777777" w:rsidR="005826FC" w:rsidRPr="005F0A34" w:rsidRDefault="00487C6E" w:rsidP="003836D0">
            <w:pPr>
              <w:spacing w:after="120"/>
              <w:rPr>
                <w:lang w:val="en-GB"/>
              </w:rPr>
            </w:pPr>
            <w:r w:rsidRPr="005F0A34">
              <w:rPr>
                <w:lang w:val="en-GB"/>
              </w:rPr>
              <w:t>Sexual Exploitation and Abuse / Sexual Harassment</w:t>
            </w:r>
          </w:p>
        </w:tc>
      </w:tr>
      <w:tr w:rsidR="005826FC" w:rsidRPr="005F0A34" w14:paraId="412358C5" w14:textId="77777777">
        <w:tc>
          <w:tcPr>
            <w:tcW w:w="1985" w:type="dxa"/>
            <w:vAlign w:val="center"/>
          </w:tcPr>
          <w:p w14:paraId="73CDDB1B" w14:textId="77777777" w:rsidR="005826FC" w:rsidRPr="005F0A34" w:rsidRDefault="00487C6E" w:rsidP="003836D0">
            <w:pPr>
              <w:spacing w:after="120"/>
              <w:rPr>
                <w:lang w:val="en-GB"/>
              </w:rPr>
            </w:pPr>
            <w:r w:rsidRPr="005F0A34">
              <w:rPr>
                <w:lang w:val="en-GB"/>
              </w:rPr>
              <w:t>SEP</w:t>
            </w:r>
          </w:p>
        </w:tc>
        <w:tc>
          <w:tcPr>
            <w:tcW w:w="7041" w:type="dxa"/>
            <w:vAlign w:val="center"/>
          </w:tcPr>
          <w:p w14:paraId="3B5B85A8" w14:textId="77777777" w:rsidR="005826FC" w:rsidRPr="005F0A34" w:rsidRDefault="00487C6E" w:rsidP="003836D0">
            <w:pPr>
              <w:spacing w:after="120"/>
              <w:rPr>
                <w:lang w:val="en-GB"/>
              </w:rPr>
            </w:pPr>
            <w:r w:rsidRPr="005F0A34">
              <w:rPr>
                <w:lang w:val="en-GB"/>
              </w:rPr>
              <w:t>Stakeholder Engagement Plan</w:t>
            </w:r>
          </w:p>
        </w:tc>
      </w:tr>
      <w:tr w:rsidR="005826FC" w:rsidRPr="005F0A34" w14:paraId="40E4ED64" w14:textId="77777777">
        <w:tc>
          <w:tcPr>
            <w:tcW w:w="1985" w:type="dxa"/>
            <w:vAlign w:val="center"/>
          </w:tcPr>
          <w:p w14:paraId="04115623" w14:textId="77777777" w:rsidR="005826FC" w:rsidRPr="005F0A34" w:rsidRDefault="00487C6E" w:rsidP="003836D0">
            <w:pPr>
              <w:spacing w:after="120"/>
              <w:rPr>
                <w:lang w:val="en-GB"/>
              </w:rPr>
            </w:pPr>
            <w:r w:rsidRPr="005F0A34">
              <w:rPr>
                <w:lang w:val="en-GB"/>
              </w:rPr>
              <w:t>SH</w:t>
            </w:r>
          </w:p>
        </w:tc>
        <w:tc>
          <w:tcPr>
            <w:tcW w:w="7041" w:type="dxa"/>
            <w:vAlign w:val="center"/>
          </w:tcPr>
          <w:p w14:paraId="282224A7" w14:textId="77777777" w:rsidR="005826FC" w:rsidRPr="005F0A34" w:rsidRDefault="00487C6E" w:rsidP="003836D0">
            <w:pPr>
              <w:spacing w:after="120"/>
              <w:rPr>
                <w:lang w:val="en-GB"/>
              </w:rPr>
            </w:pPr>
            <w:r w:rsidRPr="005F0A34">
              <w:rPr>
                <w:lang w:val="en-GB"/>
              </w:rPr>
              <w:t>Sexual Harassment</w:t>
            </w:r>
          </w:p>
        </w:tc>
      </w:tr>
      <w:tr w:rsidR="005826FC" w:rsidRPr="005F0A34" w14:paraId="5F7FCEE0" w14:textId="77777777">
        <w:tc>
          <w:tcPr>
            <w:tcW w:w="1985" w:type="dxa"/>
            <w:vAlign w:val="center"/>
          </w:tcPr>
          <w:p w14:paraId="2973DD30" w14:textId="77777777" w:rsidR="005826FC" w:rsidRPr="005F0A34" w:rsidRDefault="00487C6E" w:rsidP="003836D0">
            <w:pPr>
              <w:spacing w:after="120"/>
              <w:rPr>
                <w:lang w:val="en-GB"/>
              </w:rPr>
            </w:pPr>
            <w:r w:rsidRPr="005F0A34">
              <w:rPr>
                <w:lang w:val="en-GB"/>
              </w:rPr>
              <w:t>STA</w:t>
            </w:r>
          </w:p>
        </w:tc>
        <w:tc>
          <w:tcPr>
            <w:tcW w:w="7041" w:type="dxa"/>
            <w:vAlign w:val="center"/>
          </w:tcPr>
          <w:p w14:paraId="5CF93554" w14:textId="77777777" w:rsidR="005826FC" w:rsidRPr="005F0A34" w:rsidRDefault="00487C6E" w:rsidP="003836D0">
            <w:pPr>
              <w:spacing w:after="120"/>
              <w:rPr>
                <w:lang w:val="en-GB"/>
              </w:rPr>
            </w:pPr>
            <w:r w:rsidRPr="005F0A34">
              <w:rPr>
                <w:lang w:val="en-GB"/>
              </w:rPr>
              <w:t>Sub-Traditional Authority</w:t>
            </w:r>
          </w:p>
        </w:tc>
      </w:tr>
      <w:tr w:rsidR="005826FC" w:rsidRPr="005F0A34" w14:paraId="7BAF3A44" w14:textId="77777777">
        <w:tc>
          <w:tcPr>
            <w:tcW w:w="1985" w:type="dxa"/>
            <w:vAlign w:val="center"/>
          </w:tcPr>
          <w:p w14:paraId="45304EC7" w14:textId="77777777" w:rsidR="005826FC" w:rsidRPr="005F0A34" w:rsidRDefault="00487C6E" w:rsidP="003836D0">
            <w:pPr>
              <w:spacing w:after="120"/>
              <w:rPr>
                <w:lang w:val="en-GB"/>
              </w:rPr>
            </w:pPr>
            <w:r w:rsidRPr="005F0A34">
              <w:rPr>
                <w:lang w:val="en-GB"/>
              </w:rPr>
              <w:t>WMP</w:t>
            </w:r>
          </w:p>
        </w:tc>
        <w:tc>
          <w:tcPr>
            <w:tcW w:w="7041" w:type="dxa"/>
            <w:vAlign w:val="center"/>
          </w:tcPr>
          <w:p w14:paraId="694AF53E" w14:textId="77777777" w:rsidR="005826FC" w:rsidRPr="005F0A34" w:rsidRDefault="00487C6E" w:rsidP="003836D0">
            <w:pPr>
              <w:spacing w:after="120"/>
              <w:rPr>
                <w:lang w:val="en-GB"/>
              </w:rPr>
            </w:pPr>
            <w:r w:rsidRPr="005F0A34">
              <w:rPr>
                <w:lang w:val="en-GB"/>
              </w:rPr>
              <w:t>Waste Management Plan</w:t>
            </w:r>
          </w:p>
        </w:tc>
      </w:tr>
    </w:tbl>
    <w:p w14:paraId="0C5B2E61" w14:textId="77777777" w:rsidR="005826FC" w:rsidRPr="005F0A34" w:rsidRDefault="005826FC">
      <w:pPr>
        <w:rPr>
          <w:lang w:val="en-GB"/>
        </w:rPr>
      </w:pPr>
    </w:p>
    <w:p w14:paraId="35CD163C" w14:textId="77777777" w:rsidR="009853B3" w:rsidRPr="005F0A34" w:rsidRDefault="009853B3">
      <w:pPr>
        <w:rPr>
          <w:b/>
          <w:bCs/>
          <w:color w:val="00605A"/>
          <w:lang w:val="en-GB"/>
        </w:rPr>
      </w:pPr>
      <w:r w:rsidRPr="005F0A34">
        <w:rPr>
          <w:b/>
          <w:bCs/>
          <w:color w:val="00605A"/>
          <w:lang w:val="en-GB"/>
        </w:rPr>
        <w:br w:type="page"/>
      </w:r>
    </w:p>
    <w:p w14:paraId="210EF377" w14:textId="724C3029" w:rsidR="005826FC" w:rsidRPr="005F0A34" w:rsidRDefault="00487C6E">
      <w:pPr>
        <w:rPr>
          <w:b/>
          <w:bCs/>
          <w:color w:val="00605A"/>
          <w:lang w:val="en-GB"/>
        </w:rPr>
      </w:pPr>
      <w:r w:rsidRPr="005F0A34">
        <w:rPr>
          <w:b/>
          <w:bCs/>
          <w:color w:val="00605A"/>
          <w:lang w:val="en-GB"/>
        </w:rPr>
        <w:lastRenderedPageBreak/>
        <w:t xml:space="preserve">TABLE OF CONTENTS </w:t>
      </w:r>
    </w:p>
    <w:p w14:paraId="6FE096AB" w14:textId="77777777" w:rsidR="00966000" w:rsidRPr="005F0A34" w:rsidRDefault="00966000">
      <w:pPr>
        <w:rPr>
          <w:lang w:val="en-GB"/>
        </w:rPr>
      </w:pPr>
    </w:p>
    <w:sdt>
      <w:sdtPr>
        <w:rPr>
          <w:lang w:val="en-GB"/>
        </w:rPr>
        <w:id w:val="1868402839"/>
        <w:docPartObj>
          <w:docPartGallery w:val="Table of Contents"/>
          <w:docPartUnique/>
        </w:docPartObj>
      </w:sdtPr>
      <w:sdtEndPr/>
      <w:sdtContent>
        <w:p w14:paraId="23DC9465" w14:textId="437D4BB3" w:rsidR="00995EA8" w:rsidRPr="005F0A34" w:rsidRDefault="00487C6E">
          <w:pPr>
            <w:pStyle w:val="TOC1"/>
            <w:rPr>
              <w:rFonts w:asciiTheme="minorHAnsi" w:eastAsiaTheme="minorEastAsia" w:hAnsiTheme="minorHAnsi" w:cstheme="minorBidi"/>
              <w:lang w:val="en-GB"/>
            </w:rPr>
          </w:pPr>
          <w:r w:rsidRPr="005F0A34">
            <w:rPr>
              <w:lang w:val="en-GB"/>
            </w:rPr>
            <w:fldChar w:fldCharType="begin"/>
          </w:r>
          <w:r w:rsidRPr="005F0A34">
            <w:rPr>
              <w:lang w:val="en-GB"/>
            </w:rPr>
            <w:instrText xml:space="preserve"> TOC \h \u \z \t "Heading 1,1,Heading 2,2,Heading 3,3,"</w:instrText>
          </w:r>
          <w:r w:rsidRPr="005F0A34">
            <w:rPr>
              <w:lang w:val="en-GB"/>
            </w:rPr>
            <w:fldChar w:fldCharType="separate"/>
          </w:r>
          <w:hyperlink w:anchor="_Toc229562672" w:history="1">
            <w:r w:rsidR="00995EA8" w:rsidRPr="005F0A34">
              <w:rPr>
                <w:rStyle w:val="Hyperlink"/>
                <w:rFonts w:eastAsiaTheme="majorEastAsia"/>
                <w:lang w:val="en-GB"/>
              </w:rPr>
              <w:t>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CHAPTER 1: INTRODUCTION AND BACKGROUND</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_Toc229562672 \h </w:instrText>
            </w:r>
            <w:r w:rsidR="00995EA8" w:rsidRPr="005F0A34">
              <w:rPr>
                <w:webHidden/>
                <w:lang w:val="en-GB"/>
              </w:rPr>
            </w:r>
            <w:r w:rsidR="00995EA8" w:rsidRPr="005F0A34">
              <w:rPr>
                <w:webHidden/>
                <w:lang w:val="en-GB"/>
              </w:rPr>
              <w:fldChar w:fldCharType="separate"/>
            </w:r>
            <w:r w:rsidR="00A21F55">
              <w:rPr>
                <w:noProof/>
                <w:webHidden/>
                <w:lang w:val="en-GB"/>
              </w:rPr>
              <w:t>1</w:t>
            </w:r>
            <w:r w:rsidR="00995EA8" w:rsidRPr="005F0A34">
              <w:rPr>
                <w:webHidden/>
                <w:lang w:val="en-GB"/>
              </w:rPr>
              <w:fldChar w:fldCharType="end"/>
            </w:r>
          </w:hyperlink>
        </w:p>
        <w:p w14:paraId="6035AA80" w14:textId="3BB4309F"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73" w:history="1">
            <w:r w:rsidR="00995EA8" w:rsidRPr="005F0A34">
              <w:rPr>
                <w:rStyle w:val="Hyperlink"/>
                <w:rFonts w:eastAsiaTheme="majorEastAsia"/>
                <w:lang w:val="en-GB"/>
              </w:rPr>
              <w:t>1.1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Introduction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_Toc229562673 \h </w:instrText>
            </w:r>
            <w:r w:rsidR="00995EA8" w:rsidRPr="005F0A34">
              <w:rPr>
                <w:webHidden/>
                <w:lang w:val="en-GB"/>
              </w:rPr>
            </w:r>
            <w:r w:rsidR="00995EA8" w:rsidRPr="005F0A34">
              <w:rPr>
                <w:webHidden/>
                <w:lang w:val="en-GB"/>
              </w:rPr>
              <w:fldChar w:fldCharType="separate"/>
            </w:r>
            <w:r w:rsidR="00A21F55">
              <w:rPr>
                <w:noProof/>
                <w:webHidden/>
                <w:lang w:val="en-GB"/>
              </w:rPr>
              <w:t>1</w:t>
            </w:r>
            <w:r w:rsidR="00995EA8" w:rsidRPr="005F0A34">
              <w:rPr>
                <w:webHidden/>
                <w:lang w:val="en-GB"/>
              </w:rPr>
              <w:fldChar w:fldCharType="end"/>
            </w:r>
          </w:hyperlink>
        </w:p>
        <w:p w14:paraId="05DAD91B" w14:textId="21142E5C"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74" w:history="1">
            <w:r w:rsidR="00995EA8" w:rsidRPr="005F0A34">
              <w:rPr>
                <w:rStyle w:val="Hyperlink"/>
                <w:rFonts w:eastAsiaTheme="majorEastAsia"/>
                <w:lang w:val="en-GB"/>
              </w:rPr>
              <w:t>1.2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Project Background</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_Toc229562674 \h </w:instrText>
            </w:r>
            <w:r w:rsidR="00995EA8" w:rsidRPr="005F0A34">
              <w:rPr>
                <w:webHidden/>
                <w:lang w:val="en-GB"/>
              </w:rPr>
            </w:r>
            <w:r w:rsidR="00995EA8" w:rsidRPr="005F0A34">
              <w:rPr>
                <w:webHidden/>
                <w:lang w:val="en-GB"/>
              </w:rPr>
              <w:fldChar w:fldCharType="separate"/>
            </w:r>
            <w:r w:rsidR="00A21F55">
              <w:rPr>
                <w:noProof/>
                <w:webHidden/>
                <w:lang w:val="en-GB"/>
              </w:rPr>
              <w:t>1</w:t>
            </w:r>
            <w:r w:rsidR="00995EA8" w:rsidRPr="005F0A34">
              <w:rPr>
                <w:webHidden/>
                <w:lang w:val="en-GB"/>
              </w:rPr>
              <w:fldChar w:fldCharType="end"/>
            </w:r>
          </w:hyperlink>
        </w:p>
        <w:p w14:paraId="37C783CD" w14:textId="1776C004"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75" w:history="1">
            <w:r w:rsidR="00995EA8" w:rsidRPr="005F0A34">
              <w:rPr>
                <w:rStyle w:val="Hyperlink"/>
                <w:rFonts w:eastAsiaTheme="majorEastAsia"/>
                <w:lang w:val="en-GB"/>
              </w:rPr>
              <w:t>1.3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Developer Details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_Toc229562675 \h </w:instrText>
            </w:r>
            <w:r w:rsidR="00995EA8" w:rsidRPr="005F0A34">
              <w:rPr>
                <w:webHidden/>
                <w:lang w:val="en-GB"/>
              </w:rPr>
            </w:r>
            <w:r w:rsidR="00995EA8" w:rsidRPr="005F0A34">
              <w:rPr>
                <w:webHidden/>
                <w:lang w:val="en-GB"/>
              </w:rPr>
              <w:fldChar w:fldCharType="separate"/>
            </w:r>
            <w:r w:rsidR="00A21F55">
              <w:rPr>
                <w:noProof/>
                <w:webHidden/>
                <w:lang w:val="en-GB"/>
              </w:rPr>
              <w:t>2</w:t>
            </w:r>
            <w:r w:rsidR="00995EA8" w:rsidRPr="005F0A34">
              <w:rPr>
                <w:webHidden/>
                <w:lang w:val="en-GB"/>
              </w:rPr>
              <w:fldChar w:fldCharType="end"/>
            </w:r>
          </w:hyperlink>
        </w:p>
        <w:p w14:paraId="7C1822A4" w14:textId="42DEFA63"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76" w:history="1">
            <w:r w:rsidR="00995EA8" w:rsidRPr="005F0A34">
              <w:rPr>
                <w:rStyle w:val="Hyperlink"/>
                <w:rFonts w:eastAsiaTheme="majorEastAsia"/>
                <w:lang w:val="en-GB"/>
              </w:rPr>
              <w:t>1.4</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Nature and Scope of the Project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_Toc229562676 \h </w:instrText>
            </w:r>
            <w:r w:rsidR="00995EA8" w:rsidRPr="005F0A34">
              <w:rPr>
                <w:webHidden/>
                <w:lang w:val="en-GB"/>
              </w:rPr>
            </w:r>
            <w:r w:rsidR="00995EA8" w:rsidRPr="005F0A34">
              <w:rPr>
                <w:webHidden/>
                <w:lang w:val="en-GB"/>
              </w:rPr>
              <w:fldChar w:fldCharType="separate"/>
            </w:r>
            <w:r w:rsidR="00A21F55">
              <w:rPr>
                <w:noProof/>
                <w:webHidden/>
                <w:lang w:val="en-GB"/>
              </w:rPr>
              <w:t>2</w:t>
            </w:r>
            <w:r w:rsidR="00995EA8" w:rsidRPr="005F0A34">
              <w:rPr>
                <w:webHidden/>
                <w:lang w:val="en-GB"/>
              </w:rPr>
              <w:fldChar w:fldCharType="end"/>
            </w:r>
          </w:hyperlink>
        </w:p>
        <w:p w14:paraId="44F5DF3F" w14:textId="37767AE3"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77" w:history="1">
            <w:r w:rsidR="00995EA8" w:rsidRPr="005F0A34">
              <w:rPr>
                <w:rStyle w:val="Hyperlink"/>
                <w:rFonts w:eastAsiaTheme="majorEastAsia"/>
                <w:lang w:val="en-GB"/>
              </w:rPr>
              <w:t>1.5</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Project Objectives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_Toc229562677 \h </w:instrText>
            </w:r>
            <w:r w:rsidR="00995EA8" w:rsidRPr="005F0A34">
              <w:rPr>
                <w:webHidden/>
                <w:lang w:val="en-GB"/>
              </w:rPr>
            </w:r>
            <w:r w:rsidR="00995EA8" w:rsidRPr="005F0A34">
              <w:rPr>
                <w:webHidden/>
                <w:lang w:val="en-GB"/>
              </w:rPr>
              <w:fldChar w:fldCharType="separate"/>
            </w:r>
            <w:r w:rsidR="00A21F55">
              <w:rPr>
                <w:noProof/>
                <w:webHidden/>
                <w:lang w:val="en-GB"/>
              </w:rPr>
              <w:t>2</w:t>
            </w:r>
            <w:r w:rsidR="00995EA8" w:rsidRPr="005F0A34">
              <w:rPr>
                <w:webHidden/>
                <w:lang w:val="en-GB"/>
              </w:rPr>
              <w:fldChar w:fldCharType="end"/>
            </w:r>
          </w:hyperlink>
        </w:p>
        <w:p w14:paraId="27823C7E" w14:textId="776D918F"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78" w:history="1">
            <w:r w:rsidR="00995EA8" w:rsidRPr="005F0A34">
              <w:rPr>
                <w:rStyle w:val="Hyperlink"/>
                <w:rFonts w:eastAsiaTheme="majorEastAsia"/>
                <w:lang w:val="en-GB"/>
              </w:rPr>
              <w:t>1.6</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Justification of the Project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_Toc229562678 \h </w:instrText>
            </w:r>
            <w:r w:rsidR="00995EA8" w:rsidRPr="005F0A34">
              <w:rPr>
                <w:webHidden/>
                <w:lang w:val="en-GB"/>
              </w:rPr>
            </w:r>
            <w:r w:rsidR="00995EA8" w:rsidRPr="005F0A34">
              <w:rPr>
                <w:webHidden/>
                <w:lang w:val="en-GB"/>
              </w:rPr>
              <w:fldChar w:fldCharType="separate"/>
            </w:r>
            <w:r w:rsidR="00A21F55">
              <w:rPr>
                <w:noProof/>
                <w:webHidden/>
                <w:lang w:val="en-GB"/>
              </w:rPr>
              <w:t>2</w:t>
            </w:r>
            <w:r w:rsidR="00995EA8" w:rsidRPr="005F0A34">
              <w:rPr>
                <w:webHidden/>
                <w:lang w:val="en-GB"/>
              </w:rPr>
              <w:fldChar w:fldCharType="end"/>
            </w:r>
          </w:hyperlink>
        </w:p>
        <w:p w14:paraId="4A5787FD" w14:textId="6C21ABB9"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79" w:history="1">
            <w:r w:rsidR="00995EA8" w:rsidRPr="005F0A34">
              <w:rPr>
                <w:rStyle w:val="Hyperlink"/>
                <w:rFonts w:eastAsiaTheme="majorEastAsia"/>
                <w:lang w:val="en-GB"/>
              </w:rPr>
              <w:t>1.7</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Objectives of the ESMMP</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_Toc229562679 \h </w:instrText>
            </w:r>
            <w:r w:rsidR="00995EA8" w:rsidRPr="005F0A34">
              <w:rPr>
                <w:webHidden/>
                <w:lang w:val="en-GB"/>
              </w:rPr>
            </w:r>
            <w:r w:rsidR="00995EA8" w:rsidRPr="005F0A34">
              <w:rPr>
                <w:webHidden/>
                <w:lang w:val="en-GB"/>
              </w:rPr>
              <w:fldChar w:fldCharType="separate"/>
            </w:r>
            <w:r w:rsidR="00A21F55">
              <w:rPr>
                <w:noProof/>
                <w:webHidden/>
                <w:lang w:val="en-GB"/>
              </w:rPr>
              <w:t>3</w:t>
            </w:r>
            <w:r w:rsidR="00995EA8" w:rsidRPr="005F0A34">
              <w:rPr>
                <w:webHidden/>
                <w:lang w:val="en-GB"/>
              </w:rPr>
              <w:fldChar w:fldCharType="end"/>
            </w:r>
          </w:hyperlink>
        </w:p>
        <w:p w14:paraId="1B08C310" w14:textId="568599EF"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80" w:history="1">
            <w:r w:rsidR="00995EA8" w:rsidRPr="005F0A34">
              <w:rPr>
                <w:rStyle w:val="Hyperlink"/>
                <w:rFonts w:eastAsiaTheme="majorEastAsia"/>
                <w:lang w:val="en-GB"/>
              </w:rPr>
              <w:t>1.8</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Rationale of the ESMMP</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_Toc229562680 \h </w:instrText>
            </w:r>
            <w:r w:rsidR="00995EA8" w:rsidRPr="005F0A34">
              <w:rPr>
                <w:webHidden/>
                <w:lang w:val="en-GB"/>
              </w:rPr>
            </w:r>
            <w:r w:rsidR="00995EA8" w:rsidRPr="005F0A34">
              <w:rPr>
                <w:webHidden/>
                <w:lang w:val="en-GB"/>
              </w:rPr>
              <w:fldChar w:fldCharType="separate"/>
            </w:r>
            <w:r w:rsidR="00A21F55">
              <w:rPr>
                <w:noProof/>
                <w:webHidden/>
                <w:lang w:val="en-GB"/>
              </w:rPr>
              <w:t>3</w:t>
            </w:r>
            <w:r w:rsidR="00995EA8" w:rsidRPr="005F0A34">
              <w:rPr>
                <w:webHidden/>
                <w:lang w:val="en-GB"/>
              </w:rPr>
              <w:fldChar w:fldCharType="end"/>
            </w:r>
          </w:hyperlink>
        </w:p>
        <w:p w14:paraId="3A300199" w14:textId="6E853BEF"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81" w:history="1">
            <w:r w:rsidR="00995EA8" w:rsidRPr="005F0A34">
              <w:rPr>
                <w:rStyle w:val="Hyperlink"/>
                <w:rFonts w:eastAsiaTheme="majorEastAsia"/>
                <w:lang w:val="en-GB"/>
              </w:rPr>
              <w:t>1.9</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Methodology</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_Toc229562681 \h </w:instrText>
            </w:r>
            <w:r w:rsidR="00995EA8" w:rsidRPr="005F0A34">
              <w:rPr>
                <w:webHidden/>
                <w:lang w:val="en-GB"/>
              </w:rPr>
            </w:r>
            <w:r w:rsidR="00995EA8" w:rsidRPr="005F0A34">
              <w:rPr>
                <w:webHidden/>
                <w:lang w:val="en-GB"/>
              </w:rPr>
              <w:fldChar w:fldCharType="separate"/>
            </w:r>
            <w:r w:rsidR="00A21F55">
              <w:rPr>
                <w:noProof/>
                <w:webHidden/>
                <w:lang w:val="en-GB"/>
              </w:rPr>
              <w:t>4</w:t>
            </w:r>
            <w:r w:rsidR="00995EA8" w:rsidRPr="005F0A34">
              <w:rPr>
                <w:webHidden/>
                <w:lang w:val="en-GB"/>
              </w:rPr>
              <w:fldChar w:fldCharType="end"/>
            </w:r>
          </w:hyperlink>
        </w:p>
        <w:p w14:paraId="5EBA1AAE" w14:textId="60D516EA" w:rsidR="00995EA8" w:rsidRPr="005F0A34" w:rsidRDefault="00924CD5">
          <w:pPr>
            <w:pStyle w:val="TOC2"/>
            <w:tabs>
              <w:tab w:val="left" w:pos="1100"/>
              <w:tab w:val="right" w:leader="dot" w:pos="9016"/>
            </w:tabs>
            <w:rPr>
              <w:rFonts w:asciiTheme="minorHAnsi" w:eastAsiaTheme="minorEastAsia" w:hAnsiTheme="minorHAnsi" w:cstheme="minorBidi"/>
              <w:lang w:val="en-GB"/>
            </w:rPr>
          </w:pPr>
          <w:hyperlink w:anchor="_Toc229562682" w:history="1">
            <w:r w:rsidR="00995EA8" w:rsidRPr="005F0A34">
              <w:rPr>
                <w:rStyle w:val="Hyperlink"/>
                <w:rFonts w:eastAsiaTheme="majorEastAsia"/>
                <w:lang w:val="en-GB"/>
              </w:rPr>
              <w:t>1.10</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Project Location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_Toc229562682 \h </w:instrText>
            </w:r>
            <w:r w:rsidR="00995EA8" w:rsidRPr="005F0A34">
              <w:rPr>
                <w:webHidden/>
                <w:lang w:val="en-GB"/>
              </w:rPr>
            </w:r>
            <w:r w:rsidR="00995EA8" w:rsidRPr="005F0A34">
              <w:rPr>
                <w:webHidden/>
                <w:lang w:val="en-GB"/>
              </w:rPr>
              <w:fldChar w:fldCharType="separate"/>
            </w:r>
            <w:r w:rsidR="00A21F55">
              <w:rPr>
                <w:noProof/>
                <w:webHidden/>
                <w:lang w:val="en-GB"/>
              </w:rPr>
              <w:t>4</w:t>
            </w:r>
            <w:r w:rsidR="00995EA8" w:rsidRPr="005F0A34">
              <w:rPr>
                <w:webHidden/>
                <w:lang w:val="en-GB"/>
              </w:rPr>
              <w:fldChar w:fldCharType="end"/>
            </w:r>
          </w:hyperlink>
        </w:p>
        <w:p w14:paraId="249E65B8" w14:textId="5DC61D02" w:rsidR="00995EA8" w:rsidRPr="005F0A34" w:rsidRDefault="00924CD5">
          <w:pPr>
            <w:pStyle w:val="TOC2"/>
            <w:tabs>
              <w:tab w:val="left" w:pos="1100"/>
              <w:tab w:val="right" w:leader="dot" w:pos="9016"/>
            </w:tabs>
            <w:rPr>
              <w:rFonts w:asciiTheme="minorHAnsi" w:eastAsiaTheme="minorEastAsia" w:hAnsiTheme="minorHAnsi" w:cstheme="minorBidi"/>
              <w:lang w:val="en-GB"/>
            </w:rPr>
          </w:pPr>
          <w:hyperlink w:anchor="_Toc229562683" w:history="1">
            <w:r w:rsidR="00995EA8" w:rsidRPr="005F0A34">
              <w:rPr>
                <w:rStyle w:val="Hyperlink"/>
                <w:rFonts w:eastAsiaTheme="majorEastAsia"/>
                <w:lang w:val="en-GB"/>
              </w:rPr>
              <w:t>1.11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Land Tenure and Land Requirement for the Project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_Toc229562683 \h </w:instrText>
            </w:r>
            <w:r w:rsidR="00995EA8" w:rsidRPr="005F0A34">
              <w:rPr>
                <w:webHidden/>
                <w:lang w:val="en-GB"/>
              </w:rPr>
            </w:r>
            <w:r w:rsidR="00995EA8" w:rsidRPr="005F0A34">
              <w:rPr>
                <w:webHidden/>
                <w:lang w:val="en-GB"/>
              </w:rPr>
              <w:fldChar w:fldCharType="separate"/>
            </w:r>
            <w:r w:rsidR="00A21F55">
              <w:rPr>
                <w:noProof/>
                <w:webHidden/>
                <w:lang w:val="en-GB"/>
              </w:rPr>
              <w:t>11</w:t>
            </w:r>
            <w:r w:rsidR="00995EA8" w:rsidRPr="005F0A34">
              <w:rPr>
                <w:webHidden/>
                <w:lang w:val="en-GB"/>
              </w:rPr>
              <w:fldChar w:fldCharType="end"/>
            </w:r>
          </w:hyperlink>
        </w:p>
        <w:p w14:paraId="6BB11BE2" w14:textId="6A77745A" w:rsidR="00995EA8" w:rsidRPr="005F0A34" w:rsidRDefault="00924CD5">
          <w:pPr>
            <w:pStyle w:val="TOC2"/>
            <w:tabs>
              <w:tab w:val="left" w:pos="1100"/>
              <w:tab w:val="right" w:leader="dot" w:pos="9016"/>
            </w:tabs>
            <w:rPr>
              <w:rFonts w:asciiTheme="minorHAnsi" w:eastAsiaTheme="minorEastAsia" w:hAnsiTheme="minorHAnsi" w:cstheme="minorBidi"/>
              <w:lang w:val="en-GB"/>
            </w:rPr>
          </w:pPr>
          <w:hyperlink w:anchor="_Toc229562684" w:history="1">
            <w:r w:rsidR="00995EA8" w:rsidRPr="005F0A34">
              <w:rPr>
                <w:rStyle w:val="Hyperlink"/>
                <w:rFonts w:eastAsiaTheme="majorEastAsia"/>
                <w:lang w:val="en-GB"/>
              </w:rPr>
              <w:t>1.12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Potential Users of the ESMMP</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_Toc229562684 \h </w:instrText>
            </w:r>
            <w:r w:rsidR="00995EA8" w:rsidRPr="005F0A34">
              <w:rPr>
                <w:webHidden/>
                <w:lang w:val="en-GB"/>
              </w:rPr>
            </w:r>
            <w:r w:rsidR="00995EA8" w:rsidRPr="005F0A34">
              <w:rPr>
                <w:webHidden/>
                <w:lang w:val="en-GB"/>
              </w:rPr>
              <w:fldChar w:fldCharType="separate"/>
            </w:r>
            <w:r w:rsidR="00A21F55">
              <w:rPr>
                <w:noProof/>
                <w:webHidden/>
                <w:lang w:val="en-GB"/>
              </w:rPr>
              <w:t>11</w:t>
            </w:r>
            <w:r w:rsidR="00995EA8" w:rsidRPr="005F0A34">
              <w:rPr>
                <w:webHidden/>
                <w:lang w:val="en-GB"/>
              </w:rPr>
              <w:fldChar w:fldCharType="end"/>
            </w:r>
          </w:hyperlink>
        </w:p>
        <w:p w14:paraId="0487975B" w14:textId="35D292AB" w:rsidR="00995EA8" w:rsidRPr="005F0A34" w:rsidRDefault="00924CD5">
          <w:pPr>
            <w:pStyle w:val="TOC1"/>
            <w:rPr>
              <w:rFonts w:asciiTheme="minorHAnsi" w:eastAsiaTheme="minorEastAsia" w:hAnsiTheme="minorHAnsi" w:cstheme="minorBidi"/>
              <w:lang w:val="en-GB"/>
            </w:rPr>
          </w:pPr>
          <w:hyperlink w:anchor="_Toc229562685" w:history="1">
            <w:r w:rsidR="00995EA8" w:rsidRPr="005F0A34">
              <w:rPr>
                <w:rStyle w:val="Hyperlink"/>
                <w:rFonts w:eastAsiaTheme="majorEastAsia"/>
                <w:lang w:val="en-GB"/>
              </w:rPr>
              <w:t>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CHAPTER 2: PROJECT DESCRIPTION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_Toc229562685 \h </w:instrText>
            </w:r>
            <w:r w:rsidR="00995EA8" w:rsidRPr="005F0A34">
              <w:rPr>
                <w:webHidden/>
                <w:lang w:val="en-GB"/>
              </w:rPr>
            </w:r>
            <w:r w:rsidR="00995EA8" w:rsidRPr="005F0A34">
              <w:rPr>
                <w:webHidden/>
                <w:lang w:val="en-GB"/>
              </w:rPr>
              <w:fldChar w:fldCharType="separate"/>
            </w:r>
            <w:r w:rsidR="00A21F55">
              <w:rPr>
                <w:noProof/>
                <w:webHidden/>
                <w:lang w:val="en-GB"/>
              </w:rPr>
              <w:t>13</w:t>
            </w:r>
            <w:r w:rsidR="00995EA8" w:rsidRPr="005F0A34">
              <w:rPr>
                <w:webHidden/>
                <w:lang w:val="en-GB"/>
              </w:rPr>
              <w:fldChar w:fldCharType="end"/>
            </w:r>
          </w:hyperlink>
        </w:p>
        <w:p w14:paraId="60C6210C" w14:textId="5346314A"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86" w:history="1">
            <w:r w:rsidR="00995EA8" w:rsidRPr="005F0A34">
              <w:rPr>
                <w:rStyle w:val="Hyperlink"/>
                <w:rFonts w:eastAsiaTheme="majorEastAsia"/>
                <w:lang w:val="en-GB"/>
              </w:rPr>
              <w:t>2.1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Introduction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_Toc229562686 \h </w:instrText>
            </w:r>
            <w:r w:rsidR="00995EA8" w:rsidRPr="005F0A34">
              <w:rPr>
                <w:webHidden/>
                <w:lang w:val="en-GB"/>
              </w:rPr>
            </w:r>
            <w:r w:rsidR="00995EA8" w:rsidRPr="005F0A34">
              <w:rPr>
                <w:webHidden/>
                <w:lang w:val="en-GB"/>
              </w:rPr>
              <w:fldChar w:fldCharType="separate"/>
            </w:r>
            <w:r w:rsidR="00A21F55">
              <w:rPr>
                <w:noProof/>
                <w:webHidden/>
                <w:lang w:val="en-GB"/>
              </w:rPr>
              <w:t>13</w:t>
            </w:r>
            <w:r w:rsidR="00995EA8" w:rsidRPr="005F0A34">
              <w:rPr>
                <w:webHidden/>
                <w:lang w:val="en-GB"/>
              </w:rPr>
              <w:fldChar w:fldCharType="end"/>
            </w:r>
          </w:hyperlink>
        </w:p>
        <w:p w14:paraId="2BEEC2E5" w14:textId="45AFBDC4"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87" w:history="1">
            <w:r w:rsidR="00995EA8" w:rsidRPr="005F0A34">
              <w:rPr>
                <w:rStyle w:val="Hyperlink"/>
                <w:rFonts w:eastAsiaTheme="majorEastAsia"/>
                <w:lang w:val="en-GB"/>
              </w:rPr>
              <w:t>2.2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Project Components and Activities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_Toc229562687 \h </w:instrText>
            </w:r>
            <w:r w:rsidR="00995EA8" w:rsidRPr="005F0A34">
              <w:rPr>
                <w:webHidden/>
                <w:lang w:val="en-GB"/>
              </w:rPr>
            </w:r>
            <w:r w:rsidR="00995EA8" w:rsidRPr="005F0A34">
              <w:rPr>
                <w:webHidden/>
                <w:lang w:val="en-GB"/>
              </w:rPr>
              <w:fldChar w:fldCharType="separate"/>
            </w:r>
            <w:r w:rsidR="00A21F55">
              <w:rPr>
                <w:noProof/>
                <w:webHidden/>
                <w:lang w:val="en-GB"/>
              </w:rPr>
              <w:t>13</w:t>
            </w:r>
            <w:r w:rsidR="00995EA8" w:rsidRPr="005F0A34">
              <w:rPr>
                <w:webHidden/>
                <w:lang w:val="en-GB"/>
              </w:rPr>
              <w:fldChar w:fldCharType="end"/>
            </w:r>
          </w:hyperlink>
        </w:p>
        <w:p w14:paraId="01B79680" w14:textId="342F0AE3"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88" w:history="1">
            <w:r w:rsidR="00995EA8" w:rsidRPr="005F0A34">
              <w:rPr>
                <w:rStyle w:val="Hyperlink"/>
                <w:rFonts w:eastAsiaTheme="majorEastAsia"/>
                <w:lang w:val="en-GB"/>
              </w:rPr>
              <w:t>2.3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Spatial Distribution of Works by Chainage</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_Toc229562688 \h </w:instrText>
            </w:r>
            <w:r w:rsidR="00995EA8" w:rsidRPr="005F0A34">
              <w:rPr>
                <w:webHidden/>
                <w:lang w:val="en-GB"/>
              </w:rPr>
            </w:r>
            <w:r w:rsidR="00995EA8" w:rsidRPr="005F0A34">
              <w:rPr>
                <w:webHidden/>
                <w:lang w:val="en-GB"/>
              </w:rPr>
              <w:fldChar w:fldCharType="separate"/>
            </w:r>
            <w:r w:rsidR="00A21F55">
              <w:rPr>
                <w:noProof/>
                <w:webHidden/>
                <w:lang w:val="en-GB"/>
              </w:rPr>
              <w:t>14</w:t>
            </w:r>
            <w:r w:rsidR="00995EA8" w:rsidRPr="005F0A34">
              <w:rPr>
                <w:webHidden/>
                <w:lang w:val="en-GB"/>
              </w:rPr>
              <w:fldChar w:fldCharType="end"/>
            </w:r>
          </w:hyperlink>
        </w:p>
        <w:p w14:paraId="7B154EAA" w14:textId="19053D48"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89" w:history="1">
            <w:r w:rsidR="00995EA8" w:rsidRPr="005F0A34">
              <w:rPr>
                <w:rStyle w:val="Hyperlink"/>
                <w:rFonts w:eastAsiaTheme="majorEastAsia"/>
                <w:lang w:val="en-GB"/>
              </w:rPr>
              <w:t>2.4</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Labour Requirement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_Toc229562689 \h </w:instrText>
            </w:r>
            <w:r w:rsidR="00995EA8" w:rsidRPr="005F0A34">
              <w:rPr>
                <w:webHidden/>
                <w:lang w:val="en-GB"/>
              </w:rPr>
            </w:r>
            <w:r w:rsidR="00995EA8" w:rsidRPr="005F0A34">
              <w:rPr>
                <w:webHidden/>
                <w:lang w:val="en-GB"/>
              </w:rPr>
              <w:fldChar w:fldCharType="separate"/>
            </w:r>
            <w:r w:rsidR="00A21F55">
              <w:rPr>
                <w:noProof/>
                <w:webHidden/>
                <w:lang w:val="en-GB"/>
              </w:rPr>
              <w:t>16</w:t>
            </w:r>
            <w:r w:rsidR="00995EA8" w:rsidRPr="005F0A34">
              <w:rPr>
                <w:webHidden/>
                <w:lang w:val="en-GB"/>
              </w:rPr>
              <w:fldChar w:fldCharType="end"/>
            </w:r>
          </w:hyperlink>
        </w:p>
        <w:p w14:paraId="7B77C95E" w14:textId="771652DD"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90" w:history="1">
            <w:r w:rsidR="00995EA8" w:rsidRPr="005F0A34">
              <w:rPr>
                <w:rStyle w:val="Hyperlink"/>
                <w:rFonts w:eastAsiaTheme="majorEastAsia"/>
                <w:lang w:val="en-GB"/>
              </w:rPr>
              <w:t>2.5</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Material Requirements and Sources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_Toc229562690 \h </w:instrText>
            </w:r>
            <w:r w:rsidR="00995EA8" w:rsidRPr="005F0A34">
              <w:rPr>
                <w:webHidden/>
                <w:lang w:val="en-GB"/>
              </w:rPr>
            </w:r>
            <w:r w:rsidR="00995EA8" w:rsidRPr="005F0A34">
              <w:rPr>
                <w:webHidden/>
                <w:lang w:val="en-GB"/>
              </w:rPr>
              <w:fldChar w:fldCharType="separate"/>
            </w:r>
            <w:r w:rsidR="00A21F55">
              <w:rPr>
                <w:noProof/>
                <w:webHidden/>
                <w:lang w:val="en-GB"/>
              </w:rPr>
              <w:t>17</w:t>
            </w:r>
            <w:r w:rsidR="00995EA8" w:rsidRPr="005F0A34">
              <w:rPr>
                <w:webHidden/>
                <w:lang w:val="en-GB"/>
              </w:rPr>
              <w:fldChar w:fldCharType="end"/>
            </w:r>
          </w:hyperlink>
        </w:p>
        <w:p w14:paraId="3D75046C" w14:textId="7A766B66"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91" w:history="1">
            <w:r w:rsidR="00995EA8" w:rsidRPr="005F0A34">
              <w:rPr>
                <w:rStyle w:val="Hyperlink"/>
                <w:rFonts w:eastAsiaTheme="majorEastAsia"/>
                <w:lang w:val="en-GB"/>
              </w:rPr>
              <w:t>2.6</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Worker Accommodation and Facilities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_Toc229562691 \h </w:instrText>
            </w:r>
            <w:r w:rsidR="00995EA8" w:rsidRPr="005F0A34">
              <w:rPr>
                <w:webHidden/>
                <w:lang w:val="en-GB"/>
              </w:rPr>
            </w:r>
            <w:r w:rsidR="00995EA8" w:rsidRPr="005F0A34">
              <w:rPr>
                <w:webHidden/>
                <w:lang w:val="en-GB"/>
              </w:rPr>
              <w:fldChar w:fldCharType="separate"/>
            </w:r>
            <w:r w:rsidR="00A21F55">
              <w:rPr>
                <w:noProof/>
                <w:webHidden/>
                <w:lang w:val="en-GB"/>
              </w:rPr>
              <w:t>18</w:t>
            </w:r>
            <w:r w:rsidR="00995EA8" w:rsidRPr="005F0A34">
              <w:rPr>
                <w:webHidden/>
                <w:lang w:val="en-GB"/>
              </w:rPr>
              <w:fldChar w:fldCharType="end"/>
            </w:r>
          </w:hyperlink>
        </w:p>
        <w:p w14:paraId="4D378504" w14:textId="0E23F536"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92" w:history="1">
            <w:r w:rsidR="00995EA8" w:rsidRPr="005F0A34">
              <w:rPr>
                <w:rStyle w:val="Hyperlink"/>
                <w:rFonts w:eastAsiaTheme="majorEastAsia"/>
                <w:lang w:val="en-GB"/>
              </w:rPr>
              <w:t>2.7</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Waste and Waste Management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_Toc229562692 \h </w:instrText>
            </w:r>
            <w:r w:rsidR="00995EA8" w:rsidRPr="005F0A34">
              <w:rPr>
                <w:webHidden/>
                <w:lang w:val="en-GB"/>
              </w:rPr>
            </w:r>
            <w:r w:rsidR="00995EA8" w:rsidRPr="005F0A34">
              <w:rPr>
                <w:webHidden/>
                <w:lang w:val="en-GB"/>
              </w:rPr>
              <w:fldChar w:fldCharType="separate"/>
            </w:r>
            <w:r w:rsidR="00A21F55">
              <w:rPr>
                <w:noProof/>
                <w:webHidden/>
                <w:lang w:val="en-GB"/>
              </w:rPr>
              <w:t>18</w:t>
            </w:r>
            <w:r w:rsidR="00995EA8" w:rsidRPr="005F0A34">
              <w:rPr>
                <w:webHidden/>
                <w:lang w:val="en-GB"/>
              </w:rPr>
              <w:fldChar w:fldCharType="end"/>
            </w:r>
          </w:hyperlink>
        </w:p>
        <w:p w14:paraId="65F6C5DD" w14:textId="77AEB3F7"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93" w:history="1">
            <w:r w:rsidR="00995EA8" w:rsidRPr="005F0A34">
              <w:rPr>
                <w:rStyle w:val="Hyperlink"/>
                <w:rFonts w:eastAsiaTheme="majorEastAsia"/>
                <w:lang w:val="en-GB"/>
              </w:rPr>
              <w:t>2.8</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Rehabilitation of Temporary Structures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_Toc229562693 \h </w:instrText>
            </w:r>
            <w:r w:rsidR="00995EA8" w:rsidRPr="005F0A34">
              <w:rPr>
                <w:webHidden/>
                <w:lang w:val="en-GB"/>
              </w:rPr>
            </w:r>
            <w:r w:rsidR="00995EA8" w:rsidRPr="005F0A34">
              <w:rPr>
                <w:webHidden/>
                <w:lang w:val="en-GB"/>
              </w:rPr>
              <w:fldChar w:fldCharType="separate"/>
            </w:r>
            <w:r w:rsidR="00A21F55">
              <w:rPr>
                <w:noProof/>
                <w:webHidden/>
                <w:lang w:val="en-GB"/>
              </w:rPr>
              <w:t>19</w:t>
            </w:r>
            <w:r w:rsidR="00995EA8" w:rsidRPr="005F0A34">
              <w:rPr>
                <w:webHidden/>
                <w:lang w:val="en-GB"/>
              </w:rPr>
              <w:fldChar w:fldCharType="end"/>
            </w:r>
          </w:hyperlink>
        </w:p>
        <w:p w14:paraId="4711A034" w14:textId="69A912C7" w:rsidR="00995EA8" w:rsidRPr="005F0A34" w:rsidRDefault="00924CD5">
          <w:pPr>
            <w:pStyle w:val="TOC1"/>
            <w:rPr>
              <w:rFonts w:asciiTheme="minorHAnsi" w:eastAsiaTheme="minorEastAsia" w:hAnsiTheme="minorHAnsi" w:cstheme="minorBidi"/>
              <w:lang w:val="en-GB"/>
            </w:rPr>
          </w:pPr>
          <w:hyperlink w:anchor="_Toc229562694" w:history="1">
            <w:r w:rsidR="00995EA8" w:rsidRPr="005F0A34">
              <w:rPr>
                <w:rStyle w:val="Hyperlink"/>
                <w:rFonts w:eastAsiaTheme="majorEastAsia"/>
                <w:lang w:val="en-GB"/>
              </w:rPr>
              <w:t>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CHAPTER 3: POLICY AND LEGAL FRAMEWORK</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_Toc229562694 \h </w:instrText>
            </w:r>
            <w:r w:rsidR="00995EA8" w:rsidRPr="005F0A34">
              <w:rPr>
                <w:webHidden/>
                <w:lang w:val="en-GB"/>
              </w:rPr>
            </w:r>
            <w:r w:rsidR="00995EA8" w:rsidRPr="005F0A34">
              <w:rPr>
                <w:webHidden/>
                <w:lang w:val="en-GB"/>
              </w:rPr>
              <w:fldChar w:fldCharType="separate"/>
            </w:r>
            <w:r w:rsidR="00A21F55">
              <w:rPr>
                <w:noProof/>
                <w:webHidden/>
                <w:lang w:val="en-GB"/>
              </w:rPr>
              <w:t>20</w:t>
            </w:r>
            <w:r w:rsidR="00995EA8" w:rsidRPr="005F0A34">
              <w:rPr>
                <w:webHidden/>
                <w:lang w:val="en-GB"/>
              </w:rPr>
              <w:fldChar w:fldCharType="end"/>
            </w:r>
          </w:hyperlink>
        </w:p>
        <w:p w14:paraId="0A3BBA78" w14:textId="06B3160D"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95" w:history="1">
            <w:r w:rsidR="00995EA8" w:rsidRPr="005F0A34">
              <w:rPr>
                <w:rStyle w:val="Hyperlink"/>
                <w:rFonts w:eastAsiaTheme="majorEastAsia"/>
                <w:lang w:val="en-GB"/>
              </w:rPr>
              <w:t>3.1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Introduction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_Toc229562695 \h </w:instrText>
            </w:r>
            <w:r w:rsidR="00995EA8" w:rsidRPr="005F0A34">
              <w:rPr>
                <w:webHidden/>
                <w:lang w:val="en-GB"/>
              </w:rPr>
            </w:r>
            <w:r w:rsidR="00995EA8" w:rsidRPr="005F0A34">
              <w:rPr>
                <w:webHidden/>
                <w:lang w:val="en-GB"/>
              </w:rPr>
              <w:fldChar w:fldCharType="separate"/>
            </w:r>
            <w:r w:rsidR="00A21F55">
              <w:rPr>
                <w:noProof/>
                <w:webHidden/>
                <w:lang w:val="en-GB"/>
              </w:rPr>
              <w:t>20</w:t>
            </w:r>
            <w:r w:rsidR="00995EA8" w:rsidRPr="005F0A34">
              <w:rPr>
                <w:webHidden/>
                <w:lang w:val="en-GB"/>
              </w:rPr>
              <w:fldChar w:fldCharType="end"/>
            </w:r>
          </w:hyperlink>
        </w:p>
        <w:p w14:paraId="306D3D53" w14:textId="00386674"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96" w:history="1">
            <w:r w:rsidR="00995EA8" w:rsidRPr="005F0A34">
              <w:rPr>
                <w:rStyle w:val="Hyperlink"/>
                <w:rFonts w:eastAsiaTheme="majorEastAsia"/>
                <w:lang w:val="en-GB"/>
              </w:rPr>
              <w:t>3.2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National Policies and Strategies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_Toc229562696 \h </w:instrText>
            </w:r>
            <w:r w:rsidR="00995EA8" w:rsidRPr="005F0A34">
              <w:rPr>
                <w:webHidden/>
                <w:lang w:val="en-GB"/>
              </w:rPr>
            </w:r>
            <w:r w:rsidR="00995EA8" w:rsidRPr="005F0A34">
              <w:rPr>
                <w:webHidden/>
                <w:lang w:val="en-GB"/>
              </w:rPr>
              <w:fldChar w:fldCharType="separate"/>
            </w:r>
            <w:r w:rsidR="00A21F55">
              <w:rPr>
                <w:noProof/>
                <w:webHidden/>
                <w:lang w:val="en-GB"/>
              </w:rPr>
              <w:t>20</w:t>
            </w:r>
            <w:r w:rsidR="00995EA8" w:rsidRPr="005F0A34">
              <w:rPr>
                <w:webHidden/>
                <w:lang w:val="en-GB"/>
              </w:rPr>
              <w:fldChar w:fldCharType="end"/>
            </w:r>
          </w:hyperlink>
        </w:p>
        <w:p w14:paraId="69D667AD" w14:textId="550B5E7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697" w:history="1">
            <w:r w:rsidR="00995EA8" w:rsidRPr="005F0A34">
              <w:rPr>
                <w:rStyle w:val="Hyperlink"/>
                <w:rFonts w:eastAsiaTheme="majorEastAsia"/>
                <w:lang w:val="en-GB"/>
              </w:rPr>
              <w:t>3.2.1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Policy Framework</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_Toc229562697 \h </w:instrText>
            </w:r>
            <w:r w:rsidR="00995EA8" w:rsidRPr="005F0A34">
              <w:rPr>
                <w:webHidden/>
                <w:lang w:val="en-GB"/>
              </w:rPr>
            </w:r>
            <w:r w:rsidR="00995EA8" w:rsidRPr="005F0A34">
              <w:rPr>
                <w:webHidden/>
                <w:lang w:val="en-GB"/>
              </w:rPr>
              <w:fldChar w:fldCharType="separate"/>
            </w:r>
            <w:r w:rsidR="00A21F55">
              <w:rPr>
                <w:noProof/>
                <w:webHidden/>
                <w:lang w:val="en-GB"/>
              </w:rPr>
              <w:t>20</w:t>
            </w:r>
            <w:r w:rsidR="00995EA8" w:rsidRPr="005F0A34">
              <w:rPr>
                <w:webHidden/>
                <w:lang w:val="en-GB"/>
              </w:rPr>
              <w:fldChar w:fldCharType="end"/>
            </w:r>
          </w:hyperlink>
        </w:p>
        <w:p w14:paraId="61543F79" w14:textId="62BD2FB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698" w:history="1">
            <w:r w:rsidR="00995EA8" w:rsidRPr="005F0A34">
              <w:rPr>
                <w:rStyle w:val="Hyperlink"/>
                <w:rFonts w:eastAsiaTheme="majorEastAsia"/>
                <w:lang w:val="en-GB"/>
              </w:rPr>
              <w:t>3.2.2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Legislative Framework</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_Toc229562698 \h </w:instrText>
            </w:r>
            <w:r w:rsidR="00995EA8" w:rsidRPr="005F0A34">
              <w:rPr>
                <w:webHidden/>
                <w:lang w:val="en-GB"/>
              </w:rPr>
            </w:r>
            <w:r w:rsidR="00995EA8" w:rsidRPr="005F0A34">
              <w:rPr>
                <w:webHidden/>
                <w:lang w:val="en-GB"/>
              </w:rPr>
              <w:fldChar w:fldCharType="separate"/>
            </w:r>
            <w:r w:rsidR="00A21F55">
              <w:rPr>
                <w:noProof/>
                <w:webHidden/>
                <w:lang w:val="en-GB"/>
              </w:rPr>
              <w:t>21</w:t>
            </w:r>
            <w:r w:rsidR="00995EA8" w:rsidRPr="005F0A34">
              <w:rPr>
                <w:webHidden/>
                <w:lang w:val="en-GB"/>
              </w:rPr>
              <w:fldChar w:fldCharType="end"/>
            </w:r>
          </w:hyperlink>
        </w:p>
        <w:p w14:paraId="7813E6CF" w14:textId="47DFA6B6"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699" w:history="1">
            <w:r w:rsidR="00995EA8" w:rsidRPr="005F0A34">
              <w:rPr>
                <w:rStyle w:val="Hyperlink"/>
                <w:rFonts w:eastAsiaTheme="majorEastAsia"/>
                <w:lang w:val="en-GB"/>
              </w:rPr>
              <w:t>3.3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World Bank Safeguard Policies and Procedures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_Toc229562699 \h </w:instrText>
            </w:r>
            <w:r w:rsidR="00995EA8" w:rsidRPr="005F0A34">
              <w:rPr>
                <w:webHidden/>
                <w:lang w:val="en-GB"/>
              </w:rPr>
            </w:r>
            <w:r w:rsidR="00995EA8" w:rsidRPr="005F0A34">
              <w:rPr>
                <w:webHidden/>
                <w:lang w:val="en-GB"/>
              </w:rPr>
              <w:fldChar w:fldCharType="separate"/>
            </w:r>
            <w:r w:rsidR="00A21F55">
              <w:rPr>
                <w:noProof/>
                <w:webHidden/>
                <w:lang w:val="en-GB"/>
              </w:rPr>
              <w:t>23</w:t>
            </w:r>
            <w:r w:rsidR="00995EA8" w:rsidRPr="005F0A34">
              <w:rPr>
                <w:webHidden/>
                <w:lang w:val="en-GB"/>
              </w:rPr>
              <w:fldChar w:fldCharType="end"/>
            </w:r>
          </w:hyperlink>
        </w:p>
        <w:p w14:paraId="2E8A9BF2" w14:textId="55E1C684"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00" w:history="1">
            <w:r w:rsidR="00995EA8" w:rsidRPr="005F0A34">
              <w:rPr>
                <w:rStyle w:val="Hyperlink"/>
                <w:rFonts w:eastAsiaTheme="majorEastAsia"/>
                <w:lang w:val="en-GB"/>
              </w:rPr>
              <w:t>3.3.1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World Bank Operational Policy OP/BP 4.01: Environmental Assessment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_Toc229562700 \h </w:instrText>
            </w:r>
            <w:r w:rsidR="00995EA8" w:rsidRPr="005F0A34">
              <w:rPr>
                <w:webHidden/>
                <w:lang w:val="en-GB"/>
              </w:rPr>
            </w:r>
            <w:r w:rsidR="00995EA8" w:rsidRPr="005F0A34">
              <w:rPr>
                <w:webHidden/>
                <w:lang w:val="en-GB"/>
              </w:rPr>
              <w:fldChar w:fldCharType="separate"/>
            </w:r>
            <w:r w:rsidR="00A21F55">
              <w:rPr>
                <w:noProof/>
                <w:webHidden/>
                <w:lang w:val="en-GB"/>
              </w:rPr>
              <w:t>23</w:t>
            </w:r>
            <w:r w:rsidR="00995EA8" w:rsidRPr="005F0A34">
              <w:rPr>
                <w:webHidden/>
                <w:lang w:val="en-GB"/>
              </w:rPr>
              <w:fldChar w:fldCharType="end"/>
            </w:r>
          </w:hyperlink>
        </w:p>
        <w:p w14:paraId="168D596D" w14:textId="27D693F8"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01" w:history="1">
            <w:r w:rsidR="00995EA8" w:rsidRPr="005F0A34">
              <w:rPr>
                <w:rStyle w:val="Hyperlink"/>
                <w:rFonts w:eastAsiaTheme="majorEastAsia"/>
                <w:lang w:val="en-GB"/>
              </w:rPr>
              <w:t>3.3.2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World Bank Environmental, Health and Safety (EHS) Guidelines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_Toc229562701 \h </w:instrText>
            </w:r>
            <w:r w:rsidR="00995EA8" w:rsidRPr="005F0A34">
              <w:rPr>
                <w:webHidden/>
                <w:lang w:val="en-GB"/>
              </w:rPr>
            </w:r>
            <w:r w:rsidR="00995EA8" w:rsidRPr="005F0A34">
              <w:rPr>
                <w:webHidden/>
                <w:lang w:val="en-GB"/>
              </w:rPr>
              <w:fldChar w:fldCharType="separate"/>
            </w:r>
            <w:r w:rsidR="00A21F55">
              <w:rPr>
                <w:noProof/>
                <w:webHidden/>
                <w:lang w:val="en-GB"/>
              </w:rPr>
              <w:t>25</w:t>
            </w:r>
            <w:r w:rsidR="00995EA8" w:rsidRPr="005F0A34">
              <w:rPr>
                <w:webHidden/>
                <w:lang w:val="en-GB"/>
              </w:rPr>
              <w:fldChar w:fldCharType="end"/>
            </w:r>
          </w:hyperlink>
        </w:p>
        <w:p w14:paraId="47AC5B27" w14:textId="44198F2C"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02" w:history="1">
            <w:r w:rsidR="00995EA8" w:rsidRPr="005F0A34">
              <w:rPr>
                <w:rStyle w:val="Hyperlink"/>
                <w:rFonts w:eastAsiaTheme="majorEastAsia"/>
                <w:lang w:val="en-GB"/>
              </w:rPr>
              <w:t>3.3.3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World Bank Requirements on Sexual Exploitation and Abuse (SEA) and Sexual Harassment (SH)</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_Toc229562702 \h </w:instrText>
            </w:r>
            <w:r w:rsidR="00995EA8" w:rsidRPr="005F0A34">
              <w:rPr>
                <w:webHidden/>
                <w:lang w:val="en-GB"/>
              </w:rPr>
            </w:r>
            <w:r w:rsidR="00995EA8" w:rsidRPr="005F0A34">
              <w:rPr>
                <w:webHidden/>
                <w:lang w:val="en-GB"/>
              </w:rPr>
              <w:fldChar w:fldCharType="separate"/>
            </w:r>
            <w:r w:rsidR="00A21F55">
              <w:rPr>
                <w:noProof/>
                <w:webHidden/>
                <w:lang w:val="en-GB"/>
              </w:rPr>
              <w:t>25</w:t>
            </w:r>
            <w:r w:rsidR="00995EA8" w:rsidRPr="005F0A34">
              <w:rPr>
                <w:webHidden/>
                <w:lang w:val="en-GB"/>
              </w:rPr>
              <w:fldChar w:fldCharType="end"/>
            </w:r>
          </w:hyperlink>
        </w:p>
        <w:p w14:paraId="3A31B59E" w14:textId="5E2AA75B"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03" w:history="1">
            <w:r w:rsidR="00995EA8" w:rsidRPr="005F0A34">
              <w:rPr>
                <w:rStyle w:val="Hyperlink"/>
                <w:rFonts w:eastAsiaTheme="majorEastAsia"/>
                <w:lang w:val="en-GB"/>
              </w:rPr>
              <w:t>3.4</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Institutional Framework</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_Toc229562703 \h </w:instrText>
            </w:r>
            <w:r w:rsidR="00995EA8" w:rsidRPr="005F0A34">
              <w:rPr>
                <w:webHidden/>
                <w:lang w:val="en-GB"/>
              </w:rPr>
            </w:r>
            <w:r w:rsidR="00995EA8" w:rsidRPr="005F0A34">
              <w:rPr>
                <w:webHidden/>
                <w:lang w:val="en-GB"/>
              </w:rPr>
              <w:fldChar w:fldCharType="separate"/>
            </w:r>
            <w:r w:rsidR="00A21F55">
              <w:rPr>
                <w:noProof/>
                <w:webHidden/>
                <w:lang w:val="en-GB"/>
              </w:rPr>
              <w:t>26</w:t>
            </w:r>
            <w:r w:rsidR="00995EA8" w:rsidRPr="005F0A34">
              <w:rPr>
                <w:webHidden/>
                <w:lang w:val="en-GB"/>
              </w:rPr>
              <w:fldChar w:fldCharType="end"/>
            </w:r>
          </w:hyperlink>
        </w:p>
        <w:p w14:paraId="20114F0F" w14:textId="67913924"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04" w:history="1">
            <w:r w:rsidR="00995EA8" w:rsidRPr="005F0A34">
              <w:rPr>
                <w:rStyle w:val="Hyperlink"/>
                <w:rFonts w:eastAsiaTheme="majorEastAsia"/>
                <w:lang w:val="en-GB"/>
              </w:rPr>
              <w:t>3.5</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Summary of Main Statutory Approvals/Licenses to be Obtained for the Project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_Toc229562704 \h </w:instrText>
            </w:r>
            <w:r w:rsidR="00995EA8" w:rsidRPr="005F0A34">
              <w:rPr>
                <w:webHidden/>
                <w:lang w:val="en-GB"/>
              </w:rPr>
            </w:r>
            <w:r w:rsidR="00995EA8" w:rsidRPr="005F0A34">
              <w:rPr>
                <w:webHidden/>
                <w:lang w:val="en-GB"/>
              </w:rPr>
              <w:fldChar w:fldCharType="separate"/>
            </w:r>
            <w:r w:rsidR="00A21F55">
              <w:rPr>
                <w:noProof/>
                <w:webHidden/>
                <w:lang w:val="en-GB"/>
              </w:rPr>
              <w:t>27</w:t>
            </w:r>
            <w:r w:rsidR="00995EA8" w:rsidRPr="005F0A34">
              <w:rPr>
                <w:webHidden/>
                <w:lang w:val="en-GB"/>
              </w:rPr>
              <w:fldChar w:fldCharType="end"/>
            </w:r>
          </w:hyperlink>
        </w:p>
        <w:p w14:paraId="5312B210" w14:textId="3586CB63" w:rsidR="00995EA8" w:rsidRPr="005F0A34" w:rsidRDefault="00924CD5">
          <w:pPr>
            <w:pStyle w:val="TOC1"/>
            <w:rPr>
              <w:rFonts w:asciiTheme="minorHAnsi" w:eastAsiaTheme="minorEastAsia" w:hAnsiTheme="minorHAnsi" w:cstheme="minorBidi"/>
              <w:lang w:val="en-GB"/>
            </w:rPr>
          </w:pPr>
          <w:hyperlink w:anchor="_Toc229562705" w:history="1">
            <w:r w:rsidR="00995EA8" w:rsidRPr="005F0A34">
              <w:rPr>
                <w:rStyle w:val="Hyperlink"/>
                <w:rFonts w:eastAsiaTheme="majorEastAsia"/>
                <w:lang w:val="en-GB"/>
              </w:rPr>
              <w:t>4</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CHAPTER 4: ENVIRONMENTAL AND SOCIAL SETTING</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_Toc229562705 \h </w:instrText>
            </w:r>
            <w:r w:rsidR="00995EA8" w:rsidRPr="005F0A34">
              <w:rPr>
                <w:webHidden/>
                <w:lang w:val="en-GB"/>
              </w:rPr>
            </w:r>
            <w:r w:rsidR="00995EA8" w:rsidRPr="005F0A34">
              <w:rPr>
                <w:webHidden/>
                <w:lang w:val="en-GB"/>
              </w:rPr>
              <w:fldChar w:fldCharType="separate"/>
            </w:r>
            <w:r w:rsidR="00A21F55">
              <w:rPr>
                <w:noProof/>
                <w:webHidden/>
                <w:lang w:val="en-GB"/>
              </w:rPr>
              <w:t>28</w:t>
            </w:r>
            <w:r w:rsidR="00995EA8" w:rsidRPr="005F0A34">
              <w:rPr>
                <w:webHidden/>
                <w:lang w:val="en-GB"/>
              </w:rPr>
              <w:fldChar w:fldCharType="end"/>
            </w:r>
          </w:hyperlink>
        </w:p>
        <w:p w14:paraId="0F45F1D2" w14:textId="109ADE7E"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06" w:history="1">
            <w:r w:rsidR="00995EA8" w:rsidRPr="005F0A34">
              <w:rPr>
                <w:rStyle w:val="Hyperlink"/>
                <w:rFonts w:eastAsiaTheme="majorEastAsia"/>
                <w:lang w:val="en-GB"/>
              </w:rPr>
              <w:t>4.1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Introduction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_Toc229562706 \h </w:instrText>
            </w:r>
            <w:r w:rsidR="00995EA8" w:rsidRPr="005F0A34">
              <w:rPr>
                <w:webHidden/>
                <w:lang w:val="en-GB"/>
              </w:rPr>
            </w:r>
            <w:r w:rsidR="00995EA8" w:rsidRPr="005F0A34">
              <w:rPr>
                <w:webHidden/>
                <w:lang w:val="en-GB"/>
              </w:rPr>
              <w:fldChar w:fldCharType="separate"/>
            </w:r>
            <w:r w:rsidR="00A21F55">
              <w:rPr>
                <w:noProof/>
                <w:webHidden/>
                <w:lang w:val="en-GB"/>
              </w:rPr>
              <w:t>28</w:t>
            </w:r>
            <w:r w:rsidR="00995EA8" w:rsidRPr="005F0A34">
              <w:rPr>
                <w:webHidden/>
                <w:lang w:val="en-GB"/>
              </w:rPr>
              <w:fldChar w:fldCharType="end"/>
            </w:r>
          </w:hyperlink>
        </w:p>
        <w:p w14:paraId="095ACF3F" w14:textId="290EC232"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07" w:history="1">
            <w:r w:rsidR="00995EA8" w:rsidRPr="005F0A34">
              <w:rPr>
                <w:rStyle w:val="Hyperlink"/>
                <w:rFonts w:eastAsiaTheme="majorEastAsia"/>
                <w:lang w:val="en-GB"/>
              </w:rPr>
              <w:t>4.2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Biophysical Environment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_Toc229562707 \h </w:instrText>
            </w:r>
            <w:r w:rsidR="00995EA8" w:rsidRPr="005F0A34">
              <w:rPr>
                <w:webHidden/>
                <w:lang w:val="en-GB"/>
              </w:rPr>
            </w:r>
            <w:r w:rsidR="00995EA8" w:rsidRPr="005F0A34">
              <w:rPr>
                <w:webHidden/>
                <w:lang w:val="en-GB"/>
              </w:rPr>
              <w:fldChar w:fldCharType="separate"/>
            </w:r>
            <w:r w:rsidR="00A21F55">
              <w:rPr>
                <w:noProof/>
                <w:webHidden/>
                <w:lang w:val="en-GB"/>
              </w:rPr>
              <w:t>28</w:t>
            </w:r>
            <w:r w:rsidR="00995EA8" w:rsidRPr="005F0A34">
              <w:rPr>
                <w:webHidden/>
                <w:lang w:val="en-GB"/>
              </w:rPr>
              <w:fldChar w:fldCharType="end"/>
            </w:r>
          </w:hyperlink>
        </w:p>
        <w:p w14:paraId="7BCD6213" w14:textId="55FB05E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08" w:history="1">
            <w:r w:rsidR="00995EA8" w:rsidRPr="005F0A34">
              <w:rPr>
                <w:rStyle w:val="Hyperlink"/>
                <w:rFonts w:eastAsiaTheme="majorEastAsia"/>
                <w:lang w:val="en-GB"/>
              </w:rPr>
              <w:t>4.2.1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Topography</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_Toc229562708 \h </w:instrText>
            </w:r>
            <w:r w:rsidR="00995EA8" w:rsidRPr="005F0A34">
              <w:rPr>
                <w:webHidden/>
                <w:lang w:val="en-GB"/>
              </w:rPr>
            </w:r>
            <w:r w:rsidR="00995EA8" w:rsidRPr="005F0A34">
              <w:rPr>
                <w:webHidden/>
                <w:lang w:val="en-GB"/>
              </w:rPr>
              <w:fldChar w:fldCharType="separate"/>
            </w:r>
            <w:r w:rsidR="00A21F55">
              <w:rPr>
                <w:noProof/>
                <w:webHidden/>
                <w:lang w:val="en-GB"/>
              </w:rPr>
              <w:t>28</w:t>
            </w:r>
            <w:r w:rsidR="00995EA8" w:rsidRPr="005F0A34">
              <w:rPr>
                <w:webHidden/>
                <w:lang w:val="en-GB"/>
              </w:rPr>
              <w:fldChar w:fldCharType="end"/>
            </w:r>
          </w:hyperlink>
        </w:p>
        <w:p w14:paraId="113869F7" w14:textId="294FB78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09" w:history="1">
            <w:r w:rsidR="00995EA8" w:rsidRPr="005F0A34">
              <w:rPr>
                <w:rStyle w:val="Hyperlink"/>
                <w:rFonts w:eastAsiaTheme="majorEastAsia"/>
                <w:lang w:val="en-GB"/>
              </w:rPr>
              <w:t>4.2.2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Geology</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_Toc229562709 \h </w:instrText>
            </w:r>
            <w:r w:rsidR="00995EA8" w:rsidRPr="005F0A34">
              <w:rPr>
                <w:webHidden/>
                <w:lang w:val="en-GB"/>
              </w:rPr>
            </w:r>
            <w:r w:rsidR="00995EA8" w:rsidRPr="005F0A34">
              <w:rPr>
                <w:webHidden/>
                <w:lang w:val="en-GB"/>
              </w:rPr>
              <w:fldChar w:fldCharType="separate"/>
            </w:r>
            <w:r w:rsidR="00A21F55">
              <w:rPr>
                <w:noProof/>
                <w:webHidden/>
                <w:lang w:val="en-GB"/>
              </w:rPr>
              <w:t>28</w:t>
            </w:r>
            <w:r w:rsidR="00995EA8" w:rsidRPr="005F0A34">
              <w:rPr>
                <w:webHidden/>
                <w:lang w:val="en-GB"/>
              </w:rPr>
              <w:fldChar w:fldCharType="end"/>
            </w:r>
          </w:hyperlink>
        </w:p>
        <w:p w14:paraId="3C45F455" w14:textId="3F9544BD"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0" w:history="1">
            <w:r w:rsidR="00995EA8" w:rsidRPr="005F0A34">
              <w:rPr>
                <w:rStyle w:val="Hyperlink"/>
                <w:rFonts w:eastAsiaTheme="majorEastAsia"/>
                <w:lang w:val="en-GB"/>
              </w:rPr>
              <w:t>4.2.3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Soils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_Toc229562710 \h </w:instrText>
            </w:r>
            <w:r w:rsidR="00995EA8" w:rsidRPr="005F0A34">
              <w:rPr>
                <w:webHidden/>
                <w:lang w:val="en-GB"/>
              </w:rPr>
            </w:r>
            <w:r w:rsidR="00995EA8" w:rsidRPr="005F0A34">
              <w:rPr>
                <w:webHidden/>
                <w:lang w:val="en-GB"/>
              </w:rPr>
              <w:fldChar w:fldCharType="separate"/>
            </w:r>
            <w:r w:rsidR="00A21F55">
              <w:rPr>
                <w:noProof/>
                <w:webHidden/>
                <w:lang w:val="en-GB"/>
              </w:rPr>
              <w:t>31</w:t>
            </w:r>
            <w:r w:rsidR="00995EA8" w:rsidRPr="005F0A34">
              <w:rPr>
                <w:webHidden/>
                <w:lang w:val="en-GB"/>
              </w:rPr>
              <w:fldChar w:fldCharType="end"/>
            </w:r>
          </w:hyperlink>
        </w:p>
        <w:p w14:paraId="62BB4548" w14:textId="6F6572CB"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1" w:history="1">
            <w:r w:rsidR="00995EA8" w:rsidRPr="005F0A34">
              <w:rPr>
                <w:rStyle w:val="Hyperlink"/>
                <w:rFonts w:eastAsiaTheme="majorEastAsia"/>
                <w:lang w:val="en-GB"/>
              </w:rPr>
              <w:t>4.2.4</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Climate and Climate Change Risks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_Toc229562711 \h </w:instrText>
            </w:r>
            <w:r w:rsidR="00995EA8" w:rsidRPr="005F0A34">
              <w:rPr>
                <w:webHidden/>
                <w:lang w:val="en-GB"/>
              </w:rPr>
            </w:r>
            <w:r w:rsidR="00995EA8" w:rsidRPr="005F0A34">
              <w:rPr>
                <w:webHidden/>
                <w:lang w:val="en-GB"/>
              </w:rPr>
              <w:fldChar w:fldCharType="separate"/>
            </w:r>
            <w:r w:rsidR="00A21F55">
              <w:rPr>
                <w:noProof/>
                <w:webHidden/>
                <w:lang w:val="en-GB"/>
              </w:rPr>
              <w:t>33</w:t>
            </w:r>
            <w:r w:rsidR="00995EA8" w:rsidRPr="005F0A34">
              <w:rPr>
                <w:webHidden/>
                <w:lang w:val="en-GB"/>
              </w:rPr>
              <w:fldChar w:fldCharType="end"/>
            </w:r>
          </w:hyperlink>
        </w:p>
        <w:p w14:paraId="455DC448" w14:textId="528A80F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2" w:history="1">
            <w:r w:rsidR="00995EA8" w:rsidRPr="005F0A34">
              <w:rPr>
                <w:rStyle w:val="Hyperlink"/>
                <w:rFonts w:eastAsiaTheme="majorEastAsia"/>
                <w:lang w:val="en-GB"/>
              </w:rPr>
              <w:t>4.2.5</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Water Resources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_Toc229562712 \h </w:instrText>
            </w:r>
            <w:r w:rsidR="00995EA8" w:rsidRPr="005F0A34">
              <w:rPr>
                <w:webHidden/>
                <w:lang w:val="en-GB"/>
              </w:rPr>
            </w:r>
            <w:r w:rsidR="00995EA8" w:rsidRPr="005F0A34">
              <w:rPr>
                <w:webHidden/>
                <w:lang w:val="en-GB"/>
              </w:rPr>
              <w:fldChar w:fldCharType="separate"/>
            </w:r>
            <w:r w:rsidR="00A21F55">
              <w:rPr>
                <w:noProof/>
                <w:webHidden/>
                <w:lang w:val="en-GB"/>
              </w:rPr>
              <w:t>35</w:t>
            </w:r>
            <w:r w:rsidR="00995EA8" w:rsidRPr="005F0A34">
              <w:rPr>
                <w:webHidden/>
                <w:lang w:val="en-GB"/>
              </w:rPr>
              <w:fldChar w:fldCharType="end"/>
            </w:r>
          </w:hyperlink>
        </w:p>
        <w:p w14:paraId="393FD1ED" w14:textId="03BC92DF"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3" w:history="1">
            <w:r w:rsidR="00995EA8" w:rsidRPr="005F0A34">
              <w:rPr>
                <w:rStyle w:val="Hyperlink"/>
                <w:rFonts w:eastAsiaTheme="majorEastAsia"/>
                <w:lang w:val="en-GB"/>
              </w:rPr>
              <w:t>4.2.6</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Flora of the Project Area</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_Toc229562713 \h </w:instrText>
            </w:r>
            <w:r w:rsidR="00995EA8" w:rsidRPr="005F0A34">
              <w:rPr>
                <w:webHidden/>
                <w:lang w:val="en-GB"/>
              </w:rPr>
            </w:r>
            <w:r w:rsidR="00995EA8" w:rsidRPr="005F0A34">
              <w:rPr>
                <w:webHidden/>
                <w:lang w:val="en-GB"/>
              </w:rPr>
              <w:fldChar w:fldCharType="separate"/>
            </w:r>
            <w:r w:rsidR="00A21F55">
              <w:rPr>
                <w:noProof/>
                <w:webHidden/>
                <w:lang w:val="en-GB"/>
              </w:rPr>
              <w:t>38</w:t>
            </w:r>
            <w:r w:rsidR="00995EA8" w:rsidRPr="005F0A34">
              <w:rPr>
                <w:webHidden/>
                <w:lang w:val="en-GB"/>
              </w:rPr>
              <w:fldChar w:fldCharType="end"/>
            </w:r>
          </w:hyperlink>
        </w:p>
        <w:p w14:paraId="60654DC8" w14:textId="691BAA59"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4" w:history="1">
            <w:r w:rsidR="00995EA8" w:rsidRPr="005F0A34">
              <w:rPr>
                <w:rStyle w:val="Hyperlink"/>
                <w:rFonts w:eastAsiaTheme="majorEastAsia"/>
                <w:lang w:val="en-GB"/>
              </w:rPr>
              <w:t>4.2.7</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Fauna of the Area</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_Toc229562714 \h </w:instrText>
            </w:r>
            <w:r w:rsidR="00995EA8" w:rsidRPr="005F0A34">
              <w:rPr>
                <w:webHidden/>
                <w:lang w:val="en-GB"/>
              </w:rPr>
            </w:r>
            <w:r w:rsidR="00995EA8" w:rsidRPr="005F0A34">
              <w:rPr>
                <w:webHidden/>
                <w:lang w:val="en-GB"/>
              </w:rPr>
              <w:fldChar w:fldCharType="separate"/>
            </w:r>
            <w:r w:rsidR="00A21F55">
              <w:rPr>
                <w:noProof/>
                <w:webHidden/>
                <w:lang w:val="en-GB"/>
              </w:rPr>
              <w:t>42</w:t>
            </w:r>
            <w:r w:rsidR="00995EA8" w:rsidRPr="005F0A34">
              <w:rPr>
                <w:webHidden/>
                <w:lang w:val="en-GB"/>
              </w:rPr>
              <w:fldChar w:fldCharType="end"/>
            </w:r>
          </w:hyperlink>
        </w:p>
        <w:p w14:paraId="2965E5F2" w14:textId="205E8EBE"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5" w:history="1">
            <w:r w:rsidR="00995EA8" w:rsidRPr="005F0A34">
              <w:rPr>
                <w:rStyle w:val="Hyperlink"/>
                <w:rFonts w:eastAsiaTheme="majorEastAsia"/>
                <w:lang w:val="en-GB"/>
              </w:rPr>
              <w:t>4.2.8</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Sanitation and Waste Management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_Toc229562715 \h </w:instrText>
            </w:r>
            <w:r w:rsidR="00995EA8" w:rsidRPr="005F0A34">
              <w:rPr>
                <w:webHidden/>
                <w:lang w:val="en-GB"/>
              </w:rPr>
            </w:r>
            <w:r w:rsidR="00995EA8" w:rsidRPr="005F0A34">
              <w:rPr>
                <w:webHidden/>
                <w:lang w:val="en-GB"/>
              </w:rPr>
              <w:fldChar w:fldCharType="separate"/>
            </w:r>
            <w:r w:rsidR="00A21F55">
              <w:rPr>
                <w:noProof/>
                <w:webHidden/>
                <w:lang w:val="en-GB"/>
              </w:rPr>
              <w:t>45</w:t>
            </w:r>
            <w:r w:rsidR="00995EA8" w:rsidRPr="005F0A34">
              <w:rPr>
                <w:webHidden/>
                <w:lang w:val="en-GB"/>
              </w:rPr>
              <w:fldChar w:fldCharType="end"/>
            </w:r>
          </w:hyperlink>
        </w:p>
        <w:p w14:paraId="45334B28" w14:textId="45E63E2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6" w:history="1">
            <w:r w:rsidR="00995EA8" w:rsidRPr="005F0A34">
              <w:rPr>
                <w:rStyle w:val="Hyperlink"/>
                <w:rFonts w:eastAsiaTheme="majorEastAsia"/>
                <w:lang w:val="en-GB"/>
              </w:rPr>
              <w:t>4.2.9</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Implications for the Project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_Toc229562716 \h </w:instrText>
            </w:r>
            <w:r w:rsidR="00995EA8" w:rsidRPr="005F0A34">
              <w:rPr>
                <w:webHidden/>
                <w:lang w:val="en-GB"/>
              </w:rPr>
            </w:r>
            <w:r w:rsidR="00995EA8" w:rsidRPr="005F0A34">
              <w:rPr>
                <w:webHidden/>
                <w:lang w:val="en-GB"/>
              </w:rPr>
              <w:fldChar w:fldCharType="separate"/>
            </w:r>
            <w:r w:rsidR="00A21F55">
              <w:rPr>
                <w:noProof/>
                <w:webHidden/>
                <w:lang w:val="en-GB"/>
              </w:rPr>
              <w:t>46</w:t>
            </w:r>
            <w:r w:rsidR="00995EA8" w:rsidRPr="005F0A34">
              <w:rPr>
                <w:webHidden/>
                <w:lang w:val="en-GB"/>
              </w:rPr>
              <w:fldChar w:fldCharType="end"/>
            </w:r>
          </w:hyperlink>
        </w:p>
        <w:p w14:paraId="5BD719FE" w14:textId="68E4662E"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17" w:history="1">
            <w:r w:rsidR="00995EA8" w:rsidRPr="005F0A34">
              <w:rPr>
                <w:rStyle w:val="Hyperlink"/>
                <w:rFonts w:eastAsiaTheme="majorEastAsia"/>
                <w:lang w:val="en-GB"/>
              </w:rPr>
              <w:t>4.3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Socio-economic environment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_Toc229562717 \h </w:instrText>
            </w:r>
            <w:r w:rsidR="00995EA8" w:rsidRPr="005F0A34">
              <w:rPr>
                <w:webHidden/>
                <w:lang w:val="en-GB"/>
              </w:rPr>
            </w:r>
            <w:r w:rsidR="00995EA8" w:rsidRPr="005F0A34">
              <w:rPr>
                <w:webHidden/>
                <w:lang w:val="en-GB"/>
              </w:rPr>
              <w:fldChar w:fldCharType="separate"/>
            </w:r>
            <w:r w:rsidR="00A21F55">
              <w:rPr>
                <w:noProof/>
                <w:webHidden/>
                <w:lang w:val="en-GB"/>
              </w:rPr>
              <w:t>47</w:t>
            </w:r>
            <w:r w:rsidR="00995EA8" w:rsidRPr="005F0A34">
              <w:rPr>
                <w:webHidden/>
                <w:lang w:val="en-GB"/>
              </w:rPr>
              <w:fldChar w:fldCharType="end"/>
            </w:r>
          </w:hyperlink>
        </w:p>
        <w:p w14:paraId="660D04A8" w14:textId="7A1D4A17"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8" w:history="1">
            <w:r w:rsidR="00995EA8" w:rsidRPr="005F0A34">
              <w:rPr>
                <w:rStyle w:val="Hyperlink"/>
                <w:rFonts w:eastAsiaTheme="majorEastAsia"/>
                <w:lang w:val="en-GB"/>
              </w:rPr>
              <w:t>4.3.1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Demographic Characteristics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_Toc229562718 \h </w:instrText>
            </w:r>
            <w:r w:rsidR="00995EA8" w:rsidRPr="005F0A34">
              <w:rPr>
                <w:webHidden/>
                <w:lang w:val="en-GB"/>
              </w:rPr>
            </w:r>
            <w:r w:rsidR="00995EA8" w:rsidRPr="005F0A34">
              <w:rPr>
                <w:webHidden/>
                <w:lang w:val="en-GB"/>
              </w:rPr>
              <w:fldChar w:fldCharType="separate"/>
            </w:r>
            <w:r w:rsidR="00A21F55">
              <w:rPr>
                <w:noProof/>
                <w:webHidden/>
                <w:lang w:val="en-GB"/>
              </w:rPr>
              <w:t>47</w:t>
            </w:r>
            <w:r w:rsidR="00995EA8" w:rsidRPr="005F0A34">
              <w:rPr>
                <w:webHidden/>
                <w:lang w:val="en-GB"/>
              </w:rPr>
              <w:fldChar w:fldCharType="end"/>
            </w:r>
          </w:hyperlink>
        </w:p>
        <w:p w14:paraId="1C7883A4" w14:textId="16BD0E4E"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19" w:history="1">
            <w:r w:rsidR="00995EA8" w:rsidRPr="005F0A34">
              <w:rPr>
                <w:rStyle w:val="Hyperlink"/>
                <w:rFonts w:eastAsiaTheme="majorEastAsia"/>
                <w:lang w:val="en-GB"/>
              </w:rPr>
              <w:t>4.3.2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Education and Literacy</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_Toc229562719 \h </w:instrText>
            </w:r>
            <w:r w:rsidR="00995EA8" w:rsidRPr="005F0A34">
              <w:rPr>
                <w:webHidden/>
                <w:lang w:val="en-GB"/>
              </w:rPr>
            </w:r>
            <w:r w:rsidR="00995EA8" w:rsidRPr="005F0A34">
              <w:rPr>
                <w:webHidden/>
                <w:lang w:val="en-GB"/>
              </w:rPr>
              <w:fldChar w:fldCharType="separate"/>
            </w:r>
            <w:r w:rsidR="00A21F55">
              <w:rPr>
                <w:noProof/>
                <w:webHidden/>
                <w:lang w:val="en-GB"/>
              </w:rPr>
              <w:t>47</w:t>
            </w:r>
            <w:r w:rsidR="00995EA8" w:rsidRPr="005F0A34">
              <w:rPr>
                <w:webHidden/>
                <w:lang w:val="en-GB"/>
              </w:rPr>
              <w:fldChar w:fldCharType="end"/>
            </w:r>
          </w:hyperlink>
        </w:p>
        <w:p w14:paraId="565EDF8D" w14:textId="716053A7"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0" w:history="1">
            <w:r w:rsidR="00995EA8" w:rsidRPr="005F0A34">
              <w:rPr>
                <w:rStyle w:val="Hyperlink"/>
                <w:rFonts w:eastAsiaTheme="majorEastAsia"/>
                <w:lang w:val="en-GB"/>
              </w:rPr>
              <w:t>4.3.3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Health</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_Toc229562720 \h </w:instrText>
            </w:r>
            <w:r w:rsidR="00995EA8" w:rsidRPr="005F0A34">
              <w:rPr>
                <w:webHidden/>
                <w:lang w:val="en-GB"/>
              </w:rPr>
            </w:r>
            <w:r w:rsidR="00995EA8" w:rsidRPr="005F0A34">
              <w:rPr>
                <w:webHidden/>
                <w:lang w:val="en-GB"/>
              </w:rPr>
              <w:fldChar w:fldCharType="separate"/>
            </w:r>
            <w:r w:rsidR="00A21F55">
              <w:rPr>
                <w:noProof/>
                <w:webHidden/>
                <w:lang w:val="en-GB"/>
              </w:rPr>
              <w:t>48</w:t>
            </w:r>
            <w:r w:rsidR="00995EA8" w:rsidRPr="005F0A34">
              <w:rPr>
                <w:webHidden/>
                <w:lang w:val="en-GB"/>
              </w:rPr>
              <w:fldChar w:fldCharType="end"/>
            </w:r>
          </w:hyperlink>
        </w:p>
        <w:p w14:paraId="10B30E2D" w14:textId="2CC78A61"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1" w:history="1">
            <w:r w:rsidR="00995EA8" w:rsidRPr="005F0A34">
              <w:rPr>
                <w:rStyle w:val="Hyperlink"/>
                <w:rFonts w:eastAsiaTheme="majorEastAsia"/>
                <w:lang w:val="en-GB"/>
              </w:rPr>
              <w:t>4.3.4</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Cultural Heritage</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_Toc229562721 \h </w:instrText>
            </w:r>
            <w:r w:rsidR="00995EA8" w:rsidRPr="005F0A34">
              <w:rPr>
                <w:webHidden/>
                <w:lang w:val="en-GB"/>
              </w:rPr>
            </w:r>
            <w:r w:rsidR="00995EA8" w:rsidRPr="005F0A34">
              <w:rPr>
                <w:webHidden/>
                <w:lang w:val="en-GB"/>
              </w:rPr>
              <w:fldChar w:fldCharType="separate"/>
            </w:r>
            <w:r w:rsidR="00A21F55">
              <w:rPr>
                <w:noProof/>
                <w:webHidden/>
                <w:lang w:val="en-GB"/>
              </w:rPr>
              <w:t>48</w:t>
            </w:r>
            <w:r w:rsidR="00995EA8" w:rsidRPr="005F0A34">
              <w:rPr>
                <w:webHidden/>
                <w:lang w:val="en-GB"/>
              </w:rPr>
              <w:fldChar w:fldCharType="end"/>
            </w:r>
          </w:hyperlink>
        </w:p>
        <w:p w14:paraId="403381AE" w14:textId="72A154B0"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2" w:history="1">
            <w:r w:rsidR="00995EA8" w:rsidRPr="005F0A34">
              <w:rPr>
                <w:rStyle w:val="Hyperlink"/>
                <w:rFonts w:eastAsiaTheme="majorEastAsia"/>
                <w:lang w:val="en-GB"/>
              </w:rPr>
              <w:t>4.3.5</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Agriculture</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_Toc229562722 \h </w:instrText>
            </w:r>
            <w:r w:rsidR="00995EA8" w:rsidRPr="005F0A34">
              <w:rPr>
                <w:webHidden/>
                <w:lang w:val="en-GB"/>
              </w:rPr>
            </w:r>
            <w:r w:rsidR="00995EA8" w:rsidRPr="005F0A34">
              <w:rPr>
                <w:webHidden/>
                <w:lang w:val="en-GB"/>
              </w:rPr>
              <w:fldChar w:fldCharType="separate"/>
            </w:r>
            <w:r w:rsidR="00A21F55">
              <w:rPr>
                <w:noProof/>
                <w:webHidden/>
                <w:lang w:val="en-GB"/>
              </w:rPr>
              <w:t>49</w:t>
            </w:r>
            <w:r w:rsidR="00995EA8" w:rsidRPr="005F0A34">
              <w:rPr>
                <w:webHidden/>
                <w:lang w:val="en-GB"/>
              </w:rPr>
              <w:fldChar w:fldCharType="end"/>
            </w:r>
          </w:hyperlink>
        </w:p>
        <w:p w14:paraId="1302C5EF" w14:textId="15D0E78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3" w:history="1">
            <w:r w:rsidR="00995EA8" w:rsidRPr="005F0A34">
              <w:rPr>
                <w:rStyle w:val="Hyperlink"/>
                <w:rFonts w:eastAsiaTheme="majorEastAsia"/>
                <w:lang w:val="en-GB"/>
              </w:rPr>
              <w:t>4.3.6</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Economic Activities/Livelihoods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_Toc229562723 \h </w:instrText>
            </w:r>
            <w:r w:rsidR="00995EA8" w:rsidRPr="005F0A34">
              <w:rPr>
                <w:webHidden/>
                <w:lang w:val="en-GB"/>
              </w:rPr>
            </w:r>
            <w:r w:rsidR="00995EA8" w:rsidRPr="005F0A34">
              <w:rPr>
                <w:webHidden/>
                <w:lang w:val="en-GB"/>
              </w:rPr>
              <w:fldChar w:fldCharType="separate"/>
            </w:r>
            <w:r w:rsidR="00A21F55">
              <w:rPr>
                <w:noProof/>
                <w:webHidden/>
                <w:lang w:val="en-GB"/>
              </w:rPr>
              <w:t>49</w:t>
            </w:r>
            <w:r w:rsidR="00995EA8" w:rsidRPr="005F0A34">
              <w:rPr>
                <w:webHidden/>
                <w:lang w:val="en-GB"/>
              </w:rPr>
              <w:fldChar w:fldCharType="end"/>
            </w:r>
          </w:hyperlink>
        </w:p>
        <w:p w14:paraId="6C700D81" w14:textId="1F54AD2F"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4" w:history="1">
            <w:r w:rsidR="00995EA8" w:rsidRPr="005F0A34">
              <w:rPr>
                <w:rStyle w:val="Hyperlink"/>
                <w:rFonts w:eastAsiaTheme="majorEastAsia"/>
                <w:lang w:val="en-GB"/>
              </w:rPr>
              <w:t>4.3.7</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Transport</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_Toc229562724 \h </w:instrText>
            </w:r>
            <w:r w:rsidR="00995EA8" w:rsidRPr="005F0A34">
              <w:rPr>
                <w:webHidden/>
                <w:lang w:val="en-GB"/>
              </w:rPr>
            </w:r>
            <w:r w:rsidR="00995EA8" w:rsidRPr="005F0A34">
              <w:rPr>
                <w:webHidden/>
                <w:lang w:val="en-GB"/>
              </w:rPr>
              <w:fldChar w:fldCharType="separate"/>
            </w:r>
            <w:r w:rsidR="00A21F55">
              <w:rPr>
                <w:noProof/>
                <w:webHidden/>
                <w:lang w:val="en-GB"/>
              </w:rPr>
              <w:t>50</w:t>
            </w:r>
            <w:r w:rsidR="00995EA8" w:rsidRPr="005F0A34">
              <w:rPr>
                <w:webHidden/>
                <w:lang w:val="en-GB"/>
              </w:rPr>
              <w:fldChar w:fldCharType="end"/>
            </w:r>
          </w:hyperlink>
        </w:p>
        <w:p w14:paraId="21C30A19" w14:textId="0FD66C7A"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5" w:history="1">
            <w:r w:rsidR="00995EA8" w:rsidRPr="005F0A34">
              <w:rPr>
                <w:rStyle w:val="Hyperlink"/>
                <w:rFonts w:eastAsiaTheme="majorEastAsia"/>
                <w:lang w:val="en-GB"/>
              </w:rPr>
              <w:t>4.3.8</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Security</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_Toc229562725 \h </w:instrText>
            </w:r>
            <w:r w:rsidR="00995EA8" w:rsidRPr="005F0A34">
              <w:rPr>
                <w:webHidden/>
                <w:lang w:val="en-GB"/>
              </w:rPr>
            </w:r>
            <w:r w:rsidR="00995EA8" w:rsidRPr="005F0A34">
              <w:rPr>
                <w:webHidden/>
                <w:lang w:val="en-GB"/>
              </w:rPr>
              <w:fldChar w:fldCharType="separate"/>
            </w:r>
            <w:r w:rsidR="00A21F55">
              <w:rPr>
                <w:noProof/>
                <w:webHidden/>
                <w:lang w:val="en-GB"/>
              </w:rPr>
              <w:t>51</w:t>
            </w:r>
            <w:r w:rsidR="00995EA8" w:rsidRPr="005F0A34">
              <w:rPr>
                <w:webHidden/>
                <w:lang w:val="en-GB"/>
              </w:rPr>
              <w:fldChar w:fldCharType="end"/>
            </w:r>
          </w:hyperlink>
        </w:p>
        <w:p w14:paraId="52671ADA" w14:textId="5EA8CB95"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6" w:history="1">
            <w:r w:rsidR="00995EA8" w:rsidRPr="005F0A34">
              <w:rPr>
                <w:rStyle w:val="Hyperlink"/>
                <w:rFonts w:eastAsiaTheme="majorEastAsia"/>
                <w:lang w:val="en-GB"/>
              </w:rPr>
              <w:t>4.3.9</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Land Use</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_Toc229562726 \h </w:instrText>
            </w:r>
            <w:r w:rsidR="00995EA8" w:rsidRPr="005F0A34">
              <w:rPr>
                <w:webHidden/>
                <w:lang w:val="en-GB"/>
              </w:rPr>
            </w:r>
            <w:r w:rsidR="00995EA8" w:rsidRPr="005F0A34">
              <w:rPr>
                <w:webHidden/>
                <w:lang w:val="en-GB"/>
              </w:rPr>
              <w:fldChar w:fldCharType="separate"/>
            </w:r>
            <w:r w:rsidR="00A21F55">
              <w:rPr>
                <w:noProof/>
                <w:webHidden/>
                <w:lang w:val="en-GB"/>
              </w:rPr>
              <w:t>51</w:t>
            </w:r>
            <w:r w:rsidR="00995EA8" w:rsidRPr="005F0A34">
              <w:rPr>
                <w:webHidden/>
                <w:lang w:val="en-GB"/>
              </w:rPr>
              <w:fldChar w:fldCharType="end"/>
            </w:r>
          </w:hyperlink>
        </w:p>
        <w:p w14:paraId="587DF8C2" w14:textId="18A2AE83"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7" w:history="1">
            <w:r w:rsidR="00995EA8" w:rsidRPr="005F0A34">
              <w:rPr>
                <w:rStyle w:val="Hyperlink"/>
                <w:rFonts w:eastAsiaTheme="majorEastAsia"/>
                <w:lang w:val="en-GB"/>
              </w:rPr>
              <w:t>4.3.10</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Vulnerable and Marginalized Groups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_Toc229562727 \h </w:instrText>
            </w:r>
            <w:r w:rsidR="00995EA8" w:rsidRPr="005F0A34">
              <w:rPr>
                <w:webHidden/>
                <w:lang w:val="en-GB"/>
              </w:rPr>
            </w:r>
            <w:r w:rsidR="00995EA8" w:rsidRPr="005F0A34">
              <w:rPr>
                <w:webHidden/>
                <w:lang w:val="en-GB"/>
              </w:rPr>
              <w:fldChar w:fldCharType="separate"/>
            </w:r>
            <w:r w:rsidR="00A21F55">
              <w:rPr>
                <w:noProof/>
                <w:webHidden/>
                <w:lang w:val="en-GB"/>
              </w:rPr>
              <w:t>52</w:t>
            </w:r>
            <w:r w:rsidR="00995EA8" w:rsidRPr="005F0A34">
              <w:rPr>
                <w:webHidden/>
                <w:lang w:val="en-GB"/>
              </w:rPr>
              <w:fldChar w:fldCharType="end"/>
            </w:r>
          </w:hyperlink>
        </w:p>
        <w:p w14:paraId="73BD02F7" w14:textId="0AC18D21"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8" w:history="1">
            <w:r w:rsidR="00995EA8" w:rsidRPr="005F0A34">
              <w:rPr>
                <w:rStyle w:val="Hyperlink"/>
                <w:rFonts w:eastAsiaTheme="majorEastAsia"/>
                <w:lang w:val="en-GB"/>
              </w:rPr>
              <w:t>4.3.11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Communication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_Toc229562728 \h </w:instrText>
            </w:r>
            <w:r w:rsidR="00995EA8" w:rsidRPr="005F0A34">
              <w:rPr>
                <w:webHidden/>
                <w:lang w:val="en-GB"/>
              </w:rPr>
            </w:r>
            <w:r w:rsidR="00995EA8" w:rsidRPr="005F0A34">
              <w:rPr>
                <w:webHidden/>
                <w:lang w:val="en-GB"/>
              </w:rPr>
              <w:fldChar w:fldCharType="separate"/>
            </w:r>
            <w:r w:rsidR="00A21F55">
              <w:rPr>
                <w:noProof/>
                <w:webHidden/>
                <w:lang w:val="en-GB"/>
              </w:rPr>
              <w:t>52</w:t>
            </w:r>
            <w:r w:rsidR="00995EA8" w:rsidRPr="005F0A34">
              <w:rPr>
                <w:webHidden/>
                <w:lang w:val="en-GB"/>
              </w:rPr>
              <w:fldChar w:fldCharType="end"/>
            </w:r>
          </w:hyperlink>
        </w:p>
        <w:p w14:paraId="3527AB6D" w14:textId="1B18D5C1" w:rsidR="00995EA8" w:rsidRPr="005F0A34" w:rsidRDefault="00924CD5">
          <w:pPr>
            <w:pStyle w:val="TOC3"/>
            <w:tabs>
              <w:tab w:val="left" w:pos="1320"/>
              <w:tab w:val="right" w:leader="dot" w:pos="9016"/>
            </w:tabs>
            <w:rPr>
              <w:rFonts w:asciiTheme="minorHAnsi" w:eastAsiaTheme="minorEastAsia" w:hAnsiTheme="minorHAnsi" w:cstheme="minorBidi"/>
              <w:lang w:val="en-GB"/>
            </w:rPr>
          </w:pPr>
          <w:hyperlink w:anchor="_Toc229562729" w:history="1">
            <w:r w:rsidR="00995EA8" w:rsidRPr="005F0A34">
              <w:rPr>
                <w:rStyle w:val="Hyperlink"/>
                <w:rFonts w:eastAsiaTheme="majorEastAsia"/>
                <w:lang w:val="en-GB"/>
              </w:rPr>
              <w:t>4.3.12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Energy Sources</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_Toc229562729 \h </w:instrText>
            </w:r>
            <w:r w:rsidR="00995EA8" w:rsidRPr="005F0A34">
              <w:rPr>
                <w:webHidden/>
                <w:lang w:val="en-GB"/>
              </w:rPr>
            </w:r>
            <w:r w:rsidR="00995EA8" w:rsidRPr="005F0A34">
              <w:rPr>
                <w:webHidden/>
                <w:lang w:val="en-GB"/>
              </w:rPr>
              <w:fldChar w:fldCharType="separate"/>
            </w:r>
            <w:r w:rsidR="00A21F55">
              <w:rPr>
                <w:noProof/>
                <w:webHidden/>
                <w:lang w:val="en-GB"/>
              </w:rPr>
              <w:t>52</w:t>
            </w:r>
            <w:r w:rsidR="00995EA8" w:rsidRPr="005F0A34">
              <w:rPr>
                <w:webHidden/>
                <w:lang w:val="en-GB"/>
              </w:rPr>
              <w:fldChar w:fldCharType="end"/>
            </w:r>
          </w:hyperlink>
        </w:p>
        <w:p w14:paraId="4DE84B70" w14:textId="31FAA039" w:rsidR="00995EA8" w:rsidRPr="005F0A34" w:rsidRDefault="00924CD5">
          <w:pPr>
            <w:pStyle w:val="TOC1"/>
            <w:rPr>
              <w:rFonts w:asciiTheme="minorHAnsi" w:eastAsiaTheme="minorEastAsia" w:hAnsiTheme="minorHAnsi" w:cstheme="minorBidi"/>
              <w:lang w:val="en-GB"/>
            </w:rPr>
          </w:pPr>
          <w:hyperlink w:anchor="_Toc229562730" w:history="1">
            <w:r w:rsidR="00995EA8" w:rsidRPr="005F0A34">
              <w:rPr>
                <w:rStyle w:val="Hyperlink"/>
                <w:rFonts w:eastAsiaTheme="majorEastAsia"/>
                <w:lang w:val="en-GB"/>
              </w:rPr>
              <w:t>5</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CHAPTER 5: ENVIRONMENTAL AND SOCIAL MITIGATION AND MONITORING PLAN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_Toc229562730 \h </w:instrText>
            </w:r>
            <w:r w:rsidR="00995EA8" w:rsidRPr="005F0A34">
              <w:rPr>
                <w:webHidden/>
                <w:lang w:val="en-GB"/>
              </w:rPr>
            </w:r>
            <w:r w:rsidR="00995EA8" w:rsidRPr="005F0A34">
              <w:rPr>
                <w:webHidden/>
                <w:lang w:val="en-GB"/>
              </w:rPr>
              <w:fldChar w:fldCharType="separate"/>
            </w:r>
            <w:r w:rsidR="00A21F55">
              <w:rPr>
                <w:noProof/>
                <w:webHidden/>
                <w:lang w:val="en-GB"/>
              </w:rPr>
              <w:t>54</w:t>
            </w:r>
            <w:r w:rsidR="00995EA8" w:rsidRPr="005F0A34">
              <w:rPr>
                <w:webHidden/>
                <w:lang w:val="en-GB"/>
              </w:rPr>
              <w:fldChar w:fldCharType="end"/>
            </w:r>
          </w:hyperlink>
        </w:p>
        <w:p w14:paraId="63A2F588" w14:textId="400F156D"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31" w:history="1">
            <w:r w:rsidR="00995EA8" w:rsidRPr="005F0A34">
              <w:rPr>
                <w:rStyle w:val="Hyperlink"/>
                <w:rFonts w:eastAsiaTheme="majorEastAsia"/>
                <w:lang w:val="en-GB"/>
              </w:rPr>
              <w:t>5.1</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Introduction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_Toc229562731 \h </w:instrText>
            </w:r>
            <w:r w:rsidR="00995EA8" w:rsidRPr="005F0A34">
              <w:rPr>
                <w:webHidden/>
                <w:lang w:val="en-GB"/>
              </w:rPr>
            </w:r>
            <w:r w:rsidR="00995EA8" w:rsidRPr="005F0A34">
              <w:rPr>
                <w:webHidden/>
                <w:lang w:val="en-GB"/>
              </w:rPr>
              <w:fldChar w:fldCharType="separate"/>
            </w:r>
            <w:r w:rsidR="00A21F55">
              <w:rPr>
                <w:noProof/>
                <w:webHidden/>
                <w:lang w:val="en-GB"/>
              </w:rPr>
              <w:t>54</w:t>
            </w:r>
            <w:r w:rsidR="00995EA8" w:rsidRPr="005F0A34">
              <w:rPr>
                <w:webHidden/>
                <w:lang w:val="en-GB"/>
              </w:rPr>
              <w:fldChar w:fldCharType="end"/>
            </w:r>
          </w:hyperlink>
        </w:p>
        <w:p w14:paraId="7DB2472E" w14:textId="629CEF46"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32" w:history="1">
            <w:r w:rsidR="00995EA8" w:rsidRPr="005F0A34">
              <w:rPr>
                <w:rStyle w:val="Hyperlink"/>
                <w:rFonts w:eastAsiaTheme="majorEastAsia"/>
                <w:lang w:val="en-GB"/>
              </w:rPr>
              <w:t>5.2</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Environmental and Social Mitigation and Monitoring Plan for Balaka Mbela Kachenga Road</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_Toc229562732 \h </w:instrText>
            </w:r>
            <w:r w:rsidR="00995EA8" w:rsidRPr="005F0A34">
              <w:rPr>
                <w:webHidden/>
                <w:lang w:val="en-GB"/>
              </w:rPr>
            </w:r>
            <w:r w:rsidR="00995EA8" w:rsidRPr="005F0A34">
              <w:rPr>
                <w:webHidden/>
                <w:lang w:val="en-GB"/>
              </w:rPr>
              <w:fldChar w:fldCharType="separate"/>
            </w:r>
            <w:r w:rsidR="00A21F55">
              <w:rPr>
                <w:noProof/>
                <w:webHidden/>
                <w:lang w:val="en-GB"/>
              </w:rPr>
              <w:t>56</w:t>
            </w:r>
            <w:r w:rsidR="00995EA8" w:rsidRPr="005F0A34">
              <w:rPr>
                <w:webHidden/>
                <w:lang w:val="en-GB"/>
              </w:rPr>
              <w:fldChar w:fldCharType="end"/>
            </w:r>
          </w:hyperlink>
        </w:p>
        <w:p w14:paraId="3B61BBAD" w14:textId="048DE616" w:rsidR="00995EA8" w:rsidRPr="005F0A34" w:rsidRDefault="00924CD5">
          <w:pPr>
            <w:pStyle w:val="TOC2"/>
            <w:tabs>
              <w:tab w:val="left" w:pos="880"/>
              <w:tab w:val="right" w:leader="dot" w:pos="9016"/>
            </w:tabs>
            <w:rPr>
              <w:rFonts w:asciiTheme="minorHAnsi" w:eastAsiaTheme="minorEastAsia" w:hAnsiTheme="minorHAnsi" w:cstheme="minorBidi"/>
              <w:lang w:val="en-GB"/>
            </w:rPr>
          </w:pPr>
          <w:hyperlink w:anchor="_Toc229562733" w:history="1">
            <w:r w:rsidR="00995EA8" w:rsidRPr="005F0A34">
              <w:rPr>
                <w:rStyle w:val="Hyperlink"/>
                <w:rFonts w:eastAsiaTheme="majorEastAsia"/>
                <w:lang w:val="en-GB"/>
              </w:rPr>
              <w:t>5.3</w:t>
            </w:r>
            <w:r w:rsidR="00995EA8" w:rsidRPr="005F0A34">
              <w:rPr>
                <w:rFonts w:asciiTheme="minorHAnsi" w:eastAsiaTheme="minorEastAsia" w:hAnsiTheme="minorHAnsi" w:cstheme="minorBidi"/>
                <w:lang w:val="en-GB"/>
              </w:rPr>
              <w:tab/>
            </w:r>
            <w:r w:rsidR="00995EA8" w:rsidRPr="005F0A34">
              <w:rPr>
                <w:rStyle w:val="Hyperlink"/>
                <w:rFonts w:eastAsiaTheme="majorEastAsia"/>
                <w:lang w:val="en-GB"/>
              </w:rPr>
              <w:t>Institutional Capacity for ESMMP Implementation</w:t>
            </w:r>
            <w:r w:rsidR="00995EA8" w:rsidRPr="005F0A34">
              <w:rPr>
                <w:webHidden/>
                <w:lang w:val="en-GB"/>
              </w:rPr>
              <w:tab/>
            </w:r>
            <w:r w:rsidR="00995EA8" w:rsidRPr="005F0A34">
              <w:rPr>
                <w:webHidden/>
                <w:lang w:val="en-GB"/>
              </w:rPr>
              <w:fldChar w:fldCharType="begin"/>
            </w:r>
            <w:r w:rsidR="00995EA8" w:rsidRPr="005F0A34">
              <w:rPr>
                <w:webHidden/>
                <w:lang w:val="en-GB"/>
              </w:rPr>
              <w:instrText xml:space="preserve"> PAGEREF _Toc229562733 \h </w:instrText>
            </w:r>
            <w:r w:rsidR="00995EA8" w:rsidRPr="005F0A34">
              <w:rPr>
                <w:webHidden/>
                <w:lang w:val="en-GB"/>
              </w:rPr>
            </w:r>
            <w:r w:rsidR="00995EA8" w:rsidRPr="005F0A34">
              <w:rPr>
                <w:webHidden/>
                <w:lang w:val="en-GB"/>
              </w:rPr>
              <w:fldChar w:fldCharType="separate"/>
            </w:r>
            <w:r w:rsidR="00A21F55">
              <w:rPr>
                <w:noProof/>
                <w:webHidden/>
                <w:lang w:val="en-GB"/>
              </w:rPr>
              <w:t>66</w:t>
            </w:r>
            <w:r w:rsidR="00995EA8" w:rsidRPr="005F0A34">
              <w:rPr>
                <w:webHidden/>
                <w:lang w:val="en-GB"/>
              </w:rPr>
              <w:fldChar w:fldCharType="end"/>
            </w:r>
          </w:hyperlink>
        </w:p>
        <w:p w14:paraId="63702BFD" w14:textId="5C44FCC0" w:rsidR="005826FC" w:rsidRPr="005F0A34" w:rsidRDefault="00487C6E">
          <w:pPr>
            <w:pBdr>
              <w:top w:val="nil"/>
              <w:left w:val="nil"/>
              <w:bottom w:val="nil"/>
              <w:right w:val="nil"/>
              <w:between w:val="nil"/>
            </w:pBdr>
            <w:tabs>
              <w:tab w:val="left" w:pos="480"/>
              <w:tab w:val="right" w:pos="9016"/>
            </w:tabs>
            <w:spacing w:after="0"/>
            <w:rPr>
              <w:color w:val="000000"/>
              <w:lang w:val="en-GB"/>
            </w:rPr>
          </w:pPr>
          <w:r w:rsidRPr="005F0A34">
            <w:rPr>
              <w:lang w:val="en-GB"/>
            </w:rPr>
            <w:fldChar w:fldCharType="end"/>
          </w:r>
        </w:p>
      </w:sdtContent>
    </w:sdt>
    <w:p w14:paraId="1E653F65" w14:textId="77777777" w:rsidR="009D3EC0" w:rsidRPr="005F0A34" w:rsidRDefault="009D3EC0">
      <w:pPr>
        <w:rPr>
          <w:b/>
          <w:color w:val="00605A"/>
          <w:lang w:val="en-GB"/>
        </w:rPr>
      </w:pPr>
      <w:r w:rsidRPr="005F0A34">
        <w:rPr>
          <w:lang w:val="en-GB"/>
        </w:rPr>
        <w:br w:type="page"/>
      </w:r>
    </w:p>
    <w:p w14:paraId="21844CB8" w14:textId="49A70B14" w:rsidR="00EC2ABE" w:rsidRPr="005F0A34" w:rsidRDefault="00487C6E">
      <w:pPr>
        <w:pStyle w:val="ANNEXL1"/>
        <w:rPr>
          <w:sz w:val="24"/>
          <w:szCs w:val="24"/>
          <w:lang w:val="en-GB"/>
        </w:rPr>
      </w:pPr>
      <w:r w:rsidRPr="005F0A34">
        <w:rPr>
          <w:sz w:val="24"/>
          <w:szCs w:val="24"/>
          <w:lang w:val="en-GB"/>
        </w:rPr>
        <w:lastRenderedPageBreak/>
        <w:t>LIST OF TABLES</w:t>
      </w:r>
    </w:p>
    <w:p w14:paraId="2860DB8E" w14:textId="77777777" w:rsidR="009C4FE4" w:rsidRPr="005F0A34" w:rsidRDefault="009C4FE4" w:rsidP="009C4FE4">
      <w:pPr>
        <w:rPr>
          <w:lang w:val="en-GB"/>
        </w:rPr>
      </w:pPr>
    </w:p>
    <w:p w14:paraId="3099110F" w14:textId="09D7414D" w:rsidR="00B41E92" w:rsidRPr="005F0A34" w:rsidRDefault="0024531D">
      <w:pPr>
        <w:pStyle w:val="TableofFigures"/>
        <w:tabs>
          <w:tab w:val="right" w:leader="dot" w:pos="9016"/>
        </w:tabs>
        <w:rPr>
          <w:rFonts w:asciiTheme="minorHAnsi" w:eastAsiaTheme="minorEastAsia" w:hAnsiTheme="minorHAnsi" w:cstheme="minorBidi"/>
          <w:lang w:val="en-GB"/>
        </w:rPr>
      </w:pPr>
      <w:r w:rsidRPr="005F0A34">
        <w:rPr>
          <w:lang w:val="en-GB"/>
        </w:rPr>
        <w:fldChar w:fldCharType="begin"/>
      </w:r>
      <w:r w:rsidRPr="005F0A34">
        <w:rPr>
          <w:lang w:val="en-GB"/>
        </w:rPr>
        <w:instrText xml:space="preserve"> TOC \h \z \c "Table" </w:instrText>
      </w:r>
      <w:r w:rsidRPr="005F0A34">
        <w:rPr>
          <w:lang w:val="en-GB"/>
        </w:rPr>
        <w:fldChar w:fldCharType="separate"/>
      </w:r>
      <w:hyperlink w:anchor="_Toc229562604" w:history="1">
        <w:r w:rsidR="00B41E92" w:rsidRPr="005F0A34">
          <w:rPr>
            <w:rStyle w:val="Hyperlink"/>
            <w:lang w:val="en-GB"/>
          </w:rPr>
          <w:t>Table 1</w:t>
        </w:r>
        <w:r w:rsidR="00B41E92" w:rsidRPr="005F0A34">
          <w:rPr>
            <w:rStyle w:val="Hyperlink"/>
            <w:lang w:val="en-GB"/>
          </w:rPr>
          <w:noBreakHyphen/>
          <w:t xml:space="preserve">1. </w:t>
        </w:r>
        <w:r w:rsidR="00B41E92" w:rsidRPr="005F0A34">
          <w:rPr>
            <w:rStyle w:val="Hyperlink"/>
            <w:bCs/>
            <w:lang w:val="en-GB"/>
          </w:rPr>
          <w:t>Potential Users of the ESMMP and Their Roles</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_Toc229562604 \h </w:instrText>
        </w:r>
        <w:r w:rsidR="00B41E92" w:rsidRPr="005F0A34">
          <w:rPr>
            <w:webHidden/>
            <w:lang w:val="en-GB"/>
          </w:rPr>
        </w:r>
        <w:r w:rsidR="00B41E92" w:rsidRPr="005F0A34">
          <w:rPr>
            <w:webHidden/>
            <w:lang w:val="en-GB"/>
          </w:rPr>
          <w:fldChar w:fldCharType="separate"/>
        </w:r>
        <w:r w:rsidR="00A21F55">
          <w:rPr>
            <w:noProof/>
            <w:webHidden/>
            <w:lang w:val="en-GB"/>
          </w:rPr>
          <w:t>11</w:t>
        </w:r>
        <w:r w:rsidR="00B41E92" w:rsidRPr="005F0A34">
          <w:rPr>
            <w:webHidden/>
            <w:lang w:val="en-GB"/>
          </w:rPr>
          <w:fldChar w:fldCharType="end"/>
        </w:r>
      </w:hyperlink>
    </w:p>
    <w:p w14:paraId="7B302D2F" w14:textId="312FB17C"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05" w:history="1">
        <w:r w:rsidR="00B41E92" w:rsidRPr="005F0A34">
          <w:rPr>
            <w:rStyle w:val="Hyperlink"/>
            <w:lang w:val="en-GB"/>
          </w:rPr>
          <w:t>Table 2</w:t>
        </w:r>
        <w:r w:rsidR="00B41E92" w:rsidRPr="005F0A34">
          <w:rPr>
            <w:rStyle w:val="Hyperlink"/>
            <w:lang w:val="en-GB"/>
          </w:rPr>
          <w:noBreakHyphen/>
          <w:t>1. Project Components and Activities</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_Toc229562605 \h </w:instrText>
        </w:r>
        <w:r w:rsidR="00B41E92" w:rsidRPr="005F0A34">
          <w:rPr>
            <w:webHidden/>
            <w:lang w:val="en-GB"/>
          </w:rPr>
        </w:r>
        <w:r w:rsidR="00B41E92" w:rsidRPr="005F0A34">
          <w:rPr>
            <w:webHidden/>
            <w:lang w:val="en-GB"/>
          </w:rPr>
          <w:fldChar w:fldCharType="separate"/>
        </w:r>
        <w:r w:rsidR="00A21F55">
          <w:rPr>
            <w:noProof/>
            <w:webHidden/>
            <w:lang w:val="en-GB"/>
          </w:rPr>
          <w:t>13</w:t>
        </w:r>
        <w:r w:rsidR="00B41E92" w:rsidRPr="005F0A34">
          <w:rPr>
            <w:webHidden/>
            <w:lang w:val="en-GB"/>
          </w:rPr>
          <w:fldChar w:fldCharType="end"/>
        </w:r>
      </w:hyperlink>
    </w:p>
    <w:p w14:paraId="024261E2" w14:textId="7F862DBE"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06" w:history="1">
        <w:r w:rsidR="00B41E92" w:rsidRPr="005F0A34">
          <w:rPr>
            <w:rStyle w:val="Hyperlink"/>
            <w:lang w:val="en-GB"/>
          </w:rPr>
          <w:t>Table 2</w:t>
        </w:r>
        <w:r w:rsidR="00B41E92" w:rsidRPr="005F0A34">
          <w:rPr>
            <w:rStyle w:val="Hyperlink"/>
            <w:lang w:val="en-GB"/>
          </w:rPr>
          <w:noBreakHyphen/>
          <w:t>2. Spatial Distribution of Works by Chainage</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_Toc229562606 \h </w:instrText>
        </w:r>
        <w:r w:rsidR="00B41E92" w:rsidRPr="005F0A34">
          <w:rPr>
            <w:webHidden/>
            <w:lang w:val="en-GB"/>
          </w:rPr>
        </w:r>
        <w:r w:rsidR="00B41E92" w:rsidRPr="005F0A34">
          <w:rPr>
            <w:webHidden/>
            <w:lang w:val="en-GB"/>
          </w:rPr>
          <w:fldChar w:fldCharType="separate"/>
        </w:r>
        <w:r w:rsidR="00A21F55">
          <w:rPr>
            <w:noProof/>
            <w:webHidden/>
            <w:lang w:val="en-GB"/>
          </w:rPr>
          <w:t>15</w:t>
        </w:r>
        <w:r w:rsidR="00B41E92" w:rsidRPr="005F0A34">
          <w:rPr>
            <w:webHidden/>
            <w:lang w:val="en-GB"/>
          </w:rPr>
          <w:fldChar w:fldCharType="end"/>
        </w:r>
      </w:hyperlink>
    </w:p>
    <w:p w14:paraId="47B1CDAE" w14:textId="6210DF70"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07" w:history="1">
        <w:r w:rsidR="00B41E92" w:rsidRPr="005F0A34">
          <w:rPr>
            <w:rStyle w:val="Hyperlink"/>
            <w:lang w:val="en-GB"/>
          </w:rPr>
          <w:t>Table 2</w:t>
        </w:r>
        <w:r w:rsidR="00B41E92" w:rsidRPr="005F0A34">
          <w:rPr>
            <w:rStyle w:val="Hyperlink"/>
            <w:lang w:val="en-GB"/>
          </w:rPr>
          <w:noBreakHyphen/>
          <w:t>3. Expected Number of People to be Employed (Peak Workforce)</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_Toc229562607 \h </w:instrText>
        </w:r>
        <w:r w:rsidR="00B41E92" w:rsidRPr="005F0A34">
          <w:rPr>
            <w:webHidden/>
            <w:lang w:val="en-GB"/>
          </w:rPr>
        </w:r>
        <w:r w:rsidR="00B41E92" w:rsidRPr="005F0A34">
          <w:rPr>
            <w:webHidden/>
            <w:lang w:val="en-GB"/>
          </w:rPr>
          <w:fldChar w:fldCharType="separate"/>
        </w:r>
        <w:r w:rsidR="00A21F55">
          <w:rPr>
            <w:noProof/>
            <w:webHidden/>
            <w:lang w:val="en-GB"/>
          </w:rPr>
          <w:t>16</w:t>
        </w:r>
        <w:r w:rsidR="00B41E92" w:rsidRPr="005F0A34">
          <w:rPr>
            <w:webHidden/>
            <w:lang w:val="en-GB"/>
          </w:rPr>
          <w:fldChar w:fldCharType="end"/>
        </w:r>
      </w:hyperlink>
    </w:p>
    <w:p w14:paraId="0B2C56FF" w14:textId="337EF36D"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08" w:history="1">
        <w:r w:rsidR="00B41E92" w:rsidRPr="005F0A34">
          <w:rPr>
            <w:rStyle w:val="Hyperlink"/>
            <w:lang w:val="en-GB"/>
          </w:rPr>
          <w:t>Table 2</w:t>
        </w:r>
        <w:r w:rsidR="00B41E92" w:rsidRPr="005F0A34">
          <w:rPr>
            <w:rStyle w:val="Hyperlink"/>
            <w:lang w:val="en-GB"/>
          </w:rPr>
          <w:noBreakHyphen/>
          <w:t>4. Material required, estimated quantities, potential sources</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_Toc229562608 \h </w:instrText>
        </w:r>
        <w:r w:rsidR="00B41E92" w:rsidRPr="005F0A34">
          <w:rPr>
            <w:webHidden/>
            <w:lang w:val="en-GB"/>
          </w:rPr>
        </w:r>
        <w:r w:rsidR="00B41E92" w:rsidRPr="005F0A34">
          <w:rPr>
            <w:webHidden/>
            <w:lang w:val="en-GB"/>
          </w:rPr>
          <w:fldChar w:fldCharType="separate"/>
        </w:r>
        <w:r w:rsidR="00A21F55">
          <w:rPr>
            <w:noProof/>
            <w:webHidden/>
            <w:lang w:val="en-GB"/>
          </w:rPr>
          <w:t>17</w:t>
        </w:r>
        <w:r w:rsidR="00B41E92" w:rsidRPr="005F0A34">
          <w:rPr>
            <w:webHidden/>
            <w:lang w:val="en-GB"/>
          </w:rPr>
          <w:fldChar w:fldCharType="end"/>
        </w:r>
      </w:hyperlink>
    </w:p>
    <w:p w14:paraId="3F122364" w14:textId="3DF9618B"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09" w:history="1">
        <w:r w:rsidR="00B41E92" w:rsidRPr="005F0A34">
          <w:rPr>
            <w:rStyle w:val="Hyperlink"/>
            <w:lang w:val="en-GB"/>
          </w:rPr>
          <w:t>Table 2</w:t>
        </w:r>
        <w:r w:rsidR="00B41E92" w:rsidRPr="005F0A34">
          <w:rPr>
            <w:rStyle w:val="Hyperlink"/>
            <w:lang w:val="en-GB"/>
          </w:rPr>
          <w:noBreakHyphen/>
          <w:t>5. Waste Streams and Waste Management</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_Toc229562609 \h </w:instrText>
        </w:r>
        <w:r w:rsidR="00B41E92" w:rsidRPr="005F0A34">
          <w:rPr>
            <w:webHidden/>
            <w:lang w:val="en-GB"/>
          </w:rPr>
        </w:r>
        <w:r w:rsidR="00B41E92" w:rsidRPr="005F0A34">
          <w:rPr>
            <w:webHidden/>
            <w:lang w:val="en-GB"/>
          </w:rPr>
          <w:fldChar w:fldCharType="separate"/>
        </w:r>
        <w:r w:rsidR="00A21F55">
          <w:rPr>
            <w:noProof/>
            <w:webHidden/>
            <w:lang w:val="en-GB"/>
          </w:rPr>
          <w:t>18</w:t>
        </w:r>
        <w:r w:rsidR="00B41E92" w:rsidRPr="005F0A34">
          <w:rPr>
            <w:webHidden/>
            <w:lang w:val="en-GB"/>
          </w:rPr>
          <w:fldChar w:fldCharType="end"/>
        </w:r>
      </w:hyperlink>
    </w:p>
    <w:p w14:paraId="35E49A5B" w14:textId="185DCD65"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10" w:history="1">
        <w:r w:rsidR="00B41E92" w:rsidRPr="005F0A34">
          <w:rPr>
            <w:rStyle w:val="Hyperlink"/>
            <w:lang w:val="en-GB"/>
          </w:rPr>
          <w:t>Table 3</w:t>
        </w:r>
        <w:r w:rsidR="00B41E92" w:rsidRPr="005F0A34">
          <w:rPr>
            <w:rStyle w:val="Hyperlink"/>
            <w:lang w:val="en-GB"/>
          </w:rPr>
          <w:noBreakHyphen/>
          <w:t>1: Policies Guiding the project</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_Toc229562610 \h </w:instrText>
        </w:r>
        <w:r w:rsidR="00B41E92" w:rsidRPr="005F0A34">
          <w:rPr>
            <w:webHidden/>
            <w:lang w:val="en-GB"/>
          </w:rPr>
        </w:r>
        <w:r w:rsidR="00B41E92" w:rsidRPr="005F0A34">
          <w:rPr>
            <w:webHidden/>
            <w:lang w:val="en-GB"/>
          </w:rPr>
          <w:fldChar w:fldCharType="separate"/>
        </w:r>
        <w:r w:rsidR="00A21F55">
          <w:rPr>
            <w:noProof/>
            <w:webHidden/>
            <w:lang w:val="en-GB"/>
          </w:rPr>
          <w:t>20</w:t>
        </w:r>
        <w:r w:rsidR="00B41E92" w:rsidRPr="005F0A34">
          <w:rPr>
            <w:webHidden/>
            <w:lang w:val="en-GB"/>
          </w:rPr>
          <w:fldChar w:fldCharType="end"/>
        </w:r>
      </w:hyperlink>
    </w:p>
    <w:p w14:paraId="1E026589" w14:textId="6BD04C55"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11" w:history="1">
        <w:r w:rsidR="00B41E92" w:rsidRPr="005F0A34">
          <w:rPr>
            <w:rStyle w:val="Hyperlink"/>
            <w:lang w:val="en-GB"/>
          </w:rPr>
          <w:t>Table 3</w:t>
        </w:r>
        <w:r w:rsidR="00B41E92" w:rsidRPr="005F0A34">
          <w:rPr>
            <w:rStyle w:val="Hyperlink"/>
            <w:lang w:val="en-GB"/>
          </w:rPr>
          <w:noBreakHyphen/>
          <w:t>2: Legislation Guiding the Project</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_Toc229562611 \h </w:instrText>
        </w:r>
        <w:r w:rsidR="00B41E92" w:rsidRPr="005F0A34">
          <w:rPr>
            <w:webHidden/>
            <w:lang w:val="en-GB"/>
          </w:rPr>
        </w:r>
        <w:r w:rsidR="00B41E92" w:rsidRPr="005F0A34">
          <w:rPr>
            <w:webHidden/>
            <w:lang w:val="en-GB"/>
          </w:rPr>
          <w:fldChar w:fldCharType="separate"/>
        </w:r>
        <w:r w:rsidR="00A21F55">
          <w:rPr>
            <w:noProof/>
            <w:webHidden/>
            <w:lang w:val="en-GB"/>
          </w:rPr>
          <w:t>21</w:t>
        </w:r>
        <w:r w:rsidR="00B41E92" w:rsidRPr="005F0A34">
          <w:rPr>
            <w:webHidden/>
            <w:lang w:val="en-GB"/>
          </w:rPr>
          <w:fldChar w:fldCharType="end"/>
        </w:r>
      </w:hyperlink>
    </w:p>
    <w:p w14:paraId="5CFDEF64" w14:textId="667E7F33"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12" w:history="1">
        <w:r w:rsidR="00B41E92" w:rsidRPr="005F0A34">
          <w:rPr>
            <w:rStyle w:val="Hyperlink"/>
            <w:lang w:val="en-GB"/>
          </w:rPr>
          <w:t>Table 3</w:t>
        </w:r>
        <w:r w:rsidR="00B41E92" w:rsidRPr="005F0A34">
          <w:rPr>
            <w:rStyle w:val="Hyperlink"/>
            <w:lang w:val="en-GB"/>
          </w:rPr>
          <w:noBreakHyphen/>
          <w:t xml:space="preserve">3. </w:t>
        </w:r>
        <w:r w:rsidR="00B41E92" w:rsidRPr="005F0A34">
          <w:rPr>
            <w:rStyle w:val="Hyperlink"/>
            <w:bCs/>
            <w:lang w:val="en-GB"/>
          </w:rPr>
          <w:t>World Bank Environmental and Social Safeguard Policies Applicable to the Project</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_Toc229562612 \h </w:instrText>
        </w:r>
        <w:r w:rsidR="00B41E92" w:rsidRPr="005F0A34">
          <w:rPr>
            <w:webHidden/>
            <w:lang w:val="en-GB"/>
          </w:rPr>
        </w:r>
        <w:r w:rsidR="00B41E92" w:rsidRPr="005F0A34">
          <w:rPr>
            <w:webHidden/>
            <w:lang w:val="en-GB"/>
          </w:rPr>
          <w:fldChar w:fldCharType="separate"/>
        </w:r>
        <w:r w:rsidR="00A21F55">
          <w:rPr>
            <w:noProof/>
            <w:webHidden/>
            <w:lang w:val="en-GB"/>
          </w:rPr>
          <w:t>24</w:t>
        </w:r>
        <w:r w:rsidR="00B41E92" w:rsidRPr="005F0A34">
          <w:rPr>
            <w:webHidden/>
            <w:lang w:val="en-GB"/>
          </w:rPr>
          <w:fldChar w:fldCharType="end"/>
        </w:r>
      </w:hyperlink>
    </w:p>
    <w:p w14:paraId="14D5B921" w14:textId="1FAAC765"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13" w:history="1">
        <w:r w:rsidR="00B41E92" w:rsidRPr="005F0A34">
          <w:rPr>
            <w:rStyle w:val="Hyperlink"/>
            <w:lang w:val="en-GB"/>
          </w:rPr>
          <w:t>Table 3</w:t>
        </w:r>
        <w:r w:rsidR="00B41E92" w:rsidRPr="005F0A34">
          <w:rPr>
            <w:rStyle w:val="Hyperlink"/>
            <w:lang w:val="en-GB"/>
          </w:rPr>
          <w:noBreakHyphen/>
          <w:t xml:space="preserve">4. </w:t>
        </w:r>
        <w:r w:rsidR="00B41E92" w:rsidRPr="005F0A34">
          <w:rPr>
            <w:rStyle w:val="Hyperlink"/>
            <w:bCs/>
            <w:lang w:val="en-GB"/>
          </w:rPr>
          <w:t>Institutional mandates on Environmental and Social Safeguards related to the Project</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_Toc229562613 \h </w:instrText>
        </w:r>
        <w:r w:rsidR="00B41E92" w:rsidRPr="005F0A34">
          <w:rPr>
            <w:webHidden/>
            <w:lang w:val="en-GB"/>
          </w:rPr>
        </w:r>
        <w:r w:rsidR="00B41E92" w:rsidRPr="005F0A34">
          <w:rPr>
            <w:webHidden/>
            <w:lang w:val="en-GB"/>
          </w:rPr>
          <w:fldChar w:fldCharType="separate"/>
        </w:r>
        <w:r w:rsidR="00A21F55">
          <w:rPr>
            <w:noProof/>
            <w:webHidden/>
            <w:lang w:val="en-GB"/>
          </w:rPr>
          <w:t>26</w:t>
        </w:r>
        <w:r w:rsidR="00B41E92" w:rsidRPr="005F0A34">
          <w:rPr>
            <w:webHidden/>
            <w:lang w:val="en-GB"/>
          </w:rPr>
          <w:fldChar w:fldCharType="end"/>
        </w:r>
      </w:hyperlink>
    </w:p>
    <w:p w14:paraId="662BECBF" w14:textId="00BEA2C1"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14" w:history="1">
        <w:r w:rsidR="00B41E92" w:rsidRPr="005F0A34">
          <w:rPr>
            <w:rStyle w:val="Hyperlink"/>
            <w:lang w:val="en-GB"/>
          </w:rPr>
          <w:t>Table 3</w:t>
        </w:r>
        <w:r w:rsidR="00B41E92" w:rsidRPr="005F0A34">
          <w:rPr>
            <w:rStyle w:val="Hyperlink"/>
            <w:lang w:val="en-GB"/>
          </w:rPr>
          <w:noBreakHyphen/>
          <w:t>5: Summary of statutory Approvals and Licenses Required</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_Toc229562614 \h </w:instrText>
        </w:r>
        <w:r w:rsidR="00B41E92" w:rsidRPr="005F0A34">
          <w:rPr>
            <w:webHidden/>
            <w:lang w:val="en-GB"/>
          </w:rPr>
        </w:r>
        <w:r w:rsidR="00B41E92" w:rsidRPr="005F0A34">
          <w:rPr>
            <w:webHidden/>
            <w:lang w:val="en-GB"/>
          </w:rPr>
          <w:fldChar w:fldCharType="separate"/>
        </w:r>
        <w:r w:rsidR="00A21F55">
          <w:rPr>
            <w:noProof/>
            <w:webHidden/>
            <w:lang w:val="en-GB"/>
          </w:rPr>
          <w:t>27</w:t>
        </w:r>
        <w:r w:rsidR="00B41E92" w:rsidRPr="005F0A34">
          <w:rPr>
            <w:webHidden/>
            <w:lang w:val="en-GB"/>
          </w:rPr>
          <w:fldChar w:fldCharType="end"/>
        </w:r>
      </w:hyperlink>
    </w:p>
    <w:p w14:paraId="3E263959" w14:textId="58516575" w:rsidR="00B41E92" w:rsidRPr="005F0A34" w:rsidRDefault="00924CD5">
      <w:pPr>
        <w:pStyle w:val="TableofFigures"/>
        <w:tabs>
          <w:tab w:val="right" w:leader="dot" w:pos="9016"/>
        </w:tabs>
        <w:rPr>
          <w:rFonts w:asciiTheme="minorHAnsi" w:eastAsiaTheme="minorEastAsia" w:hAnsiTheme="minorHAnsi" w:cstheme="minorBidi"/>
          <w:lang w:val="en-GB"/>
        </w:rPr>
      </w:pPr>
      <w:hyperlink w:anchor="_Toc229562615" w:history="1">
        <w:r w:rsidR="00B41E92" w:rsidRPr="005F0A34">
          <w:rPr>
            <w:rStyle w:val="Hyperlink"/>
            <w:lang w:val="en-GB"/>
          </w:rPr>
          <w:t>Table 5</w:t>
        </w:r>
        <w:r w:rsidR="00B41E92" w:rsidRPr="005F0A34">
          <w:rPr>
            <w:rStyle w:val="Hyperlink"/>
            <w:lang w:val="en-GB"/>
          </w:rPr>
          <w:noBreakHyphen/>
          <w:t>5</w:t>
        </w:r>
        <w:r w:rsidR="00B41E92" w:rsidRPr="005F0A34">
          <w:rPr>
            <w:rStyle w:val="Hyperlink"/>
            <w:lang w:val="en-GB"/>
          </w:rPr>
          <w:noBreakHyphen/>
          <w:t xml:space="preserve">1. </w:t>
        </w:r>
        <w:r w:rsidR="00B41E92" w:rsidRPr="005F0A34">
          <w:rPr>
            <w:rStyle w:val="Hyperlink"/>
            <w:bCs/>
            <w:lang w:val="en-GB"/>
          </w:rPr>
          <w:t>Institutional Responsibilities for ESMMP Implementation and Oversight</w:t>
        </w:r>
        <w:r w:rsidR="00B41E92" w:rsidRPr="005F0A34">
          <w:rPr>
            <w:webHidden/>
            <w:lang w:val="en-GB"/>
          </w:rPr>
          <w:tab/>
        </w:r>
        <w:r w:rsidR="00B41E92" w:rsidRPr="005F0A34">
          <w:rPr>
            <w:webHidden/>
            <w:lang w:val="en-GB"/>
          </w:rPr>
          <w:fldChar w:fldCharType="begin"/>
        </w:r>
        <w:r w:rsidR="00B41E92" w:rsidRPr="005F0A34">
          <w:rPr>
            <w:webHidden/>
            <w:lang w:val="en-GB"/>
          </w:rPr>
          <w:instrText xml:space="preserve"> PAGEREF _Toc229562615 \h </w:instrText>
        </w:r>
        <w:r w:rsidR="00B41E92" w:rsidRPr="005F0A34">
          <w:rPr>
            <w:webHidden/>
            <w:lang w:val="en-GB"/>
          </w:rPr>
        </w:r>
        <w:r w:rsidR="00B41E92" w:rsidRPr="005F0A34">
          <w:rPr>
            <w:webHidden/>
            <w:lang w:val="en-GB"/>
          </w:rPr>
          <w:fldChar w:fldCharType="separate"/>
        </w:r>
        <w:r w:rsidR="00A21F55">
          <w:rPr>
            <w:noProof/>
            <w:webHidden/>
            <w:lang w:val="en-GB"/>
          </w:rPr>
          <w:t>67</w:t>
        </w:r>
        <w:r w:rsidR="00B41E92" w:rsidRPr="005F0A34">
          <w:rPr>
            <w:webHidden/>
            <w:lang w:val="en-GB"/>
          </w:rPr>
          <w:fldChar w:fldCharType="end"/>
        </w:r>
      </w:hyperlink>
    </w:p>
    <w:p w14:paraId="5B5B034D" w14:textId="0A765953" w:rsidR="0024531D" w:rsidRPr="005F0A34" w:rsidRDefault="0024531D" w:rsidP="009C4FE4">
      <w:pPr>
        <w:spacing w:after="0"/>
        <w:rPr>
          <w:lang w:val="en-GB"/>
        </w:rPr>
      </w:pPr>
      <w:r w:rsidRPr="005F0A34">
        <w:rPr>
          <w:lang w:val="en-GB"/>
        </w:rPr>
        <w:fldChar w:fldCharType="end"/>
      </w:r>
    </w:p>
    <w:p w14:paraId="2C83770F" w14:textId="256831AA" w:rsidR="000428DB" w:rsidRPr="005F0A34" w:rsidRDefault="000428DB">
      <w:pPr>
        <w:rPr>
          <w:lang w:val="en-GB"/>
        </w:rPr>
      </w:pPr>
      <w:r w:rsidRPr="005F0A34">
        <w:rPr>
          <w:lang w:val="en-GB"/>
        </w:rPr>
        <w:br w:type="page"/>
      </w:r>
    </w:p>
    <w:p w14:paraId="294614C3" w14:textId="0B6A3593" w:rsidR="0024531D" w:rsidRPr="005F0A34" w:rsidRDefault="000428DB" w:rsidP="003836D0">
      <w:pPr>
        <w:pStyle w:val="ANNEXL1"/>
        <w:rPr>
          <w:sz w:val="24"/>
          <w:szCs w:val="24"/>
          <w:lang w:val="en-GB"/>
        </w:rPr>
      </w:pPr>
      <w:r w:rsidRPr="005F0A34">
        <w:rPr>
          <w:sz w:val="24"/>
          <w:szCs w:val="24"/>
          <w:lang w:val="en-GB"/>
        </w:rPr>
        <w:lastRenderedPageBreak/>
        <w:t>LIST OF FIGURES</w:t>
      </w:r>
    </w:p>
    <w:p w14:paraId="04960BD7" w14:textId="77777777" w:rsidR="006F1CA5" w:rsidRPr="005F0A34" w:rsidRDefault="006F1CA5" w:rsidP="006F1CA5">
      <w:pPr>
        <w:rPr>
          <w:lang w:val="en-GB"/>
        </w:rPr>
      </w:pPr>
    </w:p>
    <w:p w14:paraId="4E0CB4B7" w14:textId="456ED2FB" w:rsidR="009C4FE4" w:rsidRPr="005F0A34" w:rsidRDefault="000428DB" w:rsidP="009C4FE4">
      <w:pPr>
        <w:pStyle w:val="TableofFigures"/>
        <w:tabs>
          <w:tab w:val="right" w:leader="dot" w:pos="9016"/>
        </w:tabs>
        <w:spacing w:after="0"/>
        <w:rPr>
          <w:rFonts w:asciiTheme="minorHAnsi" w:eastAsiaTheme="minorEastAsia" w:hAnsiTheme="minorHAnsi" w:cstheme="minorBidi"/>
          <w:lang w:val="en-GB"/>
        </w:rPr>
      </w:pPr>
      <w:r w:rsidRPr="005F0A34">
        <w:rPr>
          <w:lang w:val="en-GB"/>
        </w:rPr>
        <w:fldChar w:fldCharType="begin"/>
      </w:r>
      <w:r w:rsidRPr="005F0A34">
        <w:rPr>
          <w:lang w:val="en-GB"/>
        </w:rPr>
        <w:instrText xml:space="preserve"> TOC \h \z \c "Figure" </w:instrText>
      </w:r>
      <w:r w:rsidRPr="005F0A34">
        <w:rPr>
          <w:lang w:val="en-GB"/>
        </w:rPr>
        <w:fldChar w:fldCharType="separate"/>
      </w:r>
      <w:hyperlink w:anchor="_Toc228366818" w:history="1">
        <w:r w:rsidR="009C4FE4" w:rsidRPr="005F0A34">
          <w:rPr>
            <w:rStyle w:val="Hyperlink"/>
            <w:lang w:val="en-GB"/>
          </w:rPr>
          <w:t>Figure 1</w:t>
        </w:r>
        <w:r w:rsidR="009C4FE4" w:rsidRPr="005F0A34">
          <w:rPr>
            <w:rStyle w:val="Hyperlink"/>
            <w:lang w:val="en-GB"/>
          </w:rPr>
          <w:noBreakHyphen/>
          <w:t>1 Consultation with Balaka DESC</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_Toc228366818 \h </w:instrText>
        </w:r>
        <w:r w:rsidR="009C4FE4" w:rsidRPr="005F0A34">
          <w:rPr>
            <w:webHidden/>
            <w:lang w:val="en-GB"/>
          </w:rPr>
        </w:r>
        <w:r w:rsidR="009C4FE4" w:rsidRPr="005F0A34">
          <w:rPr>
            <w:webHidden/>
            <w:lang w:val="en-GB"/>
          </w:rPr>
          <w:fldChar w:fldCharType="separate"/>
        </w:r>
        <w:r w:rsidR="00A21F55">
          <w:rPr>
            <w:noProof/>
            <w:webHidden/>
            <w:lang w:val="en-GB"/>
          </w:rPr>
          <w:t>4</w:t>
        </w:r>
        <w:r w:rsidR="009C4FE4" w:rsidRPr="005F0A34">
          <w:rPr>
            <w:webHidden/>
            <w:lang w:val="en-GB"/>
          </w:rPr>
          <w:fldChar w:fldCharType="end"/>
        </w:r>
      </w:hyperlink>
    </w:p>
    <w:p w14:paraId="587DA1A0" w14:textId="7BC0E45E"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19" w:history="1">
        <w:r w:rsidR="009C4FE4" w:rsidRPr="005F0A34">
          <w:rPr>
            <w:rStyle w:val="Hyperlink"/>
            <w:lang w:val="en-GB"/>
          </w:rPr>
          <w:t>Figure 1</w:t>
        </w:r>
        <w:r w:rsidR="009C4FE4" w:rsidRPr="005F0A34">
          <w:rPr>
            <w:rStyle w:val="Hyperlink"/>
            <w:lang w:val="en-GB"/>
          </w:rPr>
          <w:noBreakHyphen/>
          <w:t>2: Location of the proposed Balaka – Mbela – Kachenga Road (S133/381) Road</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_Toc228366819 \h </w:instrText>
        </w:r>
        <w:r w:rsidR="009C4FE4" w:rsidRPr="005F0A34">
          <w:rPr>
            <w:webHidden/>
            <w:lang w:val="en-GB"/>
          </w:rPr>
        </w:r>
        <w:r w:rsidR="009C4FE4" w:rsidRPr="005F0A34">
          <w:rPr>
            <w:webHidden/>
            <w:lang w:val="en-GB"/>
          </w:rPr>
          <w:fldChar w:fldCharType="separate"/>
        </w:r>
        <w:r w:rsidR="00A21F55">
          <w:rPr>
            <w:noProof/>
            <w:webHidden/>
            <w:lang w:val="en-GB"/>
          </w:rPr>
          <w:t>6</w:t>
        </w:r>
        <w:r w:rsidR="009C4FE4" w:rsidRPr="005F0A34">
          <w:rPr>
            <w:webHidden/>
            <w:lang w:val="en-GB"/>
          </w:rPr>
          <w:fldChar w:fldCharType="end"/>
        </w:r>
      </w:hyperlink>
    </w:p>
    <w:p w14:paraId="66AE6C76" w14:textId="274A1876"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0" w:history="1">
        <w:r w:rsidR="009C4FE4" w:rsidRPr="005F0A34">
          <w:rPr>
            <w:rStyle w:val="Hyperlink"/>
            <w:lang w:val="en-GB"/>
          </w:rPr>
          <w:t>Figure 1</w:t>
        </w:r>
        <w:r w:rsidR="009C4FE4" w:rsidRPr="005F0A34">
          <w:rPr>
            <w:rStyle w:val="Hyperlink"/>
            <w:lang w:val="en-GB"/>
          </w:rPr>
          <w:noBreakHyphen/>
          <w:t>3 : Location of the proposed road in Balaka</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_Toc228366820 \h </w:instrText>
        </w:r>
        <w:r w:rsidR="009C4FE4" w:rsidRPr="005F0A34">
          <w:rPr>
            <w:webHidden/>
            <w:lang w:val="en-GB"/>
          </w:rPr>
        </w:r>
        <w:r w:rsidR="009C4FE4" w:rsidRPr="005F0A34">
          <w:rPr>
            <w:webHidden/>
            <w:lang w:val="en-GB"/>
          </w:rPr>
          <w:fldChar w:fldCharType="separate"/>
        </w:r>
        <w:r w:rsidR="00A21F55">
          <w:rPr>
            <w:noProof/>
            <w:webHidden/>
            <w:lang w:val="en-GB"/>
          </w:rPr>
          <w:t>7</w:t>
        </w:r>
        <w:r w:rsidR="009C4FE4" w:rsidRPr="005F0A34">
          <w:rPr>
            <w:webHidden/>
            <w:lang w:val="en-GB"/>
          </w:rPr>
          <w:fldChar w:fldCharType="end"/>
        </w:r>
      </w:hyperlink>
    </w:p>
    <w:p w14:paraId="4C83D5F0" w14:textId="715A1CAD"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1" w:history="1">
        <w:r w:rsidR="009C4FE4" w:rsidRPr="005F0A34">
          <w:rPr>
            <w:rStyle w:val="Hyperlink"/>
            <w:lang w:val="en-GB"/>
          </w:rPr>
          <w:t>Figure 1</w:t>
        </w:r>
        <w:r w:rsidR="009C4FE4" w:rsidRPr="005F0A34">
          <w:rPr>
            <w:rStyle w:val="Hyperlink"/>
            <w:lang w:val="en-GB"/>
          </w:rPr>
          <w:noBreakHyphen/>
          <w:t>4: Balaka section of the road</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_Toc228366821 \h </w:instrText>
        </w:r>
        <w:r w:rsidR="009C4FE4" w:rsidRPr="005F0A34">
          <w:rPr>
            <w:webHidden/>
            <w:lang w:val="en-GB"/>
          </w:rPr>
        </w:r>
        <w:r w:rsidR="009C4FE4" w:rsidRPr="005F0A34">
          <w:rPr>
            <w:webHidden/>
            <w:lang w:val="en-GB"/>
          </w:rPr>
          <w:fldChar w:fldCharType="separate"/>
        </w:r>
        <w:r w:rsidR="00A21F55">
          <w:rPr>
            <w:noProof/>
            <w:webHidden/>
            <w:lang w:val="en-GB"/>
          </w:rPr>
          <w:t>8</w:t>
        </w:r>
        <w:r w:rsidR="009C4FE4" w:rsidRPr="005F0A34">
          <w:rPr>
            <w:webHidden/>
            <w:lang w:val="en-GB"/>
          </w:rPr>
          <w:fldChar w:fldCharType="end"/>
        </w:r>
      </w:hyperlink>
    </w:p>
    <w:p w14:paraId="78B347AD" w14:textId="25F8A5A5"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2" w:history="1">
        <w:r w:rsidR="009C4FE4" w:rsidRPr="005F0A34">
          <w:rPr>
            <w:rStyle w:val="Hyperlink"/>
            <w:lang w:val="en-GB"/>
          </w:rPr>
          <w:t>Figure 1</w:t>
        </w:r>
        <w:r w:rsidR="009C4FE4" w:rsidRPr="005F0A34">
          <w:rPr>
            <w:rStyle w:val="Hyperlink"/>
            <w:lang w:val="en-GB"/>
          </w:rPr>
          <w:noBreakHyphen/>
          <w:t>5: Toleza Farm section of the road</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_Toc228366822 \h </w:instrText>
        </w:r>
        <w:r w:rsidR="009C4FE4" w:rsidRPr="005F0A34">
          <w:rPr>
            <w:webHidden/>
            <w:lang w:val="en-GB"/>
          </w:rPr>
        </w:r>
        <w:r w:rsidR="009C4FE4" w:rsidRPr="005F0A34">
          <w:rPr>
            <w:webHidden/>
            <w:lang w:val="en-GB"/>
          </w:rPr>
          <w:fldChar w:fldCharType="separate"/>
        </w:r>
        <w:r w:rsidR="00A21F55">
          <w:rPr>
            <w:noProof/>
            <w:webHidden/>
            <w:lang w:val="en-GB"/>
          </w:rPr>
          <w:t>9</w:t>
        </w:r>
        <w:r w:rsidR="009C4FE4" w:rsidRPr="005F0A34">
          <w:rPr>
            <w:webHidden/>
            <w:lang w:val="en-GB"/>
          </w:rPr>
          <w:fldChar w:fldCharType="end"/>
        </w:r>
      </w:hyperlink>
    </w:p>
    <w:p w14:paraId="10D1C2D8" w14:textId="0893DF7F"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3" w:history="1">
        <w:r w:rsidR="009C4FE4" w:rsidRPr="005F0A34">
          <w:rPr>
            <w:rStyle w:val="Hyperlink"/>
            <w:lang w:val="en-GB"/>
          </w:rPr>
          <w:t>Figure 1</w:t>
        </w:r>
        <w:r w:rsidR="009C4FE4" w:rsidRPr="005F0A34">
          <w:rPr>
            <w:rStyle w:val="Hyperlink"/>
            <w:lang w:val="en-GB"/>
          </w:rPr>
          <w:noBreakHyphen/>
          <w:t>6: Mbela Trading Centre, on the far end of the road</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_Toc228366823 \h </w:instrText>
        </w:r>
        <w:r w:rsidR="009C4FE4" w:rsidRPr="005F0A34">
          <w:rPr>
            <w:webHidden/>
            <w:lang w:val="en-GB"/>
          </w:rPr>
        </w:r>
        <w:r w:rsidR="009C4FE4" w:rsidRPr="005F0A34">
          <w:rPr>
            <w:webHidden/>
            <w:lang w:val="en-GB"/>
          </w:rPr>
          <w:fldChar w:fldCharType="separate"/>
        </w:r>
        <w:r w:rsidR="00A21F55">
          <w:rPr>
            <w:noProof/>
            <w:webHidden/>
            <w:lang w:val="en-GB"/>
          </w:rPr>
          <w:t>10</w:t>
        </w:r>
        <w:r w:rsidR="009C4FE4" w:rsidRPr="005F0A34">
          <w:rPr>
            <w:webHidden/>
            <w:lang w:val="en-GB"/>
          </w:rPr>
          <w:fldChar w:fldCharType="end"/>
        </w:r>
      </w:hyperlink>
    </w:p>
    <w:p w14:paraId="5A2C89D8" w14:textId="73E841AE"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4" w:history="1">
        <w:r w:rsidR="009C4FE4" w:rsidRPr="005F0A34">
          <w:rPr>
            <w:rStyle w:val="Hyperlink"/>
            <w:lang w:val="en-GB"/>
          </w:rPr>
          <w:t>Figure 4</w:t>
        </w:r>
        <w:r w:rsidR="009C4FE4" w:rsidRPr="005F0A34">
          <w:rPr>
            <w:rStyle w:val="Hyperlink"/>
            <w:lang w:val="en-GB"/>
          </w:rPr>
          <w:noBreakHyphen/>
          <w:t>1: Geological Map of the Kachenga - Mbela Road section</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_Toc228366824 \h </w:instrText>
        </w:r>
        <w:r w:rsidR="009C4FE4" w:rsidRPr="005F0A34">
          <w:rPr>
            <w:webHidden/>
            <w:lang w:val="en-GB"/>
          </w:rPr>
        </w:r>
        <w:r w:rsidR="009C4FE4" w:rsidRPr="005F0A34">
          <w:rPr>
            <w:webHidden/>
            <w:lang w:val="en-GB"/>
          </w:rPr>
          <w:fldChar w:fldCharType="separate"/>
        </w:r>
        <w:r w:rsidR="00A21F55">
          <w:rPr>
            <w:noProof/>
            <w:webHidden/>
            <w:lang w:val="en-GB"/>
          </w:rPr>
          <w:t>30</w:t>
        </w:r>
        <w:r w:rsidR="009C4FE4" w:rsidRPr="005F0A34">
          <w:rPr>
            <w:webHidden/>
            <w:lang w:val="en-GB"/>
          </w:rPr>
          <w:fldChar w:fldCharType="end"/>
        </w:r>
      </w:hyperlink>
    </w:p>
    <w:p w14:paraId="79B11834" w14:textId="3A5C6827"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5" w:history="1">
        <w:r w:rsidR="009C4FE4" w:rsidRPr="005F0A34">
          <w:rPr>
            <w:rStyle w:val="Hyperlink"/>
            <w:lang w:val="en-GB"/>
          </w:rPr>
          <w:t>Figure 4</w:t>
        </w:r>
        <w:r w:rsidR="009C4FE4" w:rsidRPr="005F0A34">
          <w:rPr>
            <w:rStyle w:val="Hyperlink"/>
            <w:lang w:val="en-GB"/>
          </w:rPr>
          <w:noBreakHyphen/>
          <w:t>2: Soils of the proposed project area</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_Toc228366825 \h </w:instrText>
        </w:r>
        <w:r w:rsidR="009C4FE4" w:rsidRPr="005F0A34">
          <w:rPr>
            <w:webHidden/>
            <w:lang w:val="en-GB"/>
          </w:rPr>
        </w:r>
        <w:r w:rsidR="009C4FE4" w:rsidRPr="005F0A34">
          <w:rPr>
            <w:webHidden/>
            <w:lang w:val="en-GB"/>
          </w:rPr>
          <w:fldChar w:fldCharType="separate"/>
        </w:r>
        <w:r w:rsidR="00A21F55">
          <w:rPr>
            <w:noProof/>
            <w:webHidden/>
            <w:lang w:val="en-GB"/>
          </w:rPr>
          <w:t>32</w:t>
        </w:r>
        <w:r w:rsidR="009C4FE4" w:rsidRPr="005F0A34">
          <w:rPr>
            <w:webHidden/>
            <w:lang w:val="en-GB"/>
          </w:rPr>
          <w:fldChar w:fldCharType="end"/>
        </w:r>
      </w:hyperlink>
    </w:p>
    <w:p w14:paraId="19FA82F2" w14:textId="5B378949"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6" w:history="1">
        <w:r w:rsidR="009C4FE4" w:rsidRPr="005F0A34">
          <w:rPr>
            <w:rStyle w:val="Hyperlink"/>
            <w:lang w:val="en-GB"/>
          </w:rPr>
          <w:t>Figure 4</w:t>
        </w:r>
        <w:r w:rsidR="009C4FE4" w:rsidRPr="005F0A34">
          <w:rPr>
            <w:rStyle w:val="Hyperlink"/>
            <w:lang w:val="en-GB"/>
          </w:rPr>
          <w:noBreakHyphen/>
          <w:t>3: Soils within the wetland section and Dark sandy-loam soils within the Toleza Farm Section</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_Toc228366826 \h </w:instrText>
        </w:r>
        <w:r w:rsidR="009C4FE4" w:rsidRPr="005F0A34">
          <w:rPr>
            <w:webHidden/>
            <w:lang w:val="en-GB"/>
          </w:rPr>
        </w:r>
        <w:r w:rsidR="009C4FE4" w:rsidRPr="005F0A34">
          <w:rPr>
            <w:webHidden/>
            <w:lang w:val="en-GB"/>
          </w:rPr>
          <w:fldChar w:fldCharType="separate"/>
        </w:r>
        <w:r w:rsidR="00A21F55">
          <w:rPr>
            <w:noProof/>
            <w:webHidden/>
            <w:lang w:val="en-GB"/>
          </w:rPr>
          <w:t>33</w:t>
        </w:r>
        <w:r w:rsidR="009C4FE4" w:rsidRPr="005F0A34">
          <w:rPr>
            <w:webHidden/>
            <w:lang w:val="en-GB"/>
          </w:rPr>
          <w:fldChar w:fldCharType="end"/>
        </w:r>
      </w:hyperlink>
    </w:p>
    <w:p w14:paraId="3A7E41BA" w14:textId="50F068CA"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7" w:history="1">
        <w:r w:rsidR="009C4FE4" w:rsidRPr="005F0A34">
          <w:rPr>
            <w:rStyle w:val="Hyperlink"/>
            <w:lang w:val="en-GB"/>
          </w:rPr>
          <w:t>Figure 4</w:t>
        </w:r>
        <w:r w:rsidR="009C4FE4" w:rsidRPr="005F0A34">
          <w:rPr>
            <w:rStyle w:val="Hyperlink"/>
            <w:lang w:val="en-GB"/>
          </w:rPr>
          <w:noBreakHyphen/>
          <w:t>4: Average Monthly Temperature Pattern (1951–2022) for the Balaka–Mbela–Kachenga Road Section</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_Toc228366827 \h </w:instrText>
        </w:r>
        <w:r w:rsidR="009C4FE4" w:rsidRPr="005F0A34">
          <w:rPr>
            <w:webHidden/>
            <w:lang w:val="en-GB"/>
          </w:rPr>
        </w:r>
        <w:r w:rsidR="009C4FE4" w:rsidRPr="005F0A34">
          <w:rPr>
            <w:webHidden/>
            <w:lang w:val="en-GB"/>
          </w:rPr>
          <w:fldChar w:fldCharType="separate"/>
        </w:r>
        <w:r w:rsidR="00A21F55">
          <w:rPr>
            <w:noProof/>
            <w:webHidden/>
            <w:lang w:val="en-GB"/>
          </w:rPr>
          <w:t>33</w:t>
        </w:r>
        <w:r w:rsidR="009C4FE4" w:rsidRPr="005F0A34">
          <w:rPr>
            <w:webHidden/>
            <w:lang w:val="en-GB"/>
          </w:rPr>
          <w:fldChar w:fldCharType="end"/>
        </w:r>
      </w:hyperlink>
    </w:p>
    <w:p w14:paraId="18AC3ECF" w14:textId="0541A096"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8" w:history="1">
        <w:r w:rsidR="009C4FE4" w:rsidRPr="005F0A34">
          <w:rPr>
            <w:rStyle w:val="Hyperlink"/>
            <w:lang w:val="en-GB"/>
          </w:rPr>
          <w:t>Figure 4</w:t>
        </w:r>
        <w:r w:rsidR="009C4FE4" w:rsidRPr="005F0A34">
          <w:rPr>
            <w:rStyle w:val="Hyperlink"/>
            <w:lang w:val="en-GB"/>
          </w:rPr>
          <w:noBreakHyphen/>
          <w:t>5: Monthly Rainfall Distribution for Balaka District</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_Toc228366828 \h </w:instrText>
        </w:r>
        <w:r w:rsidR="009C4FE4" w:rsidRPr="005F0A34">
          <w:rPr>
            <w:webHidden/>
            <w:lang w:val="en-GB"/>
          </w:rPr>
        </w:r>
        <w:r w:rsidR="009C4FE4" w:rsidRPr="005F0A34">
          <w:rPr>
            <w:webHidden/>
            <w:lang w:val="en-GB"/>
          </w:rPr>
          <w:fldChar w:fldCharType="separate"/>
        </w:r>
        <w:r w:rsidR="00A21F55">
          <w:rPr>
            <w:noProof/>
            <w:webHidden/>
            <w:lang w:val="en-GB"/>
          </w:rPr>
          <w:t>34</w:t>
        </w:r>
        <w:r w:rsidR="009C4FE4" w:rsidRPr="005F0A34">
          <w:rPr>
            <w:webHidden/>
            <w:lang w:val="en-GB"/>
          </w:rPr>
          <w:fldChar w:fldCharType="end"/>
        </w:r>
      </w:hyperlink>
    </w:p>
    <w:p w14:paraId="22F2548E" w14:textId="21EF448C"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29" w:history="1">
        <w:r w:rsidR="009C4FE4" w:rsidRPr="005F0A34">
          <w:rPr>
            <w:rStyle w:val="Hyperlink"/>
            <w:lang w:val="en-GB"/>
          </w:rPr>
          <w:t>Figure 4</w:t>
        </w:r>
        <w:r w:rsidR="009C4FE4" w:rsidRPr="005F0A34">
          <w:rPr>
            <w:rStyle w:val="Hyperlink"/>
            <w:lang w:val="en-GB"/>
          </w:rPr>
          <w:noBreakHyphen/>
          <w:t>6: Average Monthly Sunshine Duration for Balaka District</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_Toc228366829 \h </w:instrText>
        </w:r>
        <w:r w:rsidR="009C4FE4" w:rsidRPr="005F0A34">
          <w:rPr>
            <w:webHidden/>
            <w:lang w:val="en-GB"/>
          </w:rPr>
        </w:r>
        <w:r w:rsidR="009C4FE4" w:rsidRPr="005F0A34">
          <w:rPr>
            <w:webHidden/>
            <w:lang w:val="en-GB"/>
          </w:rPr>
          <w:fldChar w:fldCharType="separate"/>
        </w:r>
        <w:r w:rsidR="00A21F55">
          <w:rPr>
            <w:noProof/>
            <w:webHidden/>
            <w:lang w:val="en-GB"/>
          </w:rPr>
          <w:t>34</w:t>
        </w:r>
        <w:r w:rsidR="009C4FE4" w:rsidRPr="005F0A34">
          <w:rPr>
            <w:webHidden/>
            <w:lang w:val="en-GB"/>
          </w:rPr>
          <w:fldChar w:fldCharType="end"/>
        </w:r>
      </w:hyperlink>
    </w:p>
    <w:p w14:paraId="45A29EC2" w14:textId="7CC448B4"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0" w:history="1">
        <w:r w:rsidR="009C4FE4" w:rsidRPr="005F0A34">
          <w:rPr>
            <w:rStyle w:val="Hyperlink"/>
            <w:lang w:val="en-GB"/>
          </w:rPr>
          <w:t>Figure 4</w:t>
        </w:r>
        <w:r w:rsidR="009C4FE4" w:rsidRPr="005F0A34">
          <w:rPr>
            <w:rStyle w:val="Hyperlink"/>
            <w:lang w:val="en-GB"/>
          </w:rPr>
          <w:noBreakHyphen/>
          <w:t>7: Hydrological map of the area</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_Toc228366830 \h </w:instrText>
        </w:r>
        <w:r w:rsidR="009C4FE4" w:rsidRPr="005F0A34">
          <w:rPr>
            <w:webHidden/>
            <w:lang w:val="en-GB"/>
          </w:rPr>
        </w:r>
        <w:r w:rsidR="009C4FE4" w:rsidRPr="005F0A34">
          <w:rPr>
            <w:webHidden/>
            <w:lang w:val="en-GB"/>
          </w:rPr>
          <w:fldChar w:fldCharType="separate"/>
        </w:r>
        <w:r w:rsidR="00A21F55">
          <w:rPr>
            <w:noProof/>
            <w:webHidden/>
            <w:lang w:val="en-GB"/>
          </w:rPr>
          <w:t>37</w:t>
        </w:r>
        <w:r w:rsidR="009C4FE4" w:rsidRPr="005F0A34">
          <w:rPr>
            <w:webHidden/>
            <w:lang w:val="en-GB"/>
          </w:rPr>
          <w:fldChar w:fldCharType="end"/>
        </w:r>
      </w:hyperlink>
    </w:p>
    <w:p w14:paraId="0AB143C8" w14:textId="7DF220D3"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1" w:history="1">
        <w:r w:rsidR="009C4FE4" w:rsidRPr="005F0A34">
          <w:rPr>
            <w:rStyle w:val="Hyperlink"/>
            <w:lang w:val="en-GB"/>
          </w:rPr>
          <w:t>Figure 4</w:t>
        </w:r>
        <w:r w:rsidR="009C4FE4" w:rsidRPr="005F0A34">
          <w:rPr>
            <w:rStyle w:val="Hyperlink"/>
            <w:lang w:val="en-GB"/>
          </w:rPr>
          <w:noBreakHyphen/>
          <w:t>8: Pictorial view of Senna siamea species observed in Balaka- Mbela proposed road project area.</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_Toc228366831 \h </w:instrText>
        </w:r>
        <w:r w:rsidR="009C4FE4" w:rsidRPr="005F0A34">
          <w:rPr>
            <w:webHidden/>
            <w:lang w:val="en-GB"/>
          </w:rPr>
        </w:r>
        <w:r w:rsidR="009C4FE4" w:rsidRPr="005F0A34">
          <w:rPr>
            <w:webHidden/>
            <w:lang w:val="en-GB"/>
          </w:rPr>
          <w:fldChar w:fldCharType="separate"/>
        </w:r>
        <w:r w:rsidR="00A21F55">
          <w:rPr>
            <w:noProof/>
            <w:webHidden/>
            <w:lang w:val="en-GB"/>
          </w:rPr>
          <w:t>38</w:t>
        </w:r>
        <w:r w:rsidR="009C4FE4" w:rsidRPr="005F0A34">
          <w:rPr>
            <w:webHidden/>
            <w:lang w:val="en-GB"/>
          </w:rPr>
          <w:fldChar w:fldCharType="end"/>
        </w:r>
      </w:hyperlink>
    </w:p>
    <w:p w14:paraId="4D821830" w14:textId="1FAEBC94"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2" w:history="1">
        <w:r w:rsidR="009C4FE4" w:rsidRPr="005F0A34">
          <w:rPr>
            <w:rStyle w:val="Hyperlink"/>
            <w:lang w:val="en-GB"/>
          </w:rPr>
          <w:t>Figure 4</w:t>
        </w:r>
        <w:r w:rsidR="009C4FE4" w:rsidRPr="005F0A34">
          <w:rPr>
            <w:rStyle w:val="Hyperlink"/>
            <w:lang w:val="en-GB"/>
          </w:rPr>
          <w:noBreakHyphen/>
          <w:t>9Grasses are a major vegetative composition of the road section</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_Toc228366832 \h </w:instrText>
        </w:r>
        <w:r w:rsidR="009C4FE4" w:rsidRPr="005F0A34">
          <w:rPr>
            <w:webHidden/>
            <w:lang w:val="en-GB"/>
          </w:rPr>
        </w:r>
        <w:r w:rsidR="009C4FE4" w:rsidRPr="005F0A34">
          <w:rPr>
            <w:webHidden/>
            <w:lang w:val="en-GB"/>
          </w:rPr>
          <w:fldChar w:fldCharType="separate"/>
        </w:r>
        <w:r w:rsidR="00A21F55">
          <w:rPr>
            <w:noProof/>
            <w:webHidden/>
            <w:lang w:val="en-GB"/>
          </w:rPr>
          <w:t>38</w:t>
        </w:r>
        <w:r w:rsidR="009C4FE4" w:rsidRPr="005F0A34">
          <w:rPr>
            <w:webHidden/>
            <w:lang w:val="en-GB"/>
          </w:rPr>
          <w:fldChar w:fldCharType="end"/>
        </w:r>
      </w:hyperlink>
    </w:p>
    <w:p w14:paraId="12E6BCB0" w14:textId="4D4465BB"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3" w:history="1">
        <w:r w:rsidR="009C4FE4" w:rsidRPr="005F0A34">
          <w:rPr>
            <w:rStyle w:val="Hyperlink"/>
            <w:lang w:val="en-GB"/>
          </w:rPr>
          <w:t>Figure 4</w:t>
        </w:r>
        <w:r w:rsidR="009C4FE4" w:rsidRPr="005F0A34">
          <w:rPr>
            <w:rStyle w:val="Hyperlink"/>
            <w:lang w:val="en-GB"/>
          </w:rPr>
          <w:noBreakHyphen/>
          <w:t>10: Flora Species Sampled from the Balaka- Mbela Project Area and their Conservation Status</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_Toc228366833 \h </w:instrText>
        </w:r>
        <w:r w:rsidR="009C4FE4" w:rsidRPr="005F0A34">
          <w:rPr>
            <w:webHidden/>
            <w:lang w:val="en-GB"/>
          </w:rPr>
        </w:r>
        <w:r w:rsidR="009C4FE4" w:rsidRPr="005F0A34">
          <w:rPr>
            <w:webHidden/>
            <w:lang w:val="en-GB"/>
          </w:rPr>
          <w:fldChar w:fldCharType="separate"/>
        </w:r>
        <w:r w:rsidR="00A21F55">
          <w:rPr>
            <w:noProof/>
            <w:webHidden/>
            <w:lang w:val="en-GB"/>
          </w:rPr>
          <w:t>39</w:t>
        </w:r>
        <w:r w:rsidR="009C4FE4" w:rsidRPr="005F0A34">
          <w:rPr>
            <w:webHidden/>
            <w:lang w:val="en-GB"/>
          </w:rPr>
          <w:fldChar w:fldCharType="end"/>
        </w:r>
      </w:hyperlink>
    </w:p>
    <w:p w14:paraId="38E157D9" w14:textId="11A0883B"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4" w:history="1">
        <w:r w:rsidR="009C4FE4" w:rsidRPr="005F0A34">
          <w:rPr>
            <w:rStyle w:val="Hyperlink"/>
            <w:lang w:val="en-GB"/>
          </w:rPr>
          <w:t>Figure 4</w:t>
        </w:r>
        <w:r w:rsidR="009C4FE4" w:rsidRPr="005F0A34">
          <w:rPr>
            <w:rStyle w:val="Hyperlink"/>
            <w:lang w:val="en-GB"/>
          </w:rPr>
          <w:noBreakHyphen/>
          <w:t>11: Protected species; Pericopsis angolensis in Balaka- Mbela proposed road project area</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_Toc228366834 \h </w:instrText>
        </w:r>
        <w:r w:rsidR="009C4FE4" w:rsidRPr="005F0A34">
          <w:rPr>
            <w:webHidden/>
            <w:lang w:val="en-GB"/>
          </w:rPr>
        </w:r>
        <w:r w:rsidR="009C4FE4" w:rsidRPr="005F0A34">
          <w:rPr>
            <w:webHidden/>
            <w:lang w:val="en-GB"/>
          </w:rPr>
          <w:fldChar w:fldCharType="separate"/>
        </w:r>
        <w:r w:rsidR="00A21F55">
          <w:rPr>
            <w:noProof/>
            <w:webHidden/>
            <w:lang w:val="en-GB"/>
          </w:rPr>
          <w:t>41</w:t>
        </w:r>
        <w:r w:rsidR="009C4FE4" w:rsidRPr="005F0A34">
          <w:rPr>
            <w:webHidden/>
            <w:lang w:val="en-GB"/>
          </w:rPr>
          <w:fldChar w:fldCharType="end"/>
        </w:r>
      </w:hyperlink>
    </w:p>
    <w:p w14:paraId="37F3E43E" w14:textId="779E4A10"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5" w:history="1">
        <w:r w:rsidR="009C4FE4" w:rsidRPr="005F0A34">
          <w:rPr>
            <w:rStyle w:val="Hyperlink"/>
            <w:lang w:val="en-GB"/>
          </w:rPr>
          <w:t>Figure 4</w:t>
        </w:r>
        <w:r w:rsidR="009C4FE4" w:rsidRPr="005F0A34">
          <w:rPr>
            <w:rStyle w:val="Hyperlink"/>
            <w:lang w:val="en-GB"/>
          </w:rPr>
          <w:noBreakHyphen/>
          <w:t>12: Lantana camara an inasive species grown as ornamental at Tepu Trading Centre</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_Toc228366835 \h </w:instrText>
        </w:r>
        <w:r w:rsidR="009C4FE4" w:rsidRPr="005F0A34">
          <w:rPr>
            <w:webHidden/>
            <w:lang w:val="en-GB"/>
          </w:rPr>
        </w:r>
        <w:r w:rsidR="009C4FE4" w:rsidRPr="005F0A34">
          <w:rPr>
            <w:webHidden/>
            <w:lang w:val="en-GB"/>
          </w:rPr>
          <w:fldChar w:fldCharType="separate"/>
        </w:r>
        <w:r w:rsidR="00A21F55">
          <w:rPr>
            <w:noProof/>
            <w:webHidden/>
            <w:lang w:val="en-GB"/>
          </w:rPr>
          <w:t>41</w:t>
        </w:r>
        <w:r w:rsidR="009C4FE4" w:rsidRPr="005F0A34">
          <w:rPr>
            <w:webHidden/>
            <w:lang w:val="en-GB"/>
          </w:rPr>
          <w:fldChar w:fldCharType="end"/>
        </w:r>
      </w:hyperlink>
    </w:p>
    <w:p w14:paraId="2287F225" w14:textId="374BEC46"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6" w:history="1">
        <w:r w:rsidR="009C4FE4" w:rsidRPr="005F0A34">
          <w:rPr>
            <w:rStyle w:val="Hyperlink"/>
            <w:lang w:val="en-GB"/>
          </w:rPr>
          <w:t>Figure 4</w:t>
        </w:r>
        <w:r w:rsidR="009C4FE4" w:rsidRPr="005F0A34">
          <w:rPr>
            <w:rStyle w:val="Hyperlink"/>
            <w:lang w:val="en-GB"/>
          </w:rPr>
          <w:noBreakHyphen/>
          <w:t>13: Pictorial view of the vegetation community in Toleza farm</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_Toc228366836 \h </w:instrText>
        </w:r>
        <w:r w:rsidR="009C4FE4" w:rsidRPr="005F0A34">
          <w:rPr>
            <w:webHidden/>
            <w:lang w:val="en-GB"/>
          </w:rPr>
        </w:r>
        <w:r w:rsidR="009C4FE4" w:rsidRPr="005F0A34">
          <w:rPr>
            <w:webHidden/>
            <w:lang w:val="en-GB"/>
          </w:rPr>
          <w:fldChar w:fldCharType="separate"/>
        </w:r>
        <w:r w:rsidR="00A21F55">
          <w:rPr>
            <w:noProof/>
            <w:webHidden/>
            <w:lang w:val="en-GB"/>
          </w:rPr>
          <w:t>42</w:t>
        </w:r>
        <w:r w:rsidR="009C4FE4" w:rsidRPr="005F0A34">
          <w:rPr>
            <w:webHidden/>
            <w:lang w:val="en-GB"/>
          </w:rPr>
          <w:fldChar w:fldCharType="end"/>
        </w:r>
      </w:hyperlink>
    </w:p>
    <w:p w14:paraId="54614431" w14:textId="71465E6C"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7" w:history="1">
        <w:r w:rsidR="009C4FE4" w:rsidRPr="005F0A34">
          <w:rPr>
            <w:rStyle w:val="Hyperlink"/>
            <w:lang w:val="en-GB"/>
          </w:rPr>
          <w:t>Figure 4</w:t>
        </w:r>
        <w:r w:rsidR="009C4FE4" w:rsidRPr="005F0A34">
          <w:rPr>
            <w:rStyle w:val="Hyperlink"/>
            <w:lang w:val="en-GB"/>
          </w:rPr>
          <w:noBreakHyphen/>
          <w:t>14: Mammal Species Recorded in the Balaka–Mbela Road Project Area and Their Conservation Status</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_Toc228366837 \h </w:instrText>
        </w:r>
        <w:r w:rsidR="009C4FE4" w:rsidRPr="005F0A34">
          <w:rPr>
            <w:webHidden/>
            <w:lang w:val="en-GB"/>
          </w:rPr>
        </w:r>
        <w:r w:rsidR="009C4FE4" w:rsidRPr="005F0A34">
          <w:rPr>
            <w:webHidden/>
            <w:lang w:val="en-GB"/>
          </w:rPr>
          <w:fldChar w:fldCharType="separate"/>
        </w:r>
        <w:r w:rsidR="00A21F55">
          <w:rPr>
            <w:noProof/>
            <w:webHidden/>
            <w:lang w:val="en-GB"/>
          </w:rPr>
          <w:t>43</w:t>
        </w:r>
        <w:r w:rsidR="009C4FE4" w:rsidRPr="005F0A34">
          <w:rPr>
            <w:webHidden/>
            <w:lang w:val="en-GB"/>
          </w:rPr>
          <w:fldChar w:fldCharType="end"/>
        </w:r>
      </w:hyperlink>
    </w:p>
    <w:p w14:paraId="3281E1F8" w14:textId="4E044AB2"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8" w:history="1">
        <w:r w:rsidR="009C4FE4" w:rsidRPr="005F0A34">
          <w:rPr>
            <w:rStyle w:val="Hyperlink"/>
            <w:lang w:val="en-GB"/>
          </w:rPr>
          <w:t>Figure 4</w:t>
        </w:r>
        <w:r w:rsidR="009C4FE4" w:rsidRPr="005F0A34">
          <w:rPr>
            <w:rStyle w:val="Hyperlink"/>
            <w:lang w:val="en-GB"/>
          </w:rPr>
          <w:noBreakHyphen/>
          <w:t>15: Bird Species Recorded in the Balaka–Mbela Road Project Area and Their Conservation Status</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_Toc228366838 \h </w:instrText>
        </w:r>
        <w:r w:rsidR="009C4FE4" w:rsidRPr="005F0A34">
          <w:rPr>
            <w:webHidden/>
            <w:lang w:val="en-GB"/>
          </w:rPr>
        </w:r>
        <w:r w:rsidR="009C4FE4" w:rsidRPr="005F0A34">
          <w:rPr>
            <w:webHidden/>
            <w:lang w:val="en-GB"/>
          </w:rPr>
          <w:fldChar w:fldCharType="separate"/>
        </w:r>
        <w:r w:rsidR="00A21F55">
          <w:rPr>
            <w:noProof/>
            <w:webHidden/>
            <w:lang w:val="en-GB"/>
          </w:rPr>
          <w:t>43</w:t>
        </w:r>
        <w:r w:rsidR="009C4FE4" w:rsidRPr="005F0A34">
          <w:rPr>
            <w:webHidden/>
            <w:lang w:val="en-GB"/>
          </w:rPr>
          <w:fldChar w:fldCharType="end"/>
        </w:r>
      </w:hyperlink>
    </w:p>
    <w:p w14:paraId="3BC6BC96" w14:textId="777CD8C0"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39" w:history="1">
        <w:r w:rsidR="009C4FE4" w:rsidRPr="005F0A34">
          <w:rPr>
            <w:rStyle w:val="Hyperlink"/>
            <w:lang w:val="en-GB"/>
          </w:rPr>
          <w:t>Figure 4</w:t>
        </w:r>
        <w:r w:rsidR="009C4FE4" w:rsidRPr="005F0A34">
          <w:rPr>
            <w:rStyle w:val="Hyperlink"/>
            <w:lang w:val="en-GB"/>
          </w:rPr>
          <w:noBreakHyphen/>
          <w:t>17: Reptile Species Recorded in the Balaka–Mbela Road Project Area and Their Conservation Status</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_Toc228366839 \h </w:instrText>
        </w:r>
        <w:r w:rsidR="009C4FE4" w:rsidRPr="005F0A34">
          <w:rPr>
            <w:webHidden/>
            <w:lang w:val="en-GB"/>
          </w:rPr>
        </w:r>
        <w:r w:rsidR="009C4FE4" w:rsidRPr="005F0A34">
          <w:rPr>
            <w:webHidden/>
            <w:lang w:val="en-GB"/>
          </w:rPr>
          <w:fldChar w:fldCharType="separate"/>
        </w:r>
        <w:r w:rsidR="00A21F55">
          <w:rPr>
            <w:noProof/>
            <w:webHidden/>
            <w:lang w:val="en-GB"/>
          </w:rPr>
          <w:t>44</w:t>
        </w:r>
        <w:r w:rsidR="009C4FE4" w:rsidRPr="005F0A34">
          <w:rPr>
            <w:webHidden/>
            <w:lang w:val="en-GB"/>
          </w:rPr>
          <w:fldChar w:fldCharType="end"/>
        </w:r>
      </w:hyperlink>
    </w:p>
    <w:p w14:paraId="523DA9FF" w14:textId="4E144E40"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0" w:history="1">
        <w:r w:rsidR="009C4FE4" w:rsidRPr="005F0A34">
          <w:rPr>
            <w:rStyle w:val="Hyperlink"/>
            <w:lang w:val="en-GB"/>
          </w:rPr>
          <w:t>Figure 4</w:t>
        </w:r>
        <w:r w:rsidR="009C4FE4" w:rsidRPr="005F0A34">
          <w:rPr>
            <w:rStyle w:val="Hyperlink"/>
            <w:lang w:val="en-GB"/>
          </w:rPr>
          <w:noBreakHyphen/>
          <w:t>18: Amphibian Species Recorded in the Balaka–Mbela Road Project Area and Their Conservation Status</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_Toc228366840 \h </w:instrText>
        </w:r>
        <w:r w:rsidR="009C4FE4" w:rsidRPr="005F0A34">
          <w:rPr>
            <w:webHidden/>
            <w:lang w:val="en-GB"/>
          </w:rPr>
        </w:r>
        <w:r w:rsidR="009C4FE4" w:rsidRPr="005F0A34">
          <w:rPr>
            <w:webHidden/>
            <w:lang w:val="en-GB"/>
          </w:rPr>
          <w:fldChar w:fldCharType="separate"/>
        </w:r>
        <w:r w:rsidR="00A21F55">
          <w:rPr>
            <w:noProof/>
            <w:webHidden/>
            <w:lang w:val="en-GB"/>
          </w:rPr>
          <w:t>44</w:t>
        </w:r>
        <w:r w:rsidR="009C4FE4" w:rsidRPr="005F0A34">
          <w:rPr>
            <w:webHidden/>
            <w:lang w:val="en-GB"/>
          </w:rPr>
          <w:fldChar w:fldCharType="end"/>
        </w:r>
      </w:hyperlink>
    </w:p>
    <w:p w14:paraId="22AF7DDF" w14:textId="45F19E9A"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1" w:history="1">
        <w:r w:rsidR="009C4FE4" w:rsidRPr="005F0A34">
          <w:rPr>
            <w:rStyle w:val="Hyperlink"/>
            <w:lang w:val="en-GB"/>
          </w:rPr>
          <w:t>Figure 4</w:t>
        </w:r>
        <w:r w:rsidR="009C4FE4" w:rsidRPr="005F0A34">
          <w:rPr>
            <w:rStyle w:val="Hyperlink"/>
            <w:lang w:val="en-GB"/>
          </w:rPr>
          <w:noBreakHyphen/>
          <w:t>19: Macro-Invertebrate Species Recorded in the Balaka–Mbela Road Project Area and Their Conservation Status</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_Toc228366841 \h </w:instrText>
        </w:r>
        <w:r w:rsidR="009C4FE4" w:rsidRPr="005F0A34">
          <w:rPr>
            <w:webHidden/>
            <w:lang w:val="en-GB"/>
          </w:rPr>
        </w:r>
        <w:r w:rsidR="009C4FE4" w:rsidRPr="005F0A34">
          <w:rPr>
            <w:webHidden/>
            <w:lang w:val="en-GB"/>
          </w:rPr>
          <w:fldChar w:fldCharType="separate"/>
        </w:r>
        <w:r w:rsidR="00A21F55">
          <w:rPr>
            <w:noProof/>
            <w:webHidden/>
            <w:lang w:val="en-GB"/>
          </w:rPr>
          <w:t>44</w:t>
        </w:r>
        <w:r w:rsidR="009C4FE4" w:rsidRPr="005F0A34">
          <w:rPr>
            <w:webHidden/>
            <w:lang w:val="en-GB"/>
          </w:rPr>
          <w:fldChar w:fldCharType="end"/>
        </w:r>
      </w:hyperlink>
    </w:p>
    <w:p w14:paraId="417C8C82" w14:textId="7CC0C0AB"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2" w:history="1">
        <w:r w:rsidR="009C4FE4" w:rsidRPr="005F0A34">
          <w:rPr>
            <w:rStyle w:val="Hyperlink"/>
            <w:lang w:val="en-GB"/>
          </w:rPr>
          <w:t>Figure 4</w:t>
        </w:r>
        <w:r w:rsidR="009C4FE4" w:rsidRPr="005F0A34">
          <w:rPr>
            <w:rStyle w:val="Hyperlink"/>
            <w:lang w:val="en-GB"/>
          </w:rPr>
          <w:noBreakHyphen/>
          <w:t>20: Elegant grasshopper (Zonocerus elegans) Recorded within the Project Area</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_Toc228366842 \h </w:instrText>
        </w:r>
        <w:r w:rsidR="009C4FE4" w:rsidRPr="005F0A34">
          <w:rPr>
            <w:webHidden/>
            <w:lang w:val="en-GB"/>
          </w:rPr>
        </w:r>
        <w:r w:rsidR="009C4FE4" w:rsidRPr="005F0A34">
          <w:rPr>
            <w:webHidden/>
            <w:lang w:val="en-GB"/>
          </w:rPr>
          <w:fldChar w:fldCharType="separate"/>
        </w:r>
        <w:r w:rsidR="00A21F55">
          <w:rPr>
            <w:noProof/>
            <w:webHidden/>
            <w:lang w:val="en-GB"/>
          </w:rPr>
          <w:t>45</w:t>
        </w:r>
        <w:r w:rsidR="009C4FE4" w:rsidRPr="005F0A34">
          <w:rPr>
            <w:webHidden/>
            <w:lang w:val="en-GB"/>
          </w:rPr>
          <w:fldChar w:fldCharType="end"/>
        </w:r>
      </w:hyperlink>
    </w:p>
    <w:p w14:paraId="62272F6A" w14:textId="3434AAB2"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3" w:history="1">
        <w:r w:rsidR="009C4FE4" w:rsidRPr="005F0A34">
          <w:rPr>
            <w:rStyle w:val="Hyperlink"/>
            <w:lang w:val="en-GB"/>
          </w:rPr>
          <w:t>Figure 4</w:t>
        </w:r>
        <w:r w:rsidR="009C4FE4" w:rsidRPr="005F0A34">
          <w:rPr>
            <w:rStyle w:val="Hyperlink"/>
            <w:lang w:val="en-GB"/>
          </w:rPr>
          <w:noBreakHyphen/>
          <w:t>21: Mbela Trading Centre</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_Toc228366843 \h </w:instrText>
        </w:r>
        <w:r w:rsidR="009C4FE4" w:rsidRPr="005F0A34">
          <w:rPr>
            <w:webHidden/>
            <w:lang w:val="en-GB"/>
          </w:rPr>
        </w:r>
        <w:r w:rsidR="009C4FE4" w:rsidRPr="005F0A34">
          <w:rPr>
            <w:webHidden/>
            <w:lang w:val="en-GB"/>
          </w:rPr>
          <w:fldChar w:fldCharType="separate"/>
        </w:r>
        <w:r w:rsidR="00A21F55">
          <w:rPr>
            <w:noProof/>
            <w:webHidden/>
            <w:lang w:val="en-GB"/>
          </w:rPr>
          <w:t>46</w:t>
        </w:r>
        <w:r w:rsidR="009C4FE4" w:rsidRPr="005F0A34">
          <w:rPr>
            <w:webHidden/>
            <w:lang w:val="en-GB"/>
          </w:rPr>
          <w:fldChar w:fldCharType="end"/>
        </w:r>
      </w:hyperlink>
    </w:p>
    <w:p w14:paraId="1452EDB2" w14:textId="08361154"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4" w:history="1">
        <w:r w:rsidR="009C4FE4" w:rsidRPr="005F0A34">
          <w:rPr>
            <w:rStyle w:val="Hyperlink"/>
            <w:lang w:val="en-GB"/>
          </w:rPr>
          <w:t>Figure 4</w:t>
        </w:r>
        <w:r w:rsidR="009C4FE4" w:rsidRPr="005F0A34">
          <w:rPr>
            <w:rStyle w:val="Hyperlink"/>
            <w:lang w:val="en-GB"/>
          </w:rPr>
          <w:noBreakHyphen/>
          <w:t>22: A clinic towards the Balaka Town approach</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_Toc228366844 \h </w:instrText>
        </w:r>
        <w:r w:rsidR="009C4FE4" w:rsidRPr="005F0A34">
          <w:rPr>
            <w:webHidden/>
            <w:lang w:val="en-GB"/>
          </w:rPr>
        </w:r>
        <w:r w:rsidR="009C4FE4" w:rsidRPr="005F0A34">
          <w:rPr>
            <w:webHidden/>
            <w:lang w:val="en-GB"/>
          </w:rPr>
          <w:fldChar w:fldCharType="separate"/>
        </w:r>
        <w:r w:rsidR="00A21F55">
          <w:rPr>
            <w:noProof/>
            <w:webHidden/>
            <w:lang w:val="en-GB"/>
          </w:rPr>
          <w:t>48</w:t>
        </w:r>
        <w:r w:rsidR="009C4FE4" w:rsidRPr="005F0A34">
          <w:rPr>
            <w:webHidden/>
            <w:lang w:val="en-GB"/>
          </w:rPr>
          <w:fldChar w:fldCharType="end"/>
        </w:r>
      </w:hyperlink>
    </w:p>
    <w:p w14:paraId="4C7586A0" w14:textId="3F8F2793"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5" w:history="1">
        <w:r w:rsidR="009C4FE4" w:rsidRPr="005F0A34">
          <w:rPr>
            <w:rStyle w:val="Hyperlink"/>
            <w:lang w:val="en-GB"/>
          </w:rPr>
          <w:t>Figure 4</w:t>
        </w:r>
        <w:r w:rsidR="009C4FE4" w:rsidRPr="005F0A34">
          <w:rPr>
            <w:rStyle w:val="Hyperlink"/>
            <w:lang w:val="en-GB"/>
          </w:rPr>
          <w:noBreakHyphen/>
          <w:t>23: Mixed farming along the corridor</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_Toc228366845 \h </w:instrText>
        </w:r>
        <w:r w:rsidR="009C4FE4" w:rsidRPr="005F0A34">
          <w:rPr>
            <w:webHidden/>
            <w:lang w:val="en-GB"/>
          </w:rPr>
        </w:r>
        <w:r w:rsidR="009C4FE4" w:rsidRPr="005F0A34">
          <w:rPr>
            <w:webHidden/>
            <w:lang w:val="en-GB"/>
          </w:rPr>
          <w:fldChar w:fldCharType="separate"/>
        </w:r>
        <w:r w:rsidR="00A21F55">
          <w:rPr>
            <w:noProof/>
            <w:webHidden/>
            <w:lang w:val="en-GB"/>
          </w:rPr>
          <w:t>49</w:t>
        </w:r>
        <w:r w:rsidR="009C4FE4" w:rsidRPr="005F0A34">
          <w:rPr>
            <w:webHidden/>
            <w:lang w:val="en-GB"/>
          </w:rPr>
          <w:fldChar w:fldCharType="end"/>
        </w:r>
      </w:hyperlink>
    </w:p>
    <w:p w14:paraId="53BA9478" w14:textId="56388299"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6" w:history="1">
        <w:r w:rsidR="009C4FE4" w:rsidRPr="005F0A34">
          <w:rPr>
            <w:rStyle w:val="Hyperlink"/>
            <w:lang w:val="en-GB"/>
          </w:rPr>
          <w:t>Figure 4</w:t>
        </w:r>
        <w:r w:rsidR="009C4FE4" w:rsidRPr="005F0A34">
          <w:rPr>
            <w:rStyle w:val="Hyperlink"/>
            <w:lang w:val="en-GB"/>
          </w:rPr>
          <w:noBreakHyphen/>
          <w:t>24: Lime factory operations along the corridor road</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_Toc228366846 \h </w:instrText>
        </w:r>
        <w:r w:rsidR="009C4FE4" w:rsidRPr="005F0A34">
          <w:rPr>
            <w:webHidden/>
            <w:lang w:val="en-GB"/>
          </w:rPr>
        </w:r>
        <w:r w:rsidR="009C4FE4" w:rsidRPr="005F0A34">
          <w:rPr>
            <w:webHidden/>
            <w:lang w:val="en-GB"/>
          </w:rPr>
          <w:fldChar w:fldCharType="separate"/>
        </w:r>
        <w:r w:rsidR="00A21F55">
          <w:rPr>
            <w:noProof/>
            <w:webHidden/>
            <w:lang w:val="en-GB"/>
          </w:rPr>
          <w:t>50</w:t>
        </w:r>
        <w:r w:rsidR="009C4FE4" w:rsidRPr="005F0A34">
          <w:rPr>
            <w:webHidden/>
            <w:lang w:val="en-GB"/>
          </w:rPr>
          <w:fldChar w:fldCharType="end"/>
        </w:r>
      </w:hyperlink>
    </w:p>
    <w:p w14:paraId="37DEB276" w14:textId="2F491A8C" w:rsidR="009C4FE4" w:rsidRPr="005F0A34" w:rsidRDefault="00924CD5" w:rsidP="009C4FE4">
      <w:pPr>
        <w:pStyle w:val="TableofFigures"/>
        <w:tabs>
          <w:tab w:val="right" w:leader="dot" w:pos="9016"/>
        </w:tabs>
        <w:spacing w:after="0"/>
        <w:rPr>
          <w:rFonts w:asciiTheme="minorHAnsi" w:eastAsiaTheme="minorEastAsia" w:hAnsiTheme="minorHAnsi" w:cstheme="minorBidi"/>
          <w:lang w:val="en-GB"/>
        </w:rPr>
      </w:pPr>
      <w:hyperlink w:anchor="_Toc228366847" w:history="1">
        <w:r w:rsidR="009C4FE4" w:rsidRPr="005F0A34">
          <w:rPr>
            <w:rStyle w:val="Hyperlink"/>
            <w:lang w:val="en-GB"/>
          </w:rPr>
          <w:t>Figure 4</w:t>
        </w:r>
        <w:r w:rsidR="009C4FE4" w:rsidRPr="005F0A34">
          <w:rPr>
            <w:rStyle w:val="Hyperlink"/>
            <w:lang w:val="en-GB"/>
          </w:rPr>
          <w:noBreakHyphen/>
          <w:t>25: A pick-up transporting passenger along the proposed route</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_Toc228366847 \h </w:instrText>
        </w:r>
        <w:r w:rsidR="009C4FE4" w:rsidRPr="005F0A34">
          <w:rPr>
            <w:webHidden/>
            <w:lang w:val="en-GB"/>
          </w:rPr>
        </w:r>
        <w:r w:rsidR="009C4FE4" w:rsidRPr="005F0A34">
          <w:rPr>
            <w:webHidden/>
            <w:lang w:val="en-GB"/>
          </w:rPr>
          <w:fldChar w:fldCharType="separate"/>
        </w:r>
        <w:r w:rsidR="00A21F55">
          <w:rPr>
            <w:noProof/>
            <w:webHidden/>
            <w:lang w:val="en-GB"/>
          </w:rPr>
          <w:t>51</w:t>
        </w:r>
        <w:r w:rsidR="009C4FE4" w:rsidRPr="005F0A34">
          <w:rPr>
            <w:webHidden/>
            <w:lang w:val="en-GB"/>
          </w:rPr>
          <w:fldChar w:fldCharType="end"/>
        </w:r>
      </w:hyperlink>
    </w:p>
    <w:p w14:paraId="75711DCC" w14:textId="75E0C7FA" w:rsidR="009C4FE4" w:rsidRPr="005F0A34" w:rsidRDefault="00924CD5" w:rsidP="009C4FE4">
      <w:pPr>
        <w:pStyle w:val="TableofFigures"/>
        <w:tabs>
          <w:tab w:val="right" w:leader="dot" w:pos="9016"/>
        </w:tabs>
        <w:spacing w:after="0"/>
        <w:rPr>
          <w:lang w:val="en-GB"/>
        </w:rPr>
      </w:pPr>
      <w:hyperlink w:anchor="_Toc228366848" w:history="1">
        <w:r w:rsidR="009C4FE4" w:rsidRPr="005F0A34">
          <w:rPr>
            <w:rStyle w:val="Hyperlink"/>
            <w:lang w:val="en-GB"/>
          </w:rPr>
          <w:t>Figure 4</w:t>
        </w:r>
        <w:r w:rsidR="009C4FE4" w:rsidRPr="005F0A34">
          <w:rPr>
            <w:rStyle w:val="Hyperlink"/>
            <w:lang w:val="en-GB"/>
          </w:rPr>
          <w:noBreakHyphen/>
          <w:t>27: Cyclists transporting charcoal to the market along the corridor</w:t>
        </w:r>
        <w:r w:rsidR="009C4FE4" w:rsidRPr="005F0A34">
          <w:rPr>
            <w:webHidden/>
            <w:lang w:val="en-GB"/>
          </w:rPr>
          <w:tab/>
        </w:r>
        <w:r w:rsidR="009C4FE4" w:rsidRPr="005F0A34">
          <w:rPr>
            <w:webHidden/>
            <w:lang w:val="en-GB"/>
          </w:rPr>
          <w:fldChar w:fldCharType="begin"/>
        </w:r>
        <w:r w:rsidR="009C4FE4" w:rsidRPr="005F0A34">
          <w:rPr>
            <w:webHidden/>
            <w:lang w:val="en-GB"/>
          </w:rPr>
          <w:instrText xml:space="preserve"> PAGEREF _Toc228366848 \h </w:instrText>
        </w:r>
        <w:r w:rsidR="009C4FE4" w:rsidRPr="005F0A34">
          <w:rPr>
            <w:webHidden/>
            <w:lang w:val="en-GB"/>
          </w:rPr>
        </w:r>
        <w:r w:rsidR="009C4FE4" w:rsidRPr="005F0A34">
          <w:rPr>
            <w:webHidden/>
            <w:lang w:val="en-GB"/>
          </w:rPr>
          <w:fldChar w:fldCharType="separate"/>
        </w:r>
        <w:r w:rsidR="00A21F55">
          <w:rPr>
            <w:noProof/>
            <w:webHidden/>
            <w:lang w:val="en-GB"/>
          </w:rPr>
          <w:t>53</w:t>
        </w:r>
        <w:r w:rsidR="009C4FE4" w:rsidRPr="005F0A34">
          <w:rPr>
            <w:webHidden/>
            <w:lang w:val="en-GB"/>
          </w:rPr>
          <w:fldChar w:fldCharType="end"/>
        </w:r>
      </w:hyperlink>
    </w:p>
    <w:p w14:paraId="64684E05" w14:textId="2BAE9A4D" w:rsidR="006F4287" w:rsidRPr="005F0A34" w:rsidRDefault="006F4287">
      <w:pPr>
        <w:rPr>
          <w:rFonts w:eastAsiaTheme="minorEastAsia"/>
          <w:lang w:val="en-GB"/>
        </w:rPr>
      </w:pPr>
      <w:r w:rsidRPr="005F0A34">
        <w:rPr>
          <w:rFonts w:eastAsiaTheme="minorEastAsia"/>
          <w:lang w:val="en-GB"/>
        </w:rPr>
        <w:br w:type="page"/>
      </w:r>
    </w:p>
    <w:p w14:paraId="64623AFC" w14:textId="06E40045" w:rsidR="006F4287" w:rsidRPr="005F0A34" w:rsidRDefault="006F4287" w:rsidP="006F4287">
      <w:pPr>
        <w:rPr>
          <w:rFonts w:eastAsiaTheme="minorEastAsia"/>
          <w:b/>
          <w:lang w:val="en-GB"/>
        </w:rPr>
      </w:pPr>
      <w:r w:rsidRPr="005F0A34">
        <w:rPr>
          <w:rFonts w:eastAsiaTheme="minorEastAsia"/>
          <w:b/>
          <w:lang w:val="en-GB"/>
        </w:rPr>
        <w:lastRenderedPageBreak/>
        <w:t>List of annexes</w:t>
      </w:r>
    </w:p>
    <w:p w14:paraId="0CC123DD" w14:textId="77777777" w:rsidR="006F4287" w:rsidRPr="005F0A34" w:rsidRDefault="006F4287" w:rsidP="006F4287">
      <w:pPr>
        <w:pStyle w:val="ANNEXL2"/>
        <w:rPr>
          <w:i w:val="0"/>
          <w:lang w:val="en-GB"/>
        </w:rPr>
      </w:pPr>
      <w:r w:rsidRPr="005F0A34">
        <w:rPr>
          <w:i w:val="0"/>
          <w:lang w:val="en-GB"/>
        </w:rPr>
        <w:t>Annex 1. Feedback Letter from MEPA</w:t>
      </w:r>
    </w:p>
    <w:p w14:paraId="68898DA1" w14:textId="77777777" w:rsidR="006F4287" w:rsidRPr="005F0A34" w:rsidRDefault="006F4287" w:rsidP="006F4287">
      <w:pPr>
        <w:pStyle w:val="ANNEXL2"/>
        <w:rPr>
          <w:i w:val="0"/>
          <w:lang w:val="en-GB"/>
        </w:rPr>
      </w:pPr>
      <w:r w:rsidRPr="005F0A34">
        <w:rPr>
          <w:i w:val="0"/>
          <w:lang w:val="en-GB"/>
        </w:rPr>
        <w:t>Annex 2. Terms of Reference from MEPA</w:t>
      </w:r>
    </w:p>
    <w:p w14:paraId="000B4A1C" w14:textId="77777777" w:rsidR="006F4287" w:rsidRPr="005F0A34" w:rsidRDefault="006F4287" w:rsidP="006F4287">
      <w:pPr>
        <w:pStyle w:val="ANNEXL2"/>
        <w:rPr>
          <w:i w:val="0"/>
          <w:lang w:val="en-GB"/>
        </w:rPr>
      </w:pPr>
      <w:r w:rsidRPr="005F0A34">
        <w:rPr>
          <w:i w:val="0"/>
          <w:lang w:val="en-GB"/>
        </w:rPr>
        <w:t>Annex 3a. List of Stakeholders Consulted</w:t>
      </w:r>
    </w:p>
    <w:p w14:paraId="4C26C7DF" w14:textId="77777777" w:rsidR="006F4287" w:rsidRPr="005F0A34" w:rsidRDefault="006F4287" w:rsidP="006F4287">
      <w:pPr>
        <w:pStyle w:val="ANNEXL2"/>
        <w:rPr>
          <w:i w:val="0"/>
          <w:lang w:val="en-GB"/>
        </w:rPr>
      </w:pPr>
      <w:r w:rsidRPr="005F0A34">
        <w:rPr>
          <w:i w:val="0"/>
          <w:lang w:val="en-GB"/>
        </w:rPr>
        <w:t>Annex 3b. Issues raised by Stakeholders and how they have been addressed in ESMMP</w:t>
      </w:r>
    </w:p>
    <w:p w14:paraId="06CE9C98" w14:textId="77777777" w:rsidR="006F4287" w:rsidRPr="005F0A34" w:rsidRDefault="006F4287" w:rsidP="006F4287">
      <w:pPr>
        <w:pStyle w:val="ANNEXL2"/>
        <w:rPr>
          <w:i w:val="0"/>
          <w:lang w:val="en-GB"/>
        </w:rPr>
      </w:pPr>
      <w:r w:rsidRPr="005F0A34">
        <w:rPr>
          <w:i w:val="0"/>
          <w:lang w:val="en-GB"/>
        </w:rPr>
        <w:t>Annex 4. Sample Code of Conduct for Contractors</w:t>
      </w:r>
    </w:p>
    <w:p w14:paraId="3F5A2785" w14:textId="77777777" w:rsidR="006F4287" w:rsidRPr="005F0A34" w:rsidRDefault="006F4287" w:rsidP="006F4287">
      <w:pPr>
        <w:pStyle w:val="ANNEXL2"/>
        <w:rPr>
          <w:i w:val="0"/>
          <w:lang w:val="en-GB"/>
        </w:rPr>
      </w:pPr>
      <w:r w:rsidRPr="005F0A34">
        <w:rPr>
          <w:i w:val="0"/>
          <w:lang w:val="en-GB"/>
        </w:rPr>
        <w:t>Annex 5. Barrow Pit Rehabilitation Framework</w:t>
      </w:r>
    </w:p>
    <w:p w14:paraId="00AAEAEB" w14:textId="77777777" w:rsidR="006F4287" w:rsidRPr="005F0A34" w:rsidRDefault="006F4287" w:rsidP="006F4287">
      <w:pPr>
        <w:pStyle w:val="ANNEXL2"/>
        <w:rPr>
          <w:i w:val="0"/>
          <w:lang w:val="en-GB"/>
        </w:rPr>
      </w:pPr>
      <w:r w:rsidRPr="005F0A34">
        <w:rPr>
          <w:i w:val="0"/>
          <w:lang w:val="en-GB"/>
        </w:rPr>
        <w:t>Annex 6. Traffic Management Framework</w:t>
      </w:r>
    </w:p>
    <w:p w14:paraId="3802E56E" w14:textId="77777777" w:rsidR="006F4287" w:rsidRPr="005F0A34" w:rsidRDefault="006F4287" w:rsidP="006F4287">
      <w:pPr>
        <w:pStyle w:val="ANNEXL2"/>
        <w:rPr>
          <w:i w:val="0"/>
          <w:lang w:val="en-GB"/>
        </w:rPr>
      </w:pPr>
      <w:r w:rsidRPr="005F0A34">
        <w:rPr>
          <w:i w:val="0"/>
          <w:lang w:val="en-GB"/>
        </w:rPr>
        <w:t>Annex 7. Chance Find Procedure for Last Mile Infrastructure under SATCP</w:t>
      </w:r>
    </w:p>
    <w:p w14:paraId="62287F4E" w14:textId="77777777" w:rsidR="006F4287" w:rsidRPr="005F0A34" w:rsidRDefault="006F4287" w:rsidP="006F4287">
      <w:pPr>
        <w:pStyle w:val="ANNEXL2"/>
        <w:rPr>
          <w:i w:val="0"/>
          <w:lang w:val="en-GB"/>
        </w:rPr>
      </w:pPr>
      <w:r w:rsidRPr="005F0A34">
        <w:rPr>
          <w:i w:val="0"/>
          <w:lang w:val="en-GB"/>
        </w:rPr>
        <w:t>Annex 8: Labour Management Guidelines for Contractor Compliance and Preparation of Labour Management Plans (LMPs)</w:t>
      </w:r>
    </w:p>
    <w:p w14:paraId="46A8D08B" w14:textId="632DE3C8" w:rsidR="006F4287" w:rsidRPr="005F0A34" w:rsidRDefault="006F4287" w:rsidP="006F4287">
      <w:pPr>
        <w:pStyle w:val="ANNEXL2"/>
        <w:rPr>
          <w:i w:val="0"/>
          <w:lang w:val="en-GB"/>
        </w:rPr>
      </w:pPr>
      <w:r w:rsidRPr="005F0A34">
        <w:rPr>
          <w:i w:val="0"/>
          <w:lang w:val="en-GB"/>
        </w:rPr>
        <w:t>Annex 13. Flora and Animal Species of Balaka-Kachenga Corridor</w:t>
      </w:r>
    </w:p>
    <w:p w14:paraId="55552BFA" w14:textId="77777777" w:rsidR="006F4287" w:rsidRPr="005F0A34" w:rsidRDefault="006F4287" w:rsidP="006F4287">
      <w:pPr>
        <w:pStyle w:val="ANNEXL2"/>
        <w:rPr>
          <w:i w:val="0"/>
          <w:lang w:val="en-GB"/>
        </w:rPr>
      </w:pPr>
      <w:r w:rsidRPr="005F0A34">
        <w:rPr>
          <w:i w:val="0"/>
          <w:lang w:val="en-GB"/>
        </w:rPr>
        <w:t>Annex 14-B. Animal Species</w:t>
      </w:r>
    </w:p>
    <w:p w14:paraId="3F84FA99" w14:textId="77777777" w:rsidR="006F4287" w:rsidRPr="005F0A34" w:rsidRDefault="006F4287" w:rsidP="006F4287">
      <w:pPr>
        <w:pStyle w:val="ANNEXL2"/>
        <w:rPr>
          <w:i w:val="0"/>
          <w:lang w:val="en-GB"/>
        </w:rPr>
      </w:pPr>
      <w:r w:rsidRPr="005F0A34">
        <w:rPr>
          <w:i w:val="0"/>
          <w:lang w:val="en-GB"/>
        </w:rPr>
        <w:t>Annex 14. SATCP LMI Grievance Redress Mechanism (GRM) Protocol</w:t>
      </w:r>
    </w:p>
    <w:p w14:paraId="6B8EA52F" w14:textId="77777777" w:rsidR="006F4287" w:rsidRPr="005F0A34" w:rsidRDefault="006F4287" w:rsidP="006F4287">
      <w:pPr>
        <w:pStyle w:val="ANNEXL2"/>
        <w:rPr>
          <w:i w:val="0"/>
          <w:lang w:val="en-GB"/>
        </w:rPr>
      </w:pPr>
      <w:r w:rsidRPr="005F0A34">
        <w:rPr>
          <w:i w:val="0"/>
          <w:lang w:val="en-GB"/>
        </w:rPr>
        <w:t>Annex 15. Spatial distribution of Works</w:t>
      </w:r>
    </w:p>
    <w:p w14:paraId="5A63E19A" w14:textId="77777777" w:rsidR="006F4287" w:rsidRPr="005F0A34" w:rsidRDefault="006F4287" w:rsidP="006F4287">
      <w:pPr>
        <w:pStyle w:val="ANNEXL2"/>
        <w:rPr>
          <w:i w:val="0"/>
          <w:lang w:val="en-GB"/>
        </w:rPr>
      </w:pPr>
      <w:r w:rsidRPr="005F0A34">
        <w:rPr>
          <w:i w:val="0"/>
          <w:lang w:val="en-GB"/>
        </w:rPr>
        <w:t>Annex 16. Project Drawings</w:t>
      </w:r>
    </w:p>
    <w:p w14:paraId="73EB1747" w14:textId="77777777" w:rsidR="006F4287" w:rsidRPr="005F0A34" w:rsidRDefault="006F4287" w:rsidP="006F4287">
      <w:pPr>
        <w:rPr>
          <w:rFonts w:eastAsiaTheme="minorEastAsia"/>
          <w:lang w:val="en-GB"/>
        </w:rPr>
      </w:pPr>
    </w:p>
    <w:p w14:paraId="18A3EC26" w14:textId="2D94BFDD" w:rsidR="000428DB" w:rsidRPr="005F0A34" w:rsidRDefault="000428DB" w:rsidP="009C4FE4">
      <w:pPr>
        <w:spacing w:after="0"/>
        <w:rPr>
          <w:lang w:val="en-GB"/>
        </w:rPr>
      </w:pPr>
      <w:r w:rsidRPr="005F0A34">
        <w:rPr>
          <w:lang w:val="en-GB"/>
        </w:rPr>
        <w:fldChar w:fldCharType="end"/>
      </w:r>
    </w:p>
    <w:p w14:paraId="3D2F4D45" w14:textId="77777777" w:rsidR="002770CC" w:rsidRPr="005F0A34" w:rsidRDefault="002770CC">
      <w:pPr>
        <w:rPr>
          <w:lang w:val="en-GB"/>
        </w:rPr>
        <w:sectPr w:rsidR="002770CC" w:rsidRPr="005F0A34" w:rsidSect="003836D0">
          <w:footerReference w:type="default" r:id="rId12"/>
          <w:pgSz w:w="11906" w:h="16838"/>
          <w:pgMar w:top="1440" w:right="1440" w:bottom="1440" w:left="1440" w:header="709" w:footer="709" w:gutter="0"/>
          <w:pgNumType w:fmt="lowerRoman" w:start="1"/>
          <w:cols w:space="720"/>
        </w:sectPr>
      </w:pPr>
    </w:p>
    <w:p w14:paraId="24EB5EFA" w14:textId="2EBCA499" w:rsidR="005826FC" w:rsidRPr="005F0A34" w:rsidRDefault="00487C6E" w:rsidP="00E17131">
      <w:pPr>
        <w:pStyle w:val="Heading1"/>
        <w:rPr>
          <w:sz w:val="24"/>
          <w:szCs w:val="24"/>
          <w:lang w:val="en-GB"/>
        </w:rPr>
      </w:pPr>
      <w:bookmarkStart w:id="17" w:name="_Toc226719106"/>
      <w:bookmarkStart w:id="18" w:name="_Toc226732095"/>
      <w:bookmarkStart w:id="19" w:name="_Toc229562672"/>
      <w:r w:rsidRPr="005F0A34">
        <w:rPr>
          <w:sz w:val="24"/>
          <w:szCs w:val="24"/>
          <w:lang w:val="en-GB"/>
        </w:rPr>
        <w:lastRenderedPageBreak/>
        <w:t>CHAPTER 1: INTRODUCTION AND BACKGROUND</w:t>
      </w:r>
      <w:bookmarkEnd w:id="17"/>
      <w:bookmarkEnd w:id="18"/>
      <w:bookmarkEnd w:id="19"/>
    </w:p>
    <w:p w14:paraId="74A75636" w14:textId="77777777" w:rsidR="005826FC" w:rsidRPr="005F0A34" w:rsidRDefault="00487C6E">
      <w:pPr>
        <w:pStyle w:val="Heading2"/>
        <w:rPr>
          <w:lang w:val="en-GB"/>
        </w:rPr>
      </w:pPr>
      <w:bookmarkStart w:id="20" w:name="_Toc226719107"/>
      <w:bookmarkStart w:id="21" w:name="_Toc226732096"/>
      <w:bookmarkStart w:id="22" w:name="_Toc229562673"/>
      <w:r w:rsidRPr="005F0A34">
        <w:rPr>
          <w:lang w:val="en-GB"/>
        </w:rPr>
        <w:t>Introduction</w:t>
      </w:r>
      <w:bookmarkEnd w:id="20"/>
      <w:bookmarkEnd w:id="21"/>
      <w:bookmarkEnd w:id="22"/>
    </w:p>
    <w:p w14:paraId="0EF80307" w14:textId="4E2447B5" w:rsidR="00164B40" w:rsidRPr="005F0A34" w:rsidRDefault="00164B40" w:rsidP="00164B40">
      <w:pPr>
        <w:rPr>
          <w:lang w:val="en-GB"/>
        </w:rPr>
      </w:pPr>
      <w:r w:rsidRPr="005F0A34">
        <w:rPr>
          <w:lang w:val="en-GB"/>
        </w:rPr>
        <w:t>This Environmental and Social Management Plan (</w:t>
      </w:r>
      <w:r w:rsidR="008567D8" w:rsidRPr="005F0A34">
        <w:rPr>
          <w:lang w:val="en-GB"/>
        </w:rPr>
        <w:t>ESMMP</w:t>
      </w:r>
      <w:r w:rsidRPr="005F0A34">
        <w:rPr>
          <w:lang w:val="en-GB"/>
        </w:rPr>
        <w:t xml:space="preserve">) has been prepared for the Proposed Rehabilitation of the Balaka–Mbela–Kachenga Road (S133/T381) in Balaka District, Malawi, one of the priority Last Mile Infrastructure (LMI) subprojects under the Southern Africa Trade and Connectivity Project (SATCP) implemented by the Government of Malawi through the Ministry of Transport and Public Works. The LMI initiative aims to strengthen rural transport connectivity between agricultural production areas, trading centres, and the primary transport corridors that support domestic and regional trade flows. These investments are intended to improve market access for rural producers, reduce transport costs, and enhance the resilience of rural mobility systems. </w:t>
      </w:r>
    </w:p>
    <w:p w14:paraId="5B98EC39" w14:textId="77777777" w:rsidR="00164B40" w:rsidRPr="005F0A34" w:rsidRDefault="00164B40" w:rsidP="00164B40">
      <w:pPr>
        <w:rPr>
          <w:lang w:val="en-GB"/>
        </w:rPr>
      </w:pPr>
      <w:r w:rsidRPr="005F0A34">
        <w:rPr>
          <w:lang w:val="en-GB"/>
        </w:rPr>
        <w:t>The proposed intervention involves the rehabilitation and gravelling of approximately 15 km of the existing road corridor, including improvements to drainage infrastructure, culvert installation and upgrading, embankment stabilisation, and localized flood protection works. The estimated cost of the subproject is approximately USD 700,000, with an anticipated implementation period from June 2026 to April 2027.</w:t>
      </w:r>
    </w:p>
    <w:p w14:paraId="1760CCFA" w14:textId="552584C8" w:rsidR="005826FC" w:rsidRPr="005F0A34" w:rsidRDefault="00164B40">
      <w:pPr>
        <w:rPr>
          <w:lang w:val="en-GB"/>
        </w:rPr>
      </w:pPr>
      <w:r w:rsidRPr="005F0A34">
        <w:rPr>
          <w:lang w:val="en-GB"/>
        </w:rPr>
        <w:t xml:space="preserve">While the project is expected to generate significant socio-economic benefits—such as improved mobility, enhanced access to markets, health and education facilities, and stimulation of local economic activity—it may also generate localized environmental and social risks associated with earthworks, borrow material extraction, drainage modification, construction traffic, and worker–community interactions. Accordingly, this </w:t>
      </w:r>
      <w:r w:rsidR="008567D8" w:rsidRPr="005F0A34">
        <w:rPr>
          <w:lang w:val="en-GB"/>
        </w:rPr>
        <w:t>ESMMP</w:t>
      </w:r>
      <w:r w:rsidRPr="005F0A34">
        <w:rPr>
          <w:lang w:val="en-GB"/>
        </w:rPr>
        <w:t xml:space="preserve"> has been prepared in accordance with the Environment Management Act (2017), the Malawi Environment Protection Authority (MEPA) Guidelines for Environmental Assessment (2025), and the World Bank Operational Policy OP/BP 4.01 on Environmental Assessment. The </w:t>
      </w:r>
      <w:r w:rsidR="008567D8" w:rsidRPr="005F0A34">
        <w:rPr>
          <w:lang w:val="en-GB"/>
        </w:rPr>
        <w:t>ESMMP</w:t>
      </w:r>
      <w:r w:rsidRPr="005F0A34">
        <w:rPr>
          <w:lang w:val="en-GB"/>
        </w:rPr>
        <w:t xml:space="preserve"> provides a structured framework for applying the mitigation hierarchy—avoidance, minimisation, mitigation, and management—to ensure that potential adverse environmental and social impacts are systematically addressed.</w:t>
      </w:r>
    </w:p>
    <w:p w14:paraId="77A450C8" w14:textId="77777777" w:rsidR="005826FC" w:rsidRPr="005F0A34" w:rsidRDefault="00487C6E">
      <w:pPr>
        <w:pStyle w:val="Heading2"/>
        <w:rPr>
          <w:lang w:val="en-GB"/>
        </w:rPr>
      </w:pPr>
      <w:bookmarkStart w:id="23" w:name="_Toc226719108"/>
      <w:bookmarkStart w:id="24" w:name="_Toc226732097"/>
      <w:bookmarkStart w:id="25" w:name="_Toc229562674"/>
      <w:r w:rsidRPr="005F0A34">
        <w:rPr>
          <w:lang w:val="en-GB"/>
        </w:rPr>
        <w:t>Project Background</w:t>
      </w:r>
      <w:bookmarkEnd w:id="23"/>
      <w:bookmarkEnd w:id="24"/>
      <w:bookmarkEnd w:id="25"/>
    </w:p>
    <w:p w14:paraId="203086EC" w14:textId="3E496293" w:rsidR="00164B40" w:rsidRPr="005F0A34" w:rsidRDefault="00164B40" w:rsidP="00164B40">
      <w:pPr>
        <w:rPr>
          <w:lang w:val="en-GB"/>
        </w:rPr>
      </w:pPr>
      <w:r w:rsidRPr="005F0A34">
        <w:rPr>
          <w:lang w:val="en-GB"/>
        </w:rPr>
        <w:t>The Balaka–Mbela–Kachenga (S133/T381) Road serves as an important feeder link within the Nacala Development Corridor, which connects Malawi to the Port of Nacala in Mozambique and supports regional trade flows. However, the existing road has deteriorated due to poor drainage, damaged culverts, embankment erosion, and seasonal flooding, leading to reduced accessibility, increased transport costs, and disruptions to movement of people, goods, and services.</w:t>
      </w:r>
      <w:r w:rsidR="00A2188B" w:rsidRPr="005F0A34">
        <w:rPr>
          <w:lang w:val="en-GB"/>
        </w:rPr>
        <w:t xml:space="preserve"> T</w:t>
      </w:r>
      <w:r w:rsidRPr="005F0A34">
        <w:rPr>
          <w:lang w:val="en-GB"/>
        </w:rPr>
        <w:t xml:space="preserve">he proposed project will rehabilitate the existing alignment through drainage improvements, culvert upgrading, embankment stabilisation, and flood protection works. </w:t>
      </w:r>
    </w:p>
    <w:p w14:paraId="51B3974A" w14:textId="7457AC92" w:rsidR="00213060" w:rsidRPr="005F0A34" w:rsidRDefault="00213060">
      <w:pPr>
        <w:rPr>
          <w:lang w:val="en-GB"/>
        </w:rPr>
      </w:pPr>
      <w:r w:rsidRPr="005F0A34">
        <w:rPr>
          <w:lang w:val="en-GB"/>
        </w:rPr>
        <w:br w:type="page"/>
      </w:r>
    </w:p>
    <w:p w14:paraId="71BFC20E" w14:textId="77777777" w:rsidR="005826FC" w:rsidRPr="005F0A34" w:rsidRDefault="00487C6E">
      <w:pPr>
        <w:pStyle w:val="Heading2"/>
        <w:rPr>
          <w:lang w:val="en-GB"/>
        </w:rPr>
      </w:pPr>
      <w:bookmarkStart w:id="26" w:name="_Toc226719109"/>
      <w:bookmarkStart w:id="27" w:name="_Toc226732098"/>
      <w:bookmarkStart w:id="28" w:name="_Toc229562675"/>
      <w:r w:rsidRPr="005F0A34">
        <w:rPr>
          <w:lang w:val="en-GB"/>
        </w:rPr>
        <w:lastRenderedPageBreak/>
        <w:t>Developer Details</w:t>
      </w:r>
      <w:bookmarkEnd w:id="26"/>
      <w:bookmarkEnd w:id="27"/>
      <w:bookmarkEnd w:id="28"/>
    </w:p>
    <w:tbl>
      <w:tblPr>
        <w:tblStyle w:val="af9"/>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6186"/>
      </w:tblGrid>
      <w:tr w:rsidR="005826FC" w:rsidRPr="005F0A34" w14:paraId="6BBAF305" w14:textId="77777777">
        <w:tc>
          <w:tcPr>
            <w:tcW w:w="2830" w:type="dxa"/>
            <w:shd w:val="clear" w:color="auto" w:fill="386B66"/>
          </w:tcPr>
          <w:p w14:paraId="64847A8F" w14:textId="77777777" w:rsidR="005826FC" w:rsidRPr="005F0A34" w:rsidRDefault="00487C6E">
            <w:pPr>
              <w:rPr>
                <w:i/>
                <w:iCs/>
                <w:color w:val="FFFFFF"/>
                <w:sz w:val="24"/>
                <w:szCs w:val="24"/>
                <w:lang w:val="en-GB"/>
              </w:rPr>
            </w:pPr>
            <w:r w:rsidRPr="005F0A34">
              <w:rPr>
                <w:b/>
                <w:bCs/>
                <w:color w:val="FFFFFF"/>
                <w:sz w:val="24"/>
                <w:szCs w:val="24"/>
                <w:lang w:val="en-GB"/>
              </w:rPr>
              <w:t>Name of Developer:</w:t>
            </w:r>
          </w:p>
        </w:tc>
        <w:tc>
          <w:tcPr>
            <w:tcW w:w="6186" w:type="dxa"/>
          </w:tcPr>
          <w:p w14:paraId="495EBA4F" w14:textId="77777777" w:rsidR="005826FC" w:rsidRPr="005F0A34" w:rsidRDefault="00487C6E">
            <w:pPr>
              <w:jc w:val="left"/>
              <w:rPr>
                <w:i/>
                <w:iCs/>
                <w:sz w:val="24"/>
                <w:szCs w:val="24"/>
                <w:lang w:val="en-GB"/>
              </w:rPr>
            </w:pPr>
            <w:r w:rsidRPr="005F0A34">
              <w:rPr>
                <w:sz w:val="24"/>
                <w:szCs w:val="24"/>
                <w:lang w:val="en-GB"/>
              </w:rPr>
              <w:t>Ministry of Transport and Public Works</w:t>
            </w:r>
          </w:p>
          <w:p w14:paraId="521E33ED" w14:textId="77777777" w:rsidR="005826FC" w:rsidRPr="005F0A34" w:rsidRDefault="005826FC">
            <w:pPr>
              <w:jc w:val="left"/>
              <w:rPr>
                <w:i/>
                <w:iCs/>
                <w:sz w:val="24"/>
                <w:szCs w:val="24"/>
                <w:lang w:val="en-GB"/>
              </w:rPr>
            </w:pPr>
          </w:p>
        </w:tc>
      </w:tr>
      <w:tr w:rsidR="005826FC" w:rsidRPr="005F0A34" w14:paraId="2F917FAA" w14:textId="77777777">
        <w:tc>
          <w:tcPr>
            <w:tcW w:w="2830" w:type="dxa"/>
            <w:shd w:val="clear" w:color="auto" w:fill="386B66"/>
          </w:tcPr>
          <w:p w14:paraId="7E0A048B" w14:textId="77777777" w:rsidR="005826FC" w:rsidRPr="005F0A34" w:rsidRDefault="00487C6E">
            <w:pPr>
              <w:rPr>
                <w:i/>
                <w:iCs/>
                <w:color w:val="FFFFFF"/>
                <w:sz w:val="24"/>
                <w:szCs w:val="24"/>
                <w:lang w:val="en-GB"/>
              </w:rPr>
            </w:pPr>
            <w:r w:rsidRPr="005F0A34">
              <w:rPr>
                <w:b/>
                <w:bCs/>
                <w:color w:val="FFFFFF"/>
                <w:sz w:val="24"/>
                <w:szCs w:val="24"/>
                <w:lang w:val="en-GB"/>
              </w:rPr>
              <w:t>Physical Address:</w:t>
            </w:r>
          </w:p>
        </w:tc>
        <w:tc>
          <w:tcPr>
            <w:tcW w:w="6186" w:type="dxa"/>
          </w:tcPr>
          <w:p w14:paraId="615D40E7" w14:textId="77777777" w:rsidR="005826FC" w:rsidRPr="005F0A34" w:rsidRDefault="00487C6E">
            <w:pPr>
              <w:jc w:val="left"/>
              <w:rPr>
                <w:sz w:val="24"/>
                <w:szCs w:val="24"/>
                <w:lang w:val="en-GB"/>
              </w:rPr>
            </w:pPr>
            <w:r w:rsidRPr="005F0A34">
              <w:rPr>
                <w:sz w:val="24"/>
                <w:szCs w:val="24"/>
                <w:lang w:val="en-GB"/>
              </w:rPr>
              <w:t>The Project Manager</w:t>
            </w:r>
          </w:p>
          <w:p w14:paraId="518FDA39" w14:textId="77777777" w:rsidR="005826FC" w:rsidRPr="005F0A34" w:rsidRDefault="00487C6E">
            <w:pPr>
              <w:jc w:val="left"/>
              <w:rPr>
                <w:sz w:val="24"/>
                <w:szCs w:val="24"/>
                <w:lang w:val="en-GB"/>
              </w:rPr>
            </w:pPr>
            <w:r w:rsidRPr="005F0A34">
              <w:rPr>
                <w:sz w:val="24"/>
                <w:szCs w:val="24"/>
                <w:lang w:val="en-GB"/>
              </w:rPr>
              <w:t>Southern Africa Trade and Connectivity Project</w:t>
            </w:r>
          </w:p>
          <w:p w14:paraId="16B3A3A9" w14:textId="77777777" w:rsidR="005826FC" w:rsidRPr="005F0A34" w:rsidRDefault="00487C6E">
            <w:pPr>
              <w:jc w:val="left"/>
              <w:rPr>
                <w:sz w:val="24"/>
                <w:szCs w:val="24"/>
                <w:lang w:val="en-GB"/>
              </w:rPr>
            </w:pPr>
            <w:r w:rsidRPr="005F0A34">
              <w:rPr>
                <w:sz w:val="24"/>
                <w:szCs w:val="24"/>
                <w:lang w:val="en-GB"/>
              </w:rPr>
              <w:t>Private Bag 322</w:t>
            </w:r>
          </w:p>
          <w:p w14:paraId="049A53E7" w14:textId="77777777" w:rsidR="005826FC" w:rsidRPr="005F0A34" w:rsidRDefault="00487C6E">
            <w:pPr>
              <w:jc w:val="left"/>
              <w:rPr>
                <w:i/>
                <w:iCs/>
                <w:sz w:val="24"/>
                <w:szCs w:val="24"/>
                <w:lang w:val="en-GB"/>
              </w:rPr>
            </w:pPr>
            <w:r w:rsidRPr="005F0A34">
              <w:rPr>
                <w:sz w:val="24"/>
                <w:szCs w:val="24"/>
                <w:lang w:val="en-GB"/>
              </w:rPr>
              <w:t>Lilongwe 3</w:t>
            </w:r>
          </w:p>
        </w:tc>
      </w:tr>
      <w:tr w:rsidR="005826FC" w:rsidRPr="005F0A34" w14:paraId="4B52F796" w14:textId="77777777">
        <w:tc>
          <w:tcPr>
            <w:tcW w:w="2830" w:type="dxa"/>
            <w:shd w:val="clear" w:color="auto" w:fill="386B66"/>
          </w:tcPr>
          <w:p w14:paraId="7BDB5FD1" w14:textId="77777777" w:rsidR="005826FC" w:rsidRPr="005F0A34" w:rsidRDefault="00487C6E">
            <w:pPr>
              <w:rPr>
                <w:i/>
                <w:iCs/>
                <w:color w:val="FFFFFF"/>
                <w:sz w:val="24"/>
                <w:szCs w:val="24"/>
                <w:lang w:val="en-GB"/>
              </w:rPr>
            </w:pPr>
            <w:r w:rsidRPr="005F0A34">
              <w:rPr>
                <w:b/>
                <w:bCs/>
                <w:color w:val="FFFFFF"/>
                <w:sz w:val="24"/>
                <w:szCs w:val="24"/>
                <w:lang w:val="en-GB"/>
              </w:rPr>
              <w:t>Contact Person:</w:t>
            </w:r>
          </w:p>
        </w:tc>
        <w:tc>
          <w:tcPr>
            <w:tcW w:w="6186" w:type="dxa"/>
          </w:tcPr>
          <w:p w14:paraId="29F7C492" w14:textId="77777777" w:rsidR="005826FC" w:rsidRPr="005F0A34" w:rsidRDefault="00487C6E">
            <w:pPr>
              <w:jc w:val="left"/>
              <w:rPr>
                <w:i/>
                <w:iCs/>
                <w:sz w:val="24"/>
                <w:szCs w:val="24"/>
                <w:lang w:val="en-GB"/>
              </w:rPr>
            </w:pPr>
            <w:r w:rsidRPr="005F0A34">
              <w:rPr>
                <w:sz w:val="24"/>
                <w:szCs w:val="24"/>
                <w:lang w:val="en-GB"/>
              </w:rPr>
              <w:t>The Project Manager</w:t>
            </w:r>
          </w:p>
          <w:p w14:paraId="213CE165" w14:textId="77777777" w:rsidR="005826FC" w:rsidRPr="005F0A34" w:rsidRDefault="00487C6E">
            <w:pPr>
              <w:jc w:val="left"/>
              <w:rPr>
                <w:i/>
                <w:iCs/>
                <w:sz w:val="24"/>
                <w:szCs w:val="24"/>
                <w:lang w:val="en-GB"/>
              </w:rPr>
            </w:pPr>
            <w:r w:rsidRPr="005F0A34">
              <w:rPr>
                <w:sz w:val="24"/>
                <w:szCs w:val="24"/>
                <w:lang w:val="en-GB"/>
              </w:rPr>
              <w:t>Southern Africa Trade and Connectivity Project</w:t>
            </w:r>
          </w:p>
          <w:p w14:paraId="379F96B1" w14:textId="77777777" w:rsidR="005826FC" w:rsidRPr="005F0A34" w:rsidRDefault="00487C6E">
            <w:pPr>
              <w:jc w:val="left"/>
              <w:rPr>
                <w:i/>
                <w:iCs/>
                <w:sz w:val="24"/>
                <w:szCs w:val="24"/>
                <w:lang w:val="en-GB"/>
              </w:rPr>
            </w:pPr>
            <w:r w:rsidRPr="005F0A34">
              <w:rPr>
                <w:sz w:val="24"/>
                <w:szCs w:val="24"/>
                <w:lang w:val="en-GB"/>
              </w:rPr>
              <w:t>Ministry of Transport and Public Works</w:t>
            </w:r>
          </w:p>
          <w:p w14:paraId="0064C438" w14:textId="77777777" w:rsidR="005826FC" w:rsidRPr="005F0A34" w:rsidRDefault="00487C6E">
            <w:pPr>
              <w:jc w:val="left"/>
              <w:rPr>
                <w:i/>
                <w:iCs/>
                <w:sz w:val="24"/>
                <w:szCs w:val="24"/>
                <w:lang w:val="en-GB"/>
              </w:rPr>
            </w:pPr>
            <w:r w:rsidRPr="005F0A34">
              <w:rPr>
                <w:sz w:val="24"/>
                <w:szCs w:val="24"/>
                <w:lang w:val="en-GB"/>
              </w:rPr>
              <w:t>Private Bag 322</w:t>
            </w:r>
          </w:p>
          <w:p w14:paraId="34C8497F" w14:textId="77777777" w:rsidR="005826FC" w:rsidRPr="005F0A34" w:rsidRDefault="00487C6E">
            <w:pPr>
              <w:jc w:val="left"/>
              <w:rPr>
                <w:i/>
                <w:iCs/>
                <w:sz w:val="24"/>
                <w:szCs w:val="24"/>
                <w:lang w:val="en-GB"/>
              </w:rPr>
            </w:pPr>
            <w:r w:rsidRPr="005F0A34">
              <w:rPr>
                <w:sz w:val="24"/>
                <w:szCs w:val="24"/>
                <w:lang w:val="en-GB"/>
              </w:rPr>
              <w:t>Lilongwe 3.</w:t>
            </w:r>
          </w:p>
          <w:p w14:paraId="02B86CFA" w14:textId="77777777" w:rsidR="005826FC" w:rsidRPr="005F0A34" w:rsidRDefault="00487C6E">
            <w:pPr>
              <w:jc w:val="left"/>
              <w:rPr>
                <w:i/>
                <w:iCs/>
                <w:sz w:val="24"/>
                <w:szCs w:val="24"/>
                <w:lang w:val="en-GB"/>
              </w:rPr>
            </w:pPr>
            <w:r w:rsidRPr="005F0A34">
              <w:rPr>
                <w:sz w:val="24"/>
                <w:szCs w:val="24"/>
                <w:lang w:val="en-GB"/>
              </w:rPr>
              <w:t>Cell:   0999088044</w:t>
            </w:r>
          </w:p>
          <w:p w14:paraId="78395A87" w14:textId="77777777" w:rsidR="005826FC" w:rsidRPr="005F0A34" w:rsidRDefault="00487C6E">
            <w:pPr>
              <w:jc w:val="left"/>
              <w:rPr>
                <w:i/>
                <w:iCs/>
                <w:sz w:val="24"/>
                <w:szCs w:val="24"/>
                <w:lang w:val="en-GB"/>
              </w:rPr>
            </w:pPr>
            <w:r w:rsidRPr="005F0A34">
              <w:rPr>
                <w:sz w:val="24"/>
                <w:szCs w:val="24"/>
                <w:lang w:val="en-GB"/>
              </w:rPr>
              <w:t xml:space="preserve">Email: </w:t>
            </w:r>
            <w:hyperlink r:id="rId13">
              <w:r w:rsidR="005826FC" w:rsidRPr="005F0A34">
                <w:rPr>
                  <w:color w:val="467886"/>
                  <w:sz w:val="24"/>
                  <w:szCs w:val="24"/>
                  <w:u w:val="single"/>
                  <w:lang w:val="en-GB"/>
                </w:rPr>
                <w:t>hastingsngoma@gmail.com</w:t>
              </w:r>
            </w:hyperlink>
            <w:r w:rsidRPr="005F0A34">
              <w:rPr>
                <w:sz w:val="24"/>
                <w:szCs w:val="24"/>
                <w:lang w:val="en-GB"/>
              </w:rPr>
              <w:t xml:space="preserve"> </w:t>
            </w:r>
          </w:p>
        </w:tc>
      </w:tr>
    </w:tbl>
    <w:p w14:paraId="48F120B7" w14:textId="77777777" w:rsidR="005826FC" w:rsidRPr="005F0A34" w:rsidRDefault="00487C6E">
      <w:pPr>
        <w:rPr>
          <w:lang w:val="en-GB"/>
        </w:rPr>
      </w:pPr>
      <w:r w:rsidRPr="005F0A34">
        <w:rPr>
          <w:lang w:val="en-GB"/>
        </w:rPr>
        <w:t xml:space="preserve"> </w:t>
      </w:r>
    </w:p>
    <w:p w14:paraId="6580E38C" w14:textId="77777777" w:rsidR="005826FC" w:rsidRPr="005F0A34" w:rsidRDefault="00487C6E">
      <w:pPr>
        <w:pStyle w:val="Heading2"/>
        <w:rPr>
          <w:lang w:val="en-GB"/>
        </w:rPr>
      </w:pPr>
      <w:bookmarkStart w:id="29" w:name="_Toc226719110"/>
      <w:bookmarkStart w:id="30" w:name="_Toc226732099"/>
      <w:bookmarkStart w:id="31" w:name="_Toc229562676"/>
      <w:r w:rsidRPr="005F0A34">
        <w:rPr>
          <w:lang w:val="en-GB"/>
        </w:rPr>
        <w:t>Nature and Scope of the Project</w:t>
      </w:r>
      <w:bookmarkEnd w:id="29"/>
      <w:bookmarkEnd w:id="30"/>
      <w:bookmarkEnd w:id="31"/>
    </w:p>
    <w:p w14:paraId="532A9117" w14:textId="773EF0EB" w:rsidR="00164B40" w:rsidRPr="005F0A34" w:rsidRDefault="00164B40" w:rsidP="00164B40">
      <w:pPr>
        <w:rPr>
          <w:lang w:val="en-GB"/>
        </w:rPr>
      </w:pPr>
      <w:r w:rsidRPr="005F0A34">
        <w:rPr>
          <w:lang w:val="en-GB"/>
        </w:rPr>
        <w:t xml:space="preserve">The project involves rehabilitation of the existing road through drainage improvement, culvert upgrading, embankment stabilisation, and flood protection measures. Key activities include cleaning and reconstructing roadside drains, installing mitre drains, replacing undersized culverts with appropriately sized box culverts, repairing culvert headwalls, and implementing inlet and outlet protection works to control erosion. Additional works include reshaping the road formation to improve surface drainage and riding quality, stabilising embankments in flood-prone areas, and implementing flood management measures at critical crossings such as the Luwawadzi area. </w:t>
      </w:r>
    </w:p>
    <w:p w14:paraId="230CEF02" w14:textId="77777777" w:rsidR="00164B40" w:rsidRPr="005F0A34" w:rsidRDefault="00164B40" w:rsidP="00164B40">
      <w:pPr>
        <w:rPr>
          <w:lang w:val="en-GB"/>
        </w:rPr>
      </w:pPr>
      <w:r w:rsidRPr="005F0A34">
        <w:rPr>
          <w:lang w:val="en-GB"/>
        </w:rPr>
        <w:t>The interventions are linear and site-specific, implemented along defined chainages within the existing road reserve, and include ancillary measures such as temporary traffic management and reinstatement of disturbed areas. No permanent land acquisition or realignment of the road alignment is anticipated</w:t>
      </w:r>
    </w:p>
    <w:p w14:paraId="393033B3" w14:textId="77777777" w:rsidR="005826FC" w:rsidRPr="005F0A34" w:rsidRDefault="00487C6E">
      <w:pPr>
        <w:pStyle w:val="Heading2"/>
        <w:rPr>
          <w:lang w:val="en-GB"/>
        </w:rPr>
      </w:pPr>
      <w:bookmarkStart w:id="32" w:name="_Toc226700265"/>
      <w:bookmarkStart w:id="33" w:name="_Toc226702394"/>
      <w:bookmarkStart w:id="34" w:name="_Toc226717853"/>
      <w:bookmarkStart w:id="35" w:name="_Toc226718482"/>
      <w:bookmarkStart w:id="36" w:name="_Toc226719111"/>
      <w:bookmarkStart w:id="37" w:name="_Toc226730213"/>
      <w:bookmarkStart w:id="38" w:name="_Toc226730842"/>
      <w:bookmarkStart w:id="39" w:name="_Toc226731471"/>
      <w:bookmarkStart w:id="40" w:name="_Toc226732100"/>
      <w:bookmarkStart w:id="41" w:name="_Toc226732730"/>
      <w:bookmarkStart w:id="42" w:name="_Toc226733359"/>
      <w:bookmarkStart w:id="43" w:name="_Toc226821172"/>
      <w:bookmarkStart w:id="44" w:name="_Toc226719112"/>
      <w:bookmarkStart w:id="45" w:name="_Toc226732101"/>
      <w:bookmarkStart w:id="46" w:name="_Toc229562677"/>
      <w:bookmarkEnd w:id="32"/>
      <w:bookmarkEnd w:id="33"/>
      <w:bookmarkEnd w:id="34"/>
      <w:bookmarkEnd w:id="35"/>
      <w:bookmarkEnd w:id="36"/>
      <w:bookmarkEnd w:id="37"/>
      <w:bookmarkEnd w:id="38"/>
      <w:bookmarkEnd w:id="39"/>
      <w:bookmarkEnd w:id="40"/>
      <w:bookmarkEnd w:id="41"/>
      <w:bookmarkEnd w:id="42"/>
      <w:bookmarkEnd w:id="43"/>
      <w:r w:rsidRPr="005F0A34">
        <w:rPr>
          <w:lang w:val="en-GB"/>
        </w:rPr>
        <w:t>Project Objectives</w:t>
      </w:r>
      <w:bookmarkEnd w:id="44"/>
      <w:bookmarkEnd w:id="45"/>
      <w:bookmarkEnd w:id="46"/>
    </w:p>
    <w:p w14:paraId="34C43FCD" w14:textId="0F6FF531" w:rsidR="00D2529C" w:rsidRPr="005F0A34" w:rsidRDefault="00D2529C" w:rsidP="00D2529C">
      <w:pPr>
        <w:rPr>
          <w:lang w:val="en-GB"/>
        </w:rPr>
      </w:pPr>
      <w:r w:rsidRPr="005F0A34">
        <w:rPr>
          <w:lang w:val="en-GB"/>
        </w:rPr>
        <w:t>The Balaka–Mbela–Kachenga (S133/T381) Road Rehabilitation Project aims to restore the functionality, safety, and climate resilience of the existing road corridor in Balaka District through rehabilitation of deteriorated sections, upgrading of drainage infrastructure, and treatment of flood-prone areas to ensure reliable all-weather access and improved road passability.</w:t>
      </w:r>
    </w:p>
    <w:p w14:paraId="67D06307" w14:textId="77777777" w:rsidR="00D2529C" w:rsidRPr="005F0A34" w:rsidRDefault="00D2529C" w:rsidP="00D2529C">
      <w:pPr>
        <w:rPr>
          <w:lang w:val="en-GB"/>
        </w:rPr>
      </w:pPr>
      <w:r w:rsidRPr="005F0A34">
        <w:rPr>
          <w:lang w:val="en-GB"/>
        </w:rPr>
        <w:t>The project also seeks to improve movement of people, agricultural produce, and goods between surrounding communities, trading centres, and service facilities by reducing travel constraints caused by poor road conditions, seasonal flooding, and drainage failure. In addition, the intervention aims to enhance road durability through embankment stabilisation, culvert rehabilitation, and flood protection measures while supporting safer road use for local communities and road users.</w:t>
      </w:r>
    </w:p>
    <w:p w14:paraId="0185977B" w14:textId="77777777" w:rsidR="005826FC" w:rsidRPr="005F0A34" w:rsidRDefault="00487C6E">
      <w:pPr>
        <w:pStyle w:val="Heading2"/>
        <w:rPr>
          <w:lang w:val="en-GB"/>
        </w:rPr>
      </w:pPr>
      <w:bookmarkStart w:id="47" w:name="_Toc226700267"/>
      <w:bookmarkStart w:id="48" w:name="_Toc226702396"/>
      <w:bookmarkStart w:id="49" w:name="_Toc226717855"/>
      <w:bookmarkStart w:id="50" w:name="_Toc226718484"/>
      <w:bookmarkStart w:id="51" w:name="_Toc226719113"/>
      <w:bookmarkStart w:id="52" w:name="_Toc226730215"/>
      <w:bookmarkStart w:id="53" w:name="_Toc226730844"/>
      <w:bookmarkStart w:id="54" w:name="_Toc226731473"/>
      <w:bookmarkStart w:id="55" w:name="_Toc226732102"/>
      <w:bookmarkStart w:id="56" w:name="_Toc226732732"/>
      <w:bookmarkStart w:id="57" w:name="_Toc226733361"/>
      <w:bookmarkStart w:id="58" w:name="_Toc226821174"/>
      <w:bookmarkStart w:id="59" w:name="_Toc226719114"/>
      <w:bookmarkStart w:id="60" w:name="_Toc226732103"/>
      <w:bookmarkStart w:id="61" w:name="_Toc229562678"/>
      <w:bookmarkEnd w:id="47"/>
      <w:bookmarkEnd w:id="48"/>
      <w:bookmarkEnd w:id="49"/>
      <w:bookmarkEnd w:id="50"/>
      <w:bookmarkEnd w:id="51"/>
      <w:bookmarkEnd w:id="52"/>
      <w:bookmarkEnd w:id="53"/>
      <w:bookmarkEnd w:id="54"/>
      <w:bookmarkEnd w:id="55"/>
      <w:bookmarkEnd w:id="56"/>
      <w:bookmarkEnd w:id="57"/>
      <w:bookmarkEnd w:id="58"/>
      <w:r w:rsidRPr="005F0A34">
        <w:rPr>
          <w:lang w:val="en-GB"/>
        </w:rPr>
        <w:t>Justification of the Project</w:t>
      </w:r>
      <w:bookmarkEnd w:id="59"/>
      <w:bookmarkEnd w:id="60"/>
      <w:bookmarkEnd w:id="61"/>
    </w:p>
    <w:p w14:paraId="22179F62" w14:textId="460534E0" w:rsidR="00804B8C" w:rsidRPr="005F0A34" w:rsidRDefault="00804B8C" w:rsidP="00804B8C">
      <w:pPr>
        <w:rPr>
          <w:lang w:val="en-GB"/>
        </w:rPr>
      </w:pPr>
      <w:r w:rsidRPr="005F0A34">
        <w:rPr>
          <w:lang w:val="en-GB"/>
        </w:rPr>
        <w:t xml:space="preserve">The rehabilitation of the Balaka–Mbela–Kachenga (S133/T381) Road is justified by technical, socio-economic, environmental, and strategic considerations. Technically, the road has deteriorated due to inadequate drainage, damaged culverts, embankment erosion, and recurrent flooding, which reduce passability during the rainy season, increase vehicle operating costs, </w:t>
      </w:r>
      <w:r w:rsidRPr="005F0A34">
        <w:rPr>
          <w:lang w:val="en-GB"/>
        </w:rPr>
        <w:lastRenderedPageBreak/>
        <w:t>and compromise road safety. Rehabilitation is therefore necessary to restore reliable functionality and prevent further infrastructure degradation.</w:t>
      </w:r>
    </w:p>
    <w:p w14:paraId="7F4A2F71" w14:textId="77777777" w:rsidR="00804B8C" w:rsidRPr="005F0A34" w:rsidRDefault="00804B8C" w:rsidP="00804B8C">
      <w:pPr>
        <w:rPr>
          <w:lang w:val="en-GB"/>
        </w:rPr>
      </w:pPr>
      <w:r w:rsidRPr="005F0A34">
        <w:rPr>
          <w:lang w:val="en-GB"/>
        </w:rPr>
        <w:t>Socio-economically, the road serves predominantly agricultural communities in Balaka District and provides critical access to markets, trading centres, schools, and health facilities. Poor road conditions limit movement of agricultural produce, contribute to post-harvest losses, and constrain rural livelihoods. Improving the road will strengthen agricultural value chains, enhance rural mobility, and support local economic development.</w:t>
      </w:r>
    </w:p>
    <w:p w14:paraId="5C0AEEC5" w14:textId="77777777" w:rsidR="00804B8C" w:rsidRPr="005F0A34" w:rsidRDefault="00804B8C" w:rsidP="00804B8C">
      <w:pPr>
        <w:rPr>
          <w:lang w:val="en-GB"/>
        </w:rPr>
      </w:pPr>
      <w:r w:rsidRPr="005F0A34">
        <w:rPr>
          <w:lang w:val="en-GB"/>
        </w:rPr>
        <w:t>Strategically, the road acts as a last-mile link to the Nacala Development Corridor, connecting rural production areas to higher-order transport networks that facilitate regional trade through the Port of Nacala in Mozambique. Upgrading the road will therefore improve the efficiency and competitiveness of agricultural commodity flows within the corridor.</w:t>
      </w:r>
    </w:p>
    <w:p w14:paraId="6204D617" w14:textId="18991343" w:rsidR="005826FC" w:rsidRPr="005F0A34" w:rsidRDefault="00804B8C">
      <w:pPr>
        <w:rPr>
          <w:lang w:val="en-GB"/>
        </w:rPr>
      </w:pPr>
      <w:r w:rsidRPr="005F0A34">
        <w:rPr>
          <w:lang w:val="en-GB"/>
        </w:rPr>
        <w:t>The project also addresses climate resilience challenges, as recurrent flooding and erosion highlight the road’s vulnerability to extreme rainfall. The proposed works incorporate improved drainage, embankment protection, and flood mitigation measures to enhance long-term infrastructure resilience.</w:t>
      </w:r>
    </w:p>
    <w:p w14:paraId="6E96265D" w14:textId="60802840" w:rsidR="005826FC" w:rsidRPr="005F0A34" w:rsidRDefault="00487C6E">
      <w:pPr>
        <w:pStyle w:val="Heading2"/>
        <w:rPr>
          <w:lang w:val="en-GB"/>
        </w:rPr>
      </w:pPr>
      <w:bookmarkStart w:id="62" w:name="_Toc226719115"/>
      <w:bookmarkStart w:id="63" w:name="_Toc226732104"/>
      <w:bookmarkStart w:id="64" w:name="_Toc229562679"/>
      <w:r w:rsidRPr="005F0A34">
        <w:rPr>
          <w:lang w:val="en-GB"/>
        </w:rPr>
        <w:t xml:space="preserve">Objectives of the </w:t>
      </w:r>
      <w:r w:rsidR="008567D8" w:rsidRPr="005F0A34">
        <w:rPr>
          <w:lang w:val="en-GB"/>
        </w:rPr>
        <w:t>ESMMP</w:t>
      </w:r>
      <w:bookmarkEnd w:id="62"/>
      <w:bookmarkEnd w:id="63"/>
      <w:bookmarkEnd w:id="64"/>
    </w:p>
    <w:p w14:paraId="1B35F1D4" w14:textId="059CC58F" w:rsidR="00804B8C" w:rsidRPr="005F0A34" w:rsidRDefault="00804B8C" w:rsidP="00804B8C">
      <w:pPr>
        <w:rPr>
          <w:lang w:val="en-GB"/>
        </w:rPr>
      </w:pPr>
      <w:r w:rsidRPr="005F0A34">
        <w:rPr>
          <w:lang w:val="en-GB"/>
        </w:rPr>
        <w:t>The Environmental and Social Management Plan (</w:t>
      </w:r>
      <w:r w:rsidR="008567D8" w:rsidRPr="005F0A34">
        <w:rPr>
          <w:lang w:val="en-GB"/>
        </w:rPr>
        <w:t>ESMMP</w:t>
      </w:r>
      <w:r w:rsidRPr="005F0A34">
        <w:rPr>
          <w:lang w:val="en-GB"/>
        </w:rPr>
        <w:t>) provides a practical framework for identifying, managing, and monitoring environmental and social risks associated with the rehabilitation of the Balaka–Mbela–Kachenga (S133/T381) Road. Its main purpose is to ensure that project impacts arising from construction and operation activities—such as drainage works, culvert upgrades, embankment formation, and flood protection—are avoided, minimized, or mitigated in accordance with the mitigation hierarchy.</w:t>
      </w:r>
    </w:p>
    <w:p w14:paraId="4E640A8F" w14:textId="2949C1C1" w:rsidR="005826FC" w:rsidRPr="005F0A34" w:rsidRDefault="00804B8C">
      <w:pPr>
        <w:rPr>
          <w:lang w:val="en-GB"/>
        </w:rPr>
      </w:pPr>
      <w:r w:rsidRPr="005F0A34">
        <w:rPr>
          <w:lang w:val="en-GB"/>
        </w:rPr>
        <w:t xml:space="preserve">The </w:t>
      </w:r>
      <w:r w:rsidR="008567D8" w:rsidRPr="005F0A34">
        <w:rPr>
          <w:lang w:val="en-GB"/>
        </w:rPr>
        <w:t>ESMMP</w:t>
      </w:r>
      <w:r w:rsidRPr="005F0A34">
        <w:rPr>
          <w:lang w:val="en-GB"/>
        </w:rPr>
        <w:t xml:space="preserve"> establishes clear institutional responsibilities, defines site-specific mitigation measures, and sets out a monitoring framework with measurable indicators to ensure compliance with national legislation and safeguard requirements, including the Environment Management Act (2017), MEPA Guidelines for Environmental Assessment (2025), and World Bank OP/BP 4.01. It also integrates occupational health and safety, community health and safety, labour management, gender and social inclusion, and GBV/SEA risk management, while providing mechanisms for stakeholder engagement and grievance redress.</w:t>
      </w:r>
    </w:p>
    <w:p w14:paraId="6EF5E630" w14:textId="04D17811" w:rsidR="005826FC" w:rsidRPr="005F0A34" w:rsidRDefault="00487C6E">
      <w:pPr>
        <w:pStyle w:val="Heading2"/>
        <w:rPr>
          <w:lang w:val="en-GB"/>
        </w:rPr>
      </w:pPr>
      <w:bookmarkStart w:id="65" w:name="_Toc226719116"/>
      <w:bookmarkStart w:id="66" w:name="_Toc226732105"/>
      <w:bookmarkStart w:id="67" w:name="_Toc229562680"/>
      <w:r w:rsidRPr="005F0A34">
        <w:rPr>
          <w:lang w:val="en-GB"/>
        </w:rPr>
        <w:t xml:space="preserve">Rationale of the </w:t>
      </w:r>
      <w:r w:rsidR="008567D8" w:rsidRPr="005F0A34">
        <w:rPr>
          <w:lang w:val="en-GB"/>
        </w:rPr>
        <w:t>ESMMP</w:t>
      </w:r>
      <w:bookmarkEnd w:id="65"/>
      <w:bookmarkEnd w:id="66"/>
      <w:bookmarkEnd w:id="67"/>
    </w:p>
    <w:p w14:paraId="4E4EF475" w14:textId="26E58CB1" w:rsidR="00804B8C" w:rsidRPr="005F0A34" w:rsidRDefault="00804B8C" w:rsidP="00804B8C">
      <w:pPr>
        <w:rPr>
          <w:lang w:val="en-GB"/>
        </w:rPr>
      </w:pPr>
      <w:r w:rsidRPr="005F0A34">
        <w:rPr>
          <w:lang w:val="en-GB"/>
        </w:rPr>
        <w:t>The Malawi Environment Protection Authority (MEPA) reviewed the project brief for the rehabilitation and upgrading of the Balaka–Mbela–Kachenga Road to gravel standard and formally determined that the project requires preparation of an Environmental and Social Management Plan (</w:t>
      </w:r>
      <w:r w:rsidR="008567D8" w:rsidRPr="005F0A34">
        <w:rPr>
          <w:lang w:val="en-GB"/>
        </w:rPr>
        <w:t>ESMMP</w:t>
      </w:r>
      <w:r w:rsidRPr="005F0A34">
        <w:rPr>
          <w:lang w:val="en-GB"/>
        </w:rPr>
        <w:t>) in accordance with the Environment Management Act (2017) before implementation can commence.</w:t>
      </w:r>
    </w:p>
    <w:p w14:paraId="4604FC4D" w14:textId="41BC41DC" w:rsidR="00804B8C" w:rsidRPr="005F0A34" w:rsidRDefault="00804B8C" w:rsidP="00804B8C">
      <w:pPr>
        <w:rPr>
          <w:lang w:val="en-GB"/>
        </w:rPr>
      </w:pPr>
      <w:r w:rsidRPr="005F0A34">
        <w:rPr>
          <w:lang w:val="en-GB"/>
        </w:rPr>
        <w:t xml:space="preserve">Through its determination, MEPA issued Terms of Reference (ToR) outlining the required scope of the </w:t>
      </w:r>
      <w:r w:rsidR="008567D8" w:rsidRPr="005F0A34">
        <w:rPr>
          <w:lang w:val="en-GB"/>
        </w:rPr>
        <w:t>ESMMP</w:t>
      </w:r>
      <w:r w:rsidRPr="005F0A34">
        <w:rPr>
          <w:lang w:val="en-GB"/>
        </w:rPr>
        <w:t>. These require the project to: provide a detailed description of the project location, objectives, costs, inputs, and workforce; prepare site maps and plans showing the project area and surrounding environmental features; describe the main construction activities, including drainage works, borrow pit operations, road safety features, materials sourcing, machinery use, and expected waste streams; and obtain necessary permits, including borrow pit approvals from Balaka District Council.</w:t>
      </w:r>
    </w:p>
    <w:p w14:paraId="54CCE4AE" w14:textId="61FCA55A" w:rsidR="005826FC" w:rsidRPr="005F0A34" w:rsidRDefault="00804B8C">
      <w:pPr>
        <w:rPr>
          <w:lang w:val="en-GB"/>
        </w:rPr>
      </w:pPr>
      <w:r w:rsidRPr="005F0A34">
        <w:rPr>
          <w:lang w:val="en-GB"/>
        </w:rPr>
        <w:t xml:space="preserve">The ToR further require the </w:t>
      </w:r>
      <w:r w:rsidR="008567D8" w:rsidRPr="005F0A34">
        <w:rPr>
          <w:lang w:val="en-GB"/>
        </w:rPr>
        <w:t>ESMMP</w:t>
      </w:r>
      <w:r w:rsidRPr="005F0A34">
        <w:rPr>
          <w:lang w:val="en-GB"/>
        </w:rPr>
        <w:t xml:space="preserve"> to review the relevant legal and policy framework, including environmental, land, water, gender, occupational safety, and public health </w:t>
      </w:r>
      <w:r w:rsidRPr="005F0A34">
        <w:rPr>
          <w:lang w:val="en-GB"/>
        </w:rPr>
        <w:lastRenderedPageBreak/>
        <w:t>legislation, and to identify, assess, and analyse potential environmental, social, and climate change impacts associated with the proposed rehabilitation activities.</w:t>
      </w:r>
    </w:p>
    <w:p w14:paraId="536DD1E8" w14:textId="77777777" w:rsidR="005826FC" w:rsidRPr="005F0A34" w:rsidRDefault="00487C6E">
      <w:pPr>
        <w:pStyle w:val="Heading2"/>
        <w:rPr>
          <w:lang w:val="en-GB"/>
        </w:rPr>
      </w:pPr>
      <w:bookmarkStart w:id="68" w:name="_Toc226719117"/>
      <w:bookmarkStart w:id="69" w:name="_Toc226732106"/>
      <w:bookmarkStart w:id="70" w:name="_Toc229562681"/>
      <w:r w:rsidRPr="005F0A34">
        <w:rPr>
          <w:lang w:val="en-GB"/>
        </w:rPr>
        <w:t>Methodology</w:t>
      </w:r>
      <w:bookmarkEnd w:id="68"/>
      <w:bookmarkEnd w:id="69"/>
      <w:bookmarkEnd w:id="70"/>
    </w:p>
    <w:p w14:paraId="68DAA0B6" w14:textId="6F1D87FD" w:rsidR="00A02C1C" w:rsidRPr="005F0A34" w:rsidRDefault="00A02C1C" w:rsidP="00A02C1C">
      <w:pPr>
        <w:rPr>
          <w:lang w:val="en-GB"/>
        </w:rPr>
      </w:pPr>
      <w:r w:rsidRPr="005F0A34">
        <w:rPr>
          <w:lang w:val="en-GB"/>
        </w:rPr>
        <w:t xml:space="preserve">The </w:t>
      </w:r>
      <w:r w:rsidR="008567D8" w:rsidRPr="005F0A34">
        <w:rPr>
          <w:lang w:val="en-GB"/>
        </w:rPr>
        <w:t>ESMMP</w:t>
      </w:r>
      <w:r w:rsidRPr="005F0A34">
        <w:rPr>
          <w:lang w:val="en-GB"/>
        </w:rPr>
        <w:t xml:space="preserve"> was prepared using a structured three-phase approach aligned with the Environment Management Act (2017), Malawi Environment Protection Authority Guidelines for Environmental Assessment (2025), and World Bank OP/BP 4.01, together with applicable environmental and social safeguard requirements. The methodology combined literature review, field assessments, and stakeholder consultations to identify and assess environmental and social risks associated with the rehabilitation of the Balaka–Mbela–Kachenga Road.</w:t>
      </w:r>
    </w:p>
    <w:p w14:paraId="26544B46" w14:textId="77777777" w:rsidR="00A02C1C" w:rsidRPr="005F0A34" w:rsidRDefault="00A02C1C" w:rsidP="00A02C1C">
      <w:pPr>
        <w:rPr>
          <w:lang w:val="en-GB"/>
        </w:rPr>
      </w:pPr>
      <w:r w:rsidRPr="005F0A34">
        <w:rPr>
          <w:lang w:val="en-GB"/>
        </w:rPr>
        <w:t>A literature review was conducted on relevant national legislation, sector policies, World Bank safeguard requirements, the Detailed Engineering Design (DED), and the MEPA-issued Terms of Reference to establish regulatory, technical, and safeguard context. Field visits conducted on 16 January 2026 assessed baseline environmental and social conditions along the road corridor, focusing on road condition, drainage systems, culverts, flood-prone areas, land use, settlements, and environmental sensitivities.</w:t>
      </w:r>
    </w:p>
    <w:p w14:paraId="0AD87827" w14:textId="4B7195F6" w:rsidR="00A02C1C" w:rsidRPr="005F0A34" w:rsidRDefault="00A02C1C" w:rsidP="00A02C1C">
      <w:pPr>
        <w:rPr>
          <w:lang w:val="en-GB"/>
        </w:rPr>
      </w:pPr>
      <w:r w:rsidRPr="005F0A34">
        <w:rPr>
          <w:lang w:val="en-GB"/>
        </w:rPr>
        <w:t xml:space="preserve">Stakeholder consultations, also held on 16 January 2026, involved the Balaka District Environment Sub-Committee (DESC) and community representatives at Mbela Trading Centre to gather local perspectives on drainage issues, road safety, livelihoods, access during construction, and employment opportunities. The findings from these three phases informed the impact assessment and mitigation measures presented in the </w:t>
      </w:r>
      <w:r w:rsidR="008567D8" w:rsidRPr="005F0A34">
        <w:rPr>
          <w:lang w:val="en-GB"/>
        </w:rPr>
        <w:t>ESMMP</w:t>
      </w:r>
      <w:r w:rsidRPr="005F0A34">
        <w:rPr>
          <w:lang w:val="en-GB"/>
        </w:rPr>
        <w:t>.</w:t>
      </w:r>
    </w:p>
    <w:p w14:paraId="55EDA67A" w14:textId="0AB76C27" w:rsidR="005826FC" w:rsidRPr="005F0A34" w:rsidRDefault="005826FC">
      <w:pPr>
        <w:rPr>
          <w:lang w:val="en-GB"/>
        </w:rPr>
      </w:pPr>
    </w:p>
    <w:p w14:paraId="19186F56" w14:textId="4D74E472" w:rsidR="005826FC" w:rsidRPr="005F0A34" w:rsidRDefault="00487C6E">
      <w:pPr>
        <w:spacing w:before="240" w:after="280"/>
        <w:rPr>
          <w:lang w:val="en-GB"/>
        </w:rPr>
      </w:pPr>
      <w:r w:rsidRPr="005F0A34">
        <w:rPr>
          <w:noProof/>
          <w:lang w:val="en-US"/>
        </w:rPr>
        <w:drawing>
          <wp:inline distT="114300" distB="114300" distL="114300" distR="114300" wp14:anchorId="29C3EC55" wp14:editId="05D9B1B8">
            <wp:extent cx="4552950" cy="2408873"/>
            <wp:effectExtent l="0" t="0" r="0" b="0"/>
            <wp:docPr id="110173333"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rotWithShape="1">
                    <a:blip r:embed="rId14"/>
                    <a:srcRect t="18961" b="11946"/>
                    <a:stretch/>
                  </pic:blipFill>
                  <pic:spPr bwMode="auto">
                    <a:xfrm>
                      <a:off x="0" y="0"/>
                      <a:ext cx="4557871" cy="2411476"/>
                    </a:xfrm>
                    <a:prstGeom prst="rect">
                      <a:avLst/>
                    </a:prstGeom>
                    <a:ln>
                      <a:noFill/>
                    </a:ln>
                    <a:extLst>
                      <a:ext uri="{53640926-AAD7-44D8-BBD7-CCE9431645EC}">
                        <a14:shadowObscured xmlns:a14="http://schemas.microsoft.com/office/drawing/2010/main"/>
                      </a:ext>
                    </a:extLst>
                  </pic:spPr>
                </pic:pic>
              </a:graphicData>
            </a:graphic>
          </wp:inline>
        </w:drawing>
      </w:r>
    </w:p>
    <w:p w14:paraId="597407FD" w14:textId="2AAF6256" w:rsidR="005826FC" w:rsidRPr="005F0A34" w:rsidRDefault="00614386" w:rsidP="003836D0">
      <w:pPr>
        <w:pStyle w:val="Caption"/>
        <w:rPr>
          <w:sz w:val="24"/>
          <w:szCs w:val="24"/>
          <w:lang w:val="en-GB"/>
        </w:rPr>
      </w:pPr>
      <w:bookmarkStart w:id="71" w:name="_Toc228366818"/>
      <w:r w:rsidRPr="005F0A34">
        <w:rPr>
          <w:sz w:val="24"/>
          <w:szCs w:val="24"/>
          <w:lang w:val="en-GB"/>
        </w:rPr>
        <w:t>Figure</w:t>
      </w:r>
      <w:r w:rsidR="005E1073" w:rsidRPr="005F0A34">
        <w:rPr>
          <w:sz w:val="24"/>
          <w:szCs w:val="24"/>
          <w:lang w:val="en-GB"/>
        </w:rPr>
        <w:t xml:space="preserve"> </w:t>
      </w:r>
      <w:r w:rsidR="000A7277" w:rsidRPr="005F0A34">
        <w:rPr>
          <w:sz w:val="24"/>
          <w:szCs w:val="24"/>
          <w:lang w:val="en-GB"/>
        </w:rPr>
        <w:fldChar w:fldCharType="begin"/>
      </w:r>
      <w:r w:rsidR="000A7277" w:rsidRPr="005F0A34">
        <w:rPr>
          <w:sz w:val="24"/>
          <w:szCs w:val="24"/>
          <w:lang w:val="en-GB"/>
        </w:rPr>
        <w:instrText xml:space="preserve"> STYLEREF 1 \s </w:instrText>
      </w:r>
      <w:r w:rsidR="000A7277" w:rsidRPr="005F0A34">
        <w:rPr>
          <w:sz w:val="24"/>
          <w:szCs w:val="24"/>
          <w:lang w:val="en-GB"/>
        </w:rPr>
        <w:fldChar w:fldCharType="separate"/>
      </w:r>
      <w:r w:rsidR="00A21F55">
        <w:rPr>
          <w:noProof/>
          <w:sz w:val="24"/>
          <w:szCs w:val="24"/>
          <w:lang w:val="en-GB"/>
        </w:rPr>
        <w:t>1</w:t>
      </w:r>
      <w:r w:rsidR="000A7277" w:rsidRPr="005F0A34">
        <w:rPr>
          <w:sz w:val="24"/>
          <w:szCs w:val="24"/>
          <w:lang w:val="en-GB"/>
        </w:rPr>
        <w:fldChar w:fldCharType="end"/>
      </w:r>
      <w:r w:rsidRPr="005F0A34">
        <w:rPr>
          <w:sz w:val="24"/>
          <w:szCs w:val="24"/>
          <w:lang w:val="en-GB"/>
        </w:rPr>
        <w:noBreakHyphen/>
      </w:r>
      <w:r w:rsidR="000A7277" w:rsidRPr="005F0A34">
        <w:rPr>
          <w:sz w:val="24"/>
          <w:szCs w:val="24"/>
          <w:lang w:val="en-GB"/>
        </w:rPr>
        <w:fldChar w:fldCharType="begin"/>
      </w:r>
      <w:r w:rsidR="000A7277" w:rsidRPr="005F0A34">
        <w:rPr>
          <w:sz w:val="24"/>
          <w:szCs w:val="24"/>
          <w:lang w:val="en-GB"/>
        </w:rPr>
        <w:instrText xml:space="preserve"> SEQ Figure \* ARABIC \s 1 </w:instrText>
      </w:r>
      <w:r w:rsidR="000A7277" w:rsidRPr="005F0A34">
        <w:rPr>
          <w:sz w:val="24"/>
          <w:szCs w:val="24"/>
          <w:lang w:val="en-GB"/>
        </w:rPr>
        <w:fldChar w:fldCharType="separate"/>
      </w:r>
      <w:r w:rsidR="00A21F55">
        <w:rPr>
          <w:noProof/>
          <w:sz w:val="24"/>
          <w:szCs w:val="24"/>
          <w:lang w:val="en-GB"/>
        </w:rPr>
        <w:t>1</w:t>
      </w:r>
      <w:r w:rsidR="000A7277" w:rsidRPr="005F0A34">
        <w:rPr>
          <w:sz w:val="24"/>
          <w:szCs w:val="24"/>
          <w:lang w:val="en-GB"/>
        </w:rPr>
        <w:fldChar w:fldCharType="end"/>
      </w:r>
      <w:r w:rsidR="007754A0" w:rsidRPr="005F0A34">
        <w:rPr>
          <w:sz w:val="24"/>
          <w:szCs w:val="24"/>
          <w:lang w:val="en-GB"/>
        </w:rPr>
        <w:t xml:space="preserve"> </w:t>
      </w:r>
      <w:r w:rsidR="00386463" w:rsidRPr="005F0A34">
        <w:rPr>
          <w:sz w:val="24"/>
          <w:szCs w:val="24"/>
          <w:lang w:val="en-GB"/>
        </w:rPr>
        <w:t>Consultation with Balaka DESC</w:t>
      </w:r>
      <w:r w:rsidR="00966000" w:rsidRPr="005F0A34">
        <w:rPr>
          <w:rStyle w:val="FootnoteReference"/>
          <w:sz w:val="24"/>
          <w:szCs w:val="24"/>
          <w:lang w:val="en-GB"/>
        </w:rPr>
        <w:footnoteReference w:id="1"/>
      </w:r>
      <w:bookmarkEnd w:id="71"/>
    </w:p>
    <w:p w14:paraId="53635544" w14:textId="77777777" w:rsidR="005826FC" w:rsidRPr="005F0A34" w:rsidRDefault="00487C6E">
      <w:pPr>
        <w:pStyle w:val="Heading2"/>
        <w:rPr>
          <w:lang w:val="en-GB"/>
        </w:rPr>
      </w:pPr>
      <w:bookmarkStart w:id="72" w:name="_Toc226719118"/>
      <w:bookmarkStart w:id="73" w:name="_Toc226732107"/>
      <w:bookmarkStart w:id="74" w:name="_Toc229562682"/>
      <w:r w:rsidRPr="005F0A34">
        <w:rPr>
          <w:lang w:val="en-GB"/>
        </w:rPr>
        <w:t>Project Location</w:t>
      </w:r>
      <w:bookmarkEnd w:id="72"/>
      <w:bookmarkEnd w:id="73"/>
      <w:bookmarkEnd w:id="74"/>
    </w:p>
    <w:p w14:paraId="1B2933DF" w14:textId="71DA8863" w:rsidR="003E7B15" w:rsidRPr="005F0A34" w:rsidRDefault="003E7B15" w:rsidP="003E7B15">
      <w:pPr>
        <w:spacing w:before="240" w:after="280"/>
        <w:rPr>
          <w:lang w:val="en-GB"/>
        </w:rPr>
      </w:pPr>
      <w:r w:rsidRPr="005F0A34">
        <w:rPr>
          <w:lang w:val="en-GB"/>
        </w:rPr>
        <w:t xml:space="preserve">The Balaka–Mbela–Kachenga (S133/T381) Road is located in Balaka District, Southern Region of Malawi, and forms part of the district’s secondary road network, providing connectivity between Balaka Town and surrounding rural trading centres and settlements. The </w:t>
      </w:r>
      <w:r w:rsidRPr="005F0A34">
        <w:rPr>
          <w:lang w:val="en-GB"/>
        </w:rPr>
        <w:lastRenderedPageBreak/>
        <w:t>project road starts from Balaka Town (locally referred to as pa Chintengo) at Chainage 0+000 m and extends to Mbela Trading Centre at approximately Chainage 14+000 m.</w:t>
      </w:r>
    </w:p>
    <w:p w14:paraId="5D5A19F6" w14:textId="1D4CB426" w:rsidR="005826FC" w:rsidRPr="005F0A34" w:rsidRDefault="003E7B15">
      <w:pPr>
        <w:spacing w:before="240" w:after="280"/>
        <w:rPr>
          <w:lang w:val="en-GB"/>
        </w:rPr>
      </w:pPr>
      <w:r w:rsidRPr="005F0A34">
        <w:rPr>
          <w:lang w:val="en-GB"/>
        </w:rPr>
        <w:t xml:space="preserve">Geographically, the road alignment lies between approximate coordinates Longitude 34.965282° E, Latitude –14.980292° S at the Balaka Town end and Longitude 35.051903° E, Latitude –14.914235° S at the Mbela Trading Centre end. The road traverses predominantly rural landscapes characterised by mixed land uses, including smallholder agricultural fields, dispersed settlements, and trading centres. Detailed maps showing the project location, road alignment, and key spatial features are provided in the relevant annexes of this </w:t>
      </w:r>
      <w:r w:rsidR="008567D8" w:rsidRPr="005F0A34">
        <w:rPr>
          <w:lang w:val="en-GB"/>
        </w:rPr>
        <w:t>ESMMP</w:t>
      </w:r>
      <w:r w:rsidRPr="005F0A34">
        <w:rPr>
          <w:lang w:val="en-GB"/>
        </w:rPr>
        <w:t>.</w:t>
      </w:r>
    </w:p>
    <w:p w14:paraId="37A4A436" w14:textId="77777777" w:rsidR="003E7B15" w:rsidRPr="005F0A34" w:rsidRDefault="003E7B15">
      <w:pPr>
        <w:spacing w:before="240" w:after="280"/>
        <w:rPr>
          <w:lang w:val="en-GB"/>
        </w:rPr>
      </w:pPr>
    </w:p>
    <w:p w14:paraId="77DF45D8" w14:textId="77777777" w:rsidR="003E7B15" w:rsidRPr="005F0A34" w:rsidRDefault="003E7B15">
      <w:pPr>
        <w:spacing w:before="240" w:after="280"/>
        <w:rPr>
          <w:lang w:val="en-GB"/>
        </w:rPr>
        <w:sectPr w:rsidR="003E7B15" w:rsidRPr="005F0A34">
          <w:pgSz w:w="11906" w:h="16838"/>
          <w:pgMar w:top="1440" w:right="1440" w:bottom="1440" w:left="1440" w:header="709" w:footer="709" w:gutter="0"/>
          <w:pgNumType w:start="1"/>
          <w:cols w:space="720"/>
        </w:sectPr>
      </w:pPr>
    </w:p>
    <w:p w14:paraId="3E4F066F" w14:textId="77777777" w:rsidR="005826FC" w:rsidRPr="005F0A34" w:rsidRDefault="00487C6E">
      <w:pPr>
        <w:rPr>
          <w:lang w:val="en-GB"/>
        </w:rPr>
      </w:pPr>
      <w:r w:rsidRPr="005F0A34">
        <w:rPr>
          <w:noProof/>
          <w:lang w:val="en-US"/>
        </w:rPr>
        <w:lastRenderedPageBreak/>
        <w:drawing>
          <wp:inline distT="0" distB="0" distL="0" distR="0" wp14:anchorId="3EA3A9BF" wp14:editId="27B3E56C">
            <wp:extent cx="8700543" cy="12299377"/>
            <wp:effectExtent l="0" t="0" r="0" b="0"/>
            <wp:docPr id="110173336" name="image58.jpg"/>
            <wp:cNvGraphicFramePr/>
            <a:graphic xmlns:a="http://schemas.openxmlformats.org/drawingml/2006/main">
              <a:graphicData uri="http://schemas.openxmlformats.org/drawingml/2006/picture">
                <pic:pic xmlns:pic="http://schemas.openxmlformats.org/drawingml/2006/picture">
                  <pic:nvPicPr>
                    <pic:cNvPr id="0" name="image58.jpg"/>
                    <pic:cNvPicPr preferRelativeResize="0"/>
                  </pic:nvPicPr>
                  <pic:blipFill>
                    <a:blip r:embed="rId15"/>
                    <a:srcRect/>
                    <a:stretch>
                      <a:fillRect/>
                    </a:stretch>
                  </pic:blipFill>
                  <pic:spPr>
                    <a:xfrm>
                      <a:off x="0" y="0"/>
                      <a:ext cx="8700543" cy="12299377"/>
                    </a:xfrm>
                    <a:prstGeom prst="rect">
                      <a:avLst/>
                    </a:prstGeom>
                    <a:ln/>
                  </pic:spPr>
                </pic:pic>
              </a:graphicData>
            </a:graphic>
          </wp:inline>
        </w:drawing>
      </w:r>
    </w:p>
    <w:p w14:paraId="5488D443" w14:textId="10E4E006" w:rsidR="00305458" w:rsidRPr="005F0A34" w:rsidRDefault="00614386" w:rsidP="003836D0">
      <w:pPr>
        <w:pStyle w:val="Caption"/>
        <w:rPr>
          <w:lang w:val="en-GB"/>
        </w:rPr>
        <w:sectPr w:rsidR="00305458" w:rsidRPr="005F0A34" w:rsidSect="003836D0">
          <w:pgSz w:w="16838" w:h="23811" w:code="8"/>
          <w:pgMar w:top="1440" w:right="1440" w:bottom="1440" w:left="1440" w:header="709" w:footer="709" w:gutter="0"/>
          <w:cols w:space="720"/>
          <w:docGrid w:linePitch="326"/>
        </w:sectPr>
      </w:pPr>
      <w:bookmarkStart w:id="75" w:name="_Toc228366819"/>
      <w:r w:rsidRPr="005F0A34">
        <w:rPr>
          <w:lang w:val="en-GB"/>
        </w:rPr>
        <w:t xml:space="preserve">Figure </w:t>
      </w:r>
      <w:r w:rsidRPr="005F0A34">
        <w:rPr>
          <w:lang w:val="en-GB"/>
        </w:rPr>
        <w:fldChar w:fldCharType="begin"/>
      </w:r>
      <w:r w:rsidRPr="005F0A34">
        <w:rPr>
          <w:lang w:val="en-GB"/>
        </w:rPr>
        <w:instrText xml:space="preserve"> STYLEREF 1 \s </w:instrText>
      </w:r>
      <w:r w:rsidRPr="005F0A34">
        <w:rPr>
          <w:lang w:val="en-GB"/>
        </w:rPr>
        <w:fldChar w:fldCharType="separate"/>
      </w:r>
      <w:r w:rsidR="00A21F55">
        <w:rPr>
          <w:noProof/>
          <w:lang w:val="en-GB"/>
        </w:rPr>
        <w:t>1</w:t>
      </w:r>
      <w:r w:rsidRPr="005F0A34">
        <w:rPr>
          <w:lang w:val="en-GB"/>
        </w:rPr>
        <w:fldChar w:fldCharType="end"/>
      </w:r>
      <w:r w:rsidRPr="005F0A34">
        <w:rPr>
          <w:lang w:val="en-GB"/>
        </w:rPr>
        <w:noBreakHyphen/>
      </w:r>
      <w:r w:rsidRPr="005F0A34">
        <w:rPr>
          <w:lang w:val="en-GB"/>
        </w:rPr>
        <w:fldChar w:fldCharType="begin"/>
      </w:r>
      <w:r w:rsidRPr="005F0A34">
        <w:rPr>
          <w:lang w:val="en-GB"/>
        </w:rPr>
        <w:instrText xml:space="preserve"> SEQ Figure \* ARABIC \s 1 </w:instrText>
      </w:r>
      <w:r w:rsidRPr="005F0A34">
        <w:rPr>
          <w:lang w:val="en-GB"/>
        </w:rPr>
        <w:fldChar w:fldCharType="separate"/>
      </w:r>
      <w:r w:rsidR="00A21F55">
        <w:rPr>
          <w:noProof/>
          <w:lang w:val="en-GB"/>
        </w:rPr>
        <w:t>2</w:t>
      </w:r>
      <w:r w:rsidRPr="005F0A34">
        <w:rPr>
          <w:lang w:val="en-GB"/>
        </w:rPr>
        <w:fldChar w:fldCharType="end"/>
      </w:r>
      <w:r w:rsidRPr="005F0A34">
        <w:rPr>
          <w:lang w:val="en-GB"/>
        </w:rPr>
        <w:t>: L</w:t>
      </w:r>
      <w:r w:rsidR="00386463" w:rsidRPr="005F0A34">
        <w:rPr>
          <w:lang w:val="en-GB"/>
        </w:rPr>
        <w:t>ocation of the proposed Balaka – Mbela – Kachenga Road (S133/381) Road</w:t>
      </w:r>
      <w:bookmarkEnd w:id="75"/>
    </w:p>
    <w:p w14:paraId="12436397" w14:textId="11A8CBC2" w:rsidR="005826FC" w:rsidRPr="005F0A34" w:rsidRDefault="00305458">
      <w:pPr>
        <w:spacing w:before="240" w:after="280"/>
        <w:rPr>
          <w:lang w:val="en-GB"/>
        </w:rPr>
      </w:pPr>
      <w:r w:rsidRPr="005F0A34">
        <w:rPr>
          <w:noProof/>
          <w:lang w:val="en-US"/>
        </w:rPr>
        <w:lastRenderedPageBreak/>
        <w:drawing>
          <wp:inline distT="0" distB="0" distL="0" distR="0" wp14:anchorId="4C43C23E" wp14:editId="3FE28200">
            <wp:extent cx="11020147" cy="78009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24326" cy="7803933"/>
                    </a:xfrm>
                    <a:prstGeom prst="rect">
                      <a:avLst/>
                    </a:prstGeom>
                    <a:noFill/>
                    <a:ln>
                      <a:noFill/>
                    </a:ln>
                  </pic:spPr>
                </pic:pic>
              </a:graphicData>
            </a:graphic>
          </wp:inline>
        </w:drawing>
      </w:r>
    </w:p>
    <w:p w14:paraId="3E5045F0" w14:textId="0026090A" w:rsidR="005826FC" w:rsidRPr="005F0A34" w:rsidRDefault="00614386" w:rsidP="003836D0">
      <w:pPr>
        <w:pStyle w:val="Caption"/>
        <w:rPr>
          <w:i w:val="0"/>
          <w:iCs w:val="0"/>
          <w:color w:val="0E2841"/>
          <w:lang w:val="en-GB"/>
        </w:rPr>
        <w:sectPr w:rsidR="005826FC" w:rsidRPr="005F0A34" w:rsidSect="00305458">
          <w:pgSz w:w="23811" w:h="16838" w:orient="landscape" w:code="8"/>
          <w:pgMar w:top="1440" w:right="1440" w:bottom="1440" w:left="1440" w:header="709" w:footer="709" w:gutter="0"/>
          <w:cols w:space="720"/>
          <w:docGrid w:linePitch="326"/>
        </w:sectPr>
      </w:pPr>
      <w:bookmarkStart w:id="76" w:name="_Toc228366820"/>
      <w:r w:rsidRPr="005F0A34">
        <w:rPr>
          <w:lang w:val="en-GB"/>
        </w:rPr>
        <w:t>Figure</w:t>
      </w:r>
      <w:r w:rsidR="005E1073" w:rsidRPr="005F0A34">
        <w:rPr>
          <w:lang w:val="en-GB"/>
        </w:rPr>
        <w:t xml:space="preserve"> </w:t>
      </w:r>
      <w:r w:rsidRPr="005F0A34">
        <w:rPr>
          <w:lang w:val="en-GB"/>
        </w:rPr>
        <w:fldChar w:fldCharType="begin"/>
      </w:r>
      <w:r w:rsidRPr="005F0A34">
        <w:rPr>
          <w:lang w:val="en-GB"/>
        </w:rPr>
        <w:instrText xml:space="preserve"> STYLEREF 1 \s </w:instrText>
      </w:r>
      <w:r w:rsidRPr="005F0A34">
        <w:rPr>
          <w:lang w:val="en-GB"/>
        </w:rPr>
        <w:fldChar w:fldCharType="separate"/>
      </w:r>
      <w:r w:rsidR="00A21F55">
        <w:rPr>
          <w:noProof/>
          <w:lang w:val="en-GB"/>
        </w:rPr>
        <w:t>1</w:t>
      </w:r>
      <w:r w:rsidRPr="005F0A34">
        <w:rPr>
          <w:lang w:val="en-GB"/>
        </w:rPr>
        <w:fldChar w:fldCharType="end"/>
      </w:r>
      <w:r w:rsidRPr="005F0A34">
        <w:rPr>
          <w:lang w:val="en-GB"/>
        </w:rPr>
        <w:noBreakHyphen/>
      </w:r>
      <w:r w:rsidRPr="005F0A34">
        <w:rPr>
          <w:lang w:val="en-GB"/>
        </w:rPr>
        <w:fldChar w:fldCharType="begin"/>
      </w:r>
      <w:r w:rsidRPr="005F0A34">
        <w:rPr>
          <w:lang w:val="en-GB"/>
        </w:rPr>
        <w:instrText xml:space="preserve"> SEQ Figure \* ARABIC \s 1 </w:instrText>
      </w:r>
      <w:r w:rsidRPr="005F0A34">
        <w:rPr>
          <w:lang w:val="en-GB"/>
        </w:rPr>
        <w:fldChar w:fldCharType="separate"/>
      </w:r>
      <w:r w:rsidR="00A21F55">
        <w:rPr>
          <w:noProof/>
          <w:lang w:val="en-GB"/>
        </w:rPr>
        <w:t>3</w:t>
      </w:r>
      <w:r w:rsidRPr="005F0A34">
        <w:rPr>
          <w:lang w:val="en-GB"/>
        </w:rPr>
        <w:fldChar w:fldCharType="end"/>
      </w:r>
      <w:r w:rsidR="00386463" w:rsidRPr="005F0A34">
        <w:rPr>
          <w:lang w:val="en-GB"/>
        </w:rPr>
        <w:t xml:space="preserve"> </w:t>
      </w:r>
      <w:r w:rsidR="00386463" w:rsidRPr="005F0A34">
        <w:rPr>
          <w:i w:val="0"/>
          <w:iCs w:val="0"/>
          <w:color w:val="0E2841"/>
          <w:lang w:val="en-GB"/>
        </w:rPr>
        <w:t>:</w:t>
      </w:r>
      <w:r w:rsidR="00386463" w:rsidRPr="005F0A34">
        <w:rPr>
          <w:color w:val="0E2841"/>
          <w:lang w:val="en-GB"/>
        </w:rPr>
        <w:t xml:space="preserve"> Location of the proposed road in Balaka</w:t>
      </w:r>
      <w:bookmarkEnd w:id="76"/>
      <w:r w:rsidR="005066E6" w:rsidRPr="005F0A34">
        <w:rPr>
          <w:rStyle w:val="FootnoteReference"/>
          <w:color w:val="0E2841"/>
          <w:lang w:val="en-GB"/>
        </w:rPr>
        <w:footnoteReference w:id="2"/>
      </w:r>
    </w:p>
    <w:p w14:paraId="2897D6DD" w14:textId="77777777" w:rsidR="005826FC" w:rsidRPr="005F0A34" w:rsidRDefault="00487C6E">
      <w:pPr>
        <w:spacing w:before="240" w:after="280"/>
        <w:rPr>
          <w:lang w:val="en-GB"/>
        </w:rPr>
      </w:pPr>
      <w:r w:rsidRPr="005F0A34">
        <w:rPr>
          <w:noProof/>
          <w:lang w:val="en-US"/>
        </w:rPr>
        <w:lastRenderedPageBreak/>
        <w:drawing>
          <wp:inline distT="0" distB="0" distL="0" distR="0" wp14:anchorId="40B9F633" wp14:editId="3F8B6A29">
            <wp:extent cx="8970010" cy="5143500"/>
            <wp:effectExtent l="0" t="0" r="2540" b="0"/>
            <wp:docPr id="110173338" name="image55.jpg"/>
            <wp:cNvGraphicFramePr/>
            <a:graphic xmlns:a="http://schemas.openxmlformats.org/drawingml/2006/main">
              <a:graphicData uri="http://schemas.openxmlformats.org/drawingml/2006/picture">
                <pic:pic xmlns:pic="http://schemas.openxmlformats.org/drawingml/2006/picture">
                  <pic:nvPicPr>
                    <pic:cNvPr id="0" name="image55.jpg"/>
                    <pic:cNvPicPr preferRelativeResize="0"/>
                  </pic:nvPicPr>
                  <pic:blipFill>
                    <a:blip r:embed="rId17"/>
                    <a:srcRect/>
                    <a:stretch>
                      <a:fillRect/>
                    </a:stretch>
                  </pic:blipFill>
                  <pic:spPr>
                    <a:xfrm>
                      <a:off x="0" y="0"/>
                      <a:ext cx="8982856" cy="5150866"/>
                    </a:xfrm>
                    <a:prstGeom prst="rect">
                      <a:avLst/>
                    </a:prstGeom>
                    <a:ln/>
                  </pic:spPr>
                </pic:pic>
              </a:graphicData>
            </a:graphic>
          </wp:inline>
        </w:drawing>
      </w:r>
    </w:p>
    <w:p w14:paraId="641AAB7C" w14:textId="7CE74653" w:rsidR="005826FC" w:rsidRPr="005F0A34" w:rsidRDefault="00614386" w:rsidP="003836D0">
      <w:pPr>
        <w:pStyle w:val="Caption"/>
        <w:rPr>
          <w:color w:val="0E2841"/>
          <w:lang w:val="en-GB"/>
        </w:rPr>
      </w:pPr>
      <w:bookmarkStart w:id="77" w:name="_Toc228366821"/>
      <w:r w:rsidRPr="005F0A34">
        <w:rPr>
          <w:color w:val="0E2841"/>
          <w:lang w:val="en-GB"/>
        </w:rPr>
        <w:t>Figure</w:t>
      </w:r>
      <w:r w:rsidR="005E1073" w:rsidRPr="005F0A34">
        <w:rPr>
          <w:lang w:val="en-GB"/>
        </w:rPr>
        <w:t xml:space="preserve"> </w:t>
      </w:r>
      <w:r w:rsidRPr="005F0A34">
        <w:rPr>
          <w:lang w:val="en-GB"/>
        </w:rPr>
        <w:fldChar w:fldCharType="begin"/>
      </w:r>
      <w:r w:rsidRPr="005F0A34">
        <w:rPr>
          <w:lang w:val="en-GB"/>
        </w:rPr>
        <w:instrText xml:space="preserve"> STYLEREF 1 \s </w:instrText>
      </w:r>
      <w:r w:rsidRPr="005F0A34">
        <w:rPr>
          <w:lang w:val="en-GB"/>
        </w:rPr>
        <w:fldChar w:fldCharType="separate"/>
      </w:r>
      <w:r w:rsidR="00A21F55">
        <w:rPr>
          <w:noProof/>
          <w:lang w:val="en-GB"/>
        </w:rPr>
        <w:t>1</w:t>
      </w:r>
      <w:r w:rsidRPr="005F0A34">
        <w:rPr>
          <w:lang w:val="en-GB"/>
        </w:rPr>
        <w:fldChar w:fldCharType="end"/>
      </w:r>
      <w:r w:rsidRPr="005F0A34">
        <w:rPr>
          <w:lang w:val="en-GB"/>
        </w:rPr>
        <w:noBreakHyphen/>
      </w:r>
      <w:r w:rsidRPr="005F0A34">
        <w:rPr>
          <w:lang w:val="en-GB"/>
        </w:rPr>
        <w:fldChar w:fldCharType="begin"/>
      </w:r>
      <w:r w:rsidRPr="005F0A34">
        <w:rPr>
          <w:lang w:val="en-GB"/>
        </w:rPr>
        <w:instrText xml:space="preserve"> SEQ Figure \* ARABIC \s 1 </w:instrText>
      </w:r>
      <w:r w:rsidRPr="005F0A34">
        <w:rPr>
          <w:lang w:val="en-GB"/>
        </w:rPr>
        <w:fldChar w:fldCharType="separate"/>
      </w:r>
      <w:r w:rsidR="00A21F55">
        <w:rPr>
          <w:noProof/>
          <w:lang w:val="en-GB"/>
        </w:rPr>
        <w:t>4</w:t>
      </w:r>
      <w:r w:rsidRPr="005F0A34">
        <w:rPr>
          <w:lang w:val="en-GB"/>
        </w:rPr>
        <w:fldChar w:fldCharType="end"/>
      </w:r>
      <w:r w:rsidR="005E1073" w:rsidRPr="005F0A34">
        <w:rPr>
          <w:lang w:val="en-GB"/>
        </w:rPr>
        <w:t xml:space="preserve">: </w:t>
      </w:r>
      <w:r w:rsidR="00487C6E" w:rsidRPr="005F0A34">
        <w:rPr>
          <w:color w:val="0E2841"/>
          <w:lang w:val="en-GB"/>
        </w:rPr>
        <w:t>Balaka section of the road</w:t>
      </w:r>
      <w:bookmarkEnd w:id="77"/>
    </w:p>
    <w:p w14:paraId="6E318DA9" w14:textId="77777777" w:rsidR="005826FC" w:rsidRPr="005F0A34" w:rsidRDefault="00487C6E">
      <w:pPr>
        <w:rPr>
          <w:lang w:val="en-GB"/>
        </w:rPr>
      </w:pPr>
      <w:r w:rsidRPr="005F0A34">
        <w:rPr>
          <w:noProof/>
          <w:lang w:val="en-US"/>
        </w:rPr>
        <w:lastRenderedPageBreak/>
        <w:drawing>
          <wp:inline distT="0" distB="0" distL="0" distR="0" wp14:anchorId="21D85FB8" wp14:editId="4E6FD3C7">
            <wp:extent cx="7876540" cy="5286375"/>
            <wp:effectExtent l="0" t="0" r="0" b="9525"/>
            <wp:docPr id="110173337"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18"/>
                    <a:srcRect/>
                    <a:stretch>
                      <a:fillRect/>
                    </a:stretch>
                  </pic:blipFill>
                  <pic:spPr>
                    <a:xfrm>
                      <a:off x="0" y="0"/>
                      <a:ext cx="7896523" cy="5299787"/>
                    </a:xfrm>
                    <a:prstGeom prst="rect">
                      <a:avLst/>
                    </a:prstGeom>
                    <a:ln/>
                  </pic:spPr>
                </pic:pic>
              </a:graphicData>
            </a:graphic>
          </wp:inline>
        </w:drawing>
      </w:r>
    </w:p>
    <w:p w14:paraId="7E146F85" w14:textId="7CCFF11B" w:rsidR="005826FC" w:rsidRPr="005F0A34" w:rsidRDefault="00614386" w:rsidP="003836D0">
      <w:pPr>
        <w:pStyle w:val="Caption"/>
        <w:rPr>
          <w:color w:val="0E2841"/>
          <w:lang w:val="en-GB"/>
        </w:rPr>
      </w:pPr>
      <w:bookmarkStart w:id="78" w:name="_Toc228366822"/>
      <w:r w:rsidRPr="005F0A34">
        <w:rPr>
          <w:lang w:val="en-GB"/>
        </w:rPr>
        <w:t>Figure</w:t>
      </w:r>
      <w:r w:rsidR="0057139C" w:rsidRPr="005F0A34">
        <w:rPr>
          <w:lang w:val="en-GB"/>
        </w:rPr>
        <w:t xml:space="preserve"> </w:t>
      </w:r>
      <w:r w:rsidRPr="005F0A34">
        <w:rPr>
          <w:lang w:val="en-GB"/>
        </w:rPr>
        <w:fldChar w:fldCharType="begin"/>
      </w:r>
      <w:r w:rsidRPr="005F0A34">
        <w:rPr>
          <w:lang w:val="en-GB"/>
        </w:rPr>
        <w:instrText xml:space="preserve"> STYLEREF 1 \s </w:instrText>
      </w:r>
      <w:r w:rsidRPr="005F0A34">
        <w:rPr>
          <w:lang w:val="en-GB"/>
        </w:rPr>
        <w:fldChar w:fldCharType="separate"/>
      </w:r>
      <w:r w:rsidR="00A21F55">
        <w:rPr>
          <w:noProof/>
          <w:lang w:val="en-GB"/>
        </w:rPr>
        <w:t>1</w:t>
      </w:r>
      <w:r w:rsidRPr="005F0A34">
        <w:rPr>
          <w:lang w:val="en-GB"/>
        </w:rPr>
        <w:fldChar w:fldCharType="end"/>
      </w:r>
      <w:r w:rsidRPr="005F0A34">
        <w:rPr>
          <w:lang w:val="en-GB"/>
        </w:rPr>
        <w:noBreakHyphen/>
      </w:r>
      <w:r w:rsidRPr="005F0A34">
        <w:rPr>
          <w:lang w:val="en-GB"/>
        </w:rPr>
        <w:fldChar w:fldCharType="begin"/>
      </w:r>
      <w:r w:rsidRPr="005F0A34">
        <w:rPr>
          <w:lang w:val="en-GB"/>
        </w:rPr>
        <w:instrText xml:space="preserve"> SEQ Figure \* ARABIC \s 1 </w:instrText>
      </w:r>
      <w:r w:rsidRPr="005F0A34">
        <w:rPr>
          <w:lang w:val="en-GB"/>
        </w:rPr>
        <w:fldChar w:fldCharType="separate"/>
      </w:r>
      <w:r w:rsidR="00A21F55">
        <w:rPr>
          <w:noProof/>
          <w:lang w:val="en-GB"/>
        </w:rPr>
        <w:t>5</w:t>
      </w:r>
      <w:r w:rsidRPr="005F0A34">
        <w:rPr>
          <w:lang w:val="en-GB"/>
        </w:rPr>
        <w:fldChar w:fldCharType="end"/>
      </w:r>
      <w:r w:rsidR="0057139C" w:rsidRPr="005F0A34">
        <w:rPr>
          <w:lang w:val="en-GB"/>
        </w:rPr>
        <w:t xml:space="preserve">: </w:t>
      </w:r>
      <w:r w:rsidR="00E17131" w:rsidRPr="005F0A34">
        <w:rPr>
          <w:lang w:val="en-GB"/>
        </w:rPr>
        <w:t>Toleza Farm section of the road</w:t>
      </w:r>
      <w:bookmarkEnd w:id="78"/>
    </w:p>
    <w:p w14:paraId="71074D81" w14:textId="77777777" w:rsidR="005826FC" w:rsidRPr="005F0A34" w:rsidRDefault="00487C6E">
      <w:pPr>
        <w:rPr>
          <w:lang w:val="en-GB"/>
        </w:rPr>
      </w:pPr>
      <w:r w:rsidRPr="005F0A34">
        <w:rPr>
          <w:noProof/>
          <w:lang w:val="en-US"/>
        </w:rPr>
        <w:lastRenderedPageBreak/>
        <w:drawing>
          <wp:inline distT="0" distB="0" distL="0" distR="0" wp14:anchorId="2A2626C9" wp14:editId="4BF6E7B3">
            <wp:extent cx="7917815" cy="4933950"/>
            <wp:effectExtent l="0" t="0" r="6985" b="0"/>
            <wp:docPr id="110173340" name="image56.jpg"/>
            <wp:cNvGraphicFramePr/>
            <a:graphic xmlns:a="http://schemas.openxmlformats.org/drawingml/2006/main">
              <a:graphicData uri="http://schemas.openxmlformats.org/drawingml/2006/picture">
                <pic:pic xmlns:pic="http://schemas.openxmlformats.org/drawingml/2006/picture">
                  <pic:nvPicPr>
                    <pic:cNvPr id="0" name="image56.jpg"/>
                    <pic:cNvPicPr preferRelativeResize="0"/>
                  </pic:nvPicPr>
                  <pic:blipFill>
                    <a:blip r:embed="rId19"/>
                    <a:srcRect/>
                    <a:stretch>
                      <a:fillRect/>
                    </a:stretch>
                  </pic:blipFill>
                  <pic:spPr>
                    <a:xfrm>
                      <a:off x="0" y="0"/>
                      <a:ext cx="7924366" cy="4938032"/>
                    </a:xfrm>
                    <a:prstGeom prst="rect">
                      <a:avLst/>
                    </a:prstGeom>
                    <a:ln/>
                  </pic:spPr>
                </pic:pic>
              </a:graphicData>
            </a:graphic>
          </wp:inline>
        </w:drawing>
      </w:r>
    </w:p>
    <w:p w14:paraId="4035485F" w14:textId="1AA548DD" w:rsidR="005826FC" w:rsidRPr="005F0A34" w:rsidRDefault="00614386" w:rsidP="003836D0">
      <w:pPr>
        <w:pStyle w:val="Caption"/>
        <w:rPr>
          <w:i w:val="0"/>
          <w:iCs w:val="0"/>
          <w:color w:val="0E2841"/>
          <w:lang w:val="en-GB"/>
        </w:rPr>
        <w:sectPr w:rsidR="005826FC" w:rsidRPr="005F0A34">
          <w:pgSz w:w="16838" w:h="11906" w:orient="landscape"/>
          <w:pgMar w:top="1440" w:right="1440" w:bottom="1440" w:left="1440" w:header="709" w:footer="709" w:gutter="0"/>
          <w:cols w:space="720"/>
        </w:sectPr>
      </w:pPr>
      <w:bookmarkStart w:id="79" w:name="_Toc228366823"/>
      <w:r w:rsidRPr="005F0A34">
        <w:rPr>
          <w:color w:val="0E2841"/>
          <w:lang w:val="en-GB"/>
        </w:rPr>
        <w:t>Figure</w:t>
      </w:r>
      <w:r w:rsidR="007B0073" w:rsidRPr="005F0A34">
        <w:rPr>
          <w:lang w:val="en-GB"/>
        </w:rPr>
        <w:t xml:space="preserve"> </w:t>
      </w:r>
      <w:r w:rsidRPr="005F0A34">
        <w:rPr>
          <w:lang w:val="en-GB"/>
        </w:rPr>
        <w:fldChar w:fldCharType="begin"/>
      </w:r>
      <w:r w:rsidRPr="005F0A34">
        <w:rPr>
          <w:lang w:val="en-GB"/>
        </w:rPr>
        <w:instrText xml:space="preserve"> STYLEREF 1 \s </w:instrText>
      </w:r>
      <w:r w:rsidRPr="005F0A34">
        <w:rPr>
          <w:lang w:val="en-GB"/>
        </w:rPr>
        <w:fldChar w:fldCharType="separate"/>
      </w:r>
      <w:r w:rsidR="00A21F55">
        <w:rPr>
          <w:noProof/>
          <w:lang w:val="en-GB"/>
        </w:rPr>
        <w:t>1</w:t>
      </w:r>
      <w:r w:rsidRPr="005F0A34">
        <w:rPr>
          <w:lang w:val="en-GB"/>
        </w:rPr>
        <w:fldChar w:fldCharType="end"/>
      </w:r>
      <w:r w:rsidRPr="005F0A34">
        <w:rPr>
          <w:lang w:val="en-GB"/>
        </w:rPr>
        <w:noBreakHyphen/>
      </w:r>
      <w:r w:rsidRPr="005F0A34">
        <w:rPr>
          <w:lang w:val="en-GB"/>
        </w:rPr>
        <w:fldChar w:fldCharType="begin"/>
      </w:r>
      <w:r w:rsidRPr="005F0A34">
        <w:rPr>
          <w:lang w:val="en-GB"/>
        </w:rPr>
        <w:instrText xml:space="preserve"> SEQ Figure \* ARABIC \s 1 </w:instrText>
      </w:r>
      <w:r w:rsidRPr="005F0A34">
        <w:rPr>
          <w:lang w:val="en-GB"/>
        </w:rPr>
        <w:fldChar w:fldCharType="separate"/>
      </w:r>
      <w:r w:rsidR="00A21F55">
        <w:rPr>
          <w:noProof/>
          <w:lang w:val="en-GB"/>
        </w:rPr>
        <w:t>6</w:t>
      </w:r>
      <w:r w:rsidRPr="005F0A34">
        <w:rPr>
          <w:lang w:val="en-GB"/>
        </w:rPr>
        <w:fldChar w:fldCharType="end"/>
      </w:r>
      <w:r w:rsidR="007B0073" w:rsidRPr="005F0A34">
        <w:rPr>
          <w:lang w:val="en-GB"/>
        </w:rPr>
        <w:t xml:space="preserve">: </w:t>
      </w:r>
      <w:r w:rsidR="00E17131" w:rsidRPr="005F0A34">
        <w:rPr>
          <w:color w:val="0E2841"/>
          <w:lang w:val="en-GB"/>
        </w:rPr>
        <w:t>Mbela Trading Centre, on the far end of the road</w:t>
      </w:r>
      <w:bookmarkEnd w:id="79"/>
    </w:p>
    <w:p w14:paraId="57263DC0" w14:textId="77777777" w:rsidR="005826FC" w:rsidRPr="005F0A34" w:rsidRDefault="00487C6E">
      <w:pPr>
        <w:pStyle w:val="Heading2"/>
        <w:rPr>
          <w:lang w:val="en-GB"/>
        </w:rPr>
      </w:pPr>
      <w:bookmarkStart w:id="80" w:name="_Toc226719119"/>
      <w:bookmarkStart w:id="81" w:name="_Toc226732108"/>
      <w:bookmarkStart w:id="82" w:name="_Toc229562683"/>
      <w:r w:rsidRPr="005F0A34">
        <w:rPr>
          <w:lang w:val="en-GB"/>
        </w:rPr>
        <w:lastRenderedPageBreak/>
        <w:t>Land Tenure and Land Requirement for the Project</w:t>
      </w:r>
      <w:bookmarkEnd w:id="80"/>
      <w:bookmarkEnd w:id="81"/>
      <w:bookmarkEnd w:id="82"/>
    </w:p>
    <w:p w14:paraId="2AD8A7A6" w14:textId="492EB88D" w:rsidR="006D1F1C" w:rsidRPr="005F0A34" w:rsidRDefault="006D1F1C">
      <w:pPr>
        <w:rPr>
          <w:lang w:val="en-GB"/>
        </w:rPr>
      </w:pPr>
      <w:r w:rsidRPr="005F0A34">
        <w:rPr>
          <w:lang w:val="en-GB"/>
        </w:rPr>
        <w:t>The Balaka–Mbela–Kachenga (S133/T381) Road is an existing public road under the Public Roads Act (1969), with the corridor itself classified as public land, while adjacent land is predominantly customary and used for housing, farming and small‑scale trade. Field observations recorded informal use and encroachment within parts of the road reserve (cultivation, temporary structures and roadside trading); however, in line with the spatial distribution of works in Table 2‑2, the rehabilitation design has been configured to avoid these sensitive chainage sections and to confine works to locations that can be implemented fully within the existing road reserve. On this basis, the subproject does not involve land take beyond the existing road reserve, and if future design changes propose works in skipped sections or outside the reserve, those works will be reassessed separately and addressed in accordance with applicable national legislation and World Bank requirements prior to their implementation. Where informal temporary structures such as vending booths or groceries placed by their occupants occur within the road reserve along the alignment, the corresponding sections have been deliberately excluded from the spot-based rehabilitation scheme during design, so that construction works avoid them altogether; any residual coordination needs around the immediate working area will be handled under the stakeholder engagement and GRM provisions of this ESMMP.</w:t>
      </w:r>
    </w:p>
    <w:p w14:paraId="6C6E41CF" w14:textId="1982C519" w:rsidR="005826FC" w:rsidRPr="005F0A34" w:rsidRDefault="00487C6E">
      <w:pPr>
        <w:pStyle w:val="Heading2"/>
        <w:rPr>
          <w:lang w:val="en-GB"/>
        </w:rPr>
      </w:pPr>
      <w:bookmarkStart w:id="83" w:name="_Toc228366431"/>
      <w:bookmarkStart w:id="84" w:name="_Toc228366432"/>
      <w:bookmarkStart w:id="85" w:name="_Toc226719120"/>
      <w:bookmarkStart w:id="86" w:name="_Toc226732109"/>
      <w:bookmarkStart w:id="87" w:name="_Toc229562684"/>
      <w:bookmarkEnd w:id="83"/>
      <w:bookmarkEnd w:id="84"/>
      <w:r w:rsidRPr="005F0A34">
        <w:rPr>
          <w:lang w:val="en-GB"/>
        </w:rPr>
        <w:t xml:space="preserve">Potential Users of the </w:t>
      </w:r>
      <w:r w:rsidR="008567D8" w:rsidRPr="005F0A34">
        <w:rPr>
          <w:lang w:val="en-GB"/>
        </w:rPr>
        <w:t>ESMMP</w:t>
      </w:r>
      <w:bookmarkEnd w:id="85"/>
      <w:bookmarkEnd w:id="86"/>
      <w:bookmarkEnd w:id="87"/>
    </w:p>
    <w:p w14:paraId="5CDF9117" w14:textId="6C438CE5" w:rsidR="005826FC" w:rsidRPr="005F0A34" w:rsidRDefault="00487C6E">
      <w:pPr>
        <w:spacing w:before="240" w:after="280"/>
        <w:rPr>
          <w:lang w:val="en-GB"/>
        </w:rPr>
      </w:pPr>
      <w:r w:rsidRPr="005F0A34">
        <w:rPr>
          <w:lang w:val="en-GB"/>
        </w:rPr>
        <w:t>This Environmental and Social Management Plan (</w:t>
      </w:r>
      <w:r w:rsidR="008567D8" w:rsidRPr="005F0A34">
        <w:rPr>
          <w:lang w:val="en-GB"/>
        </w:rPr>
        <w:t>ESMMP</w:t>
      </w:r>
      <w:r w:rsidRPr="005F0A34">
        <w:rPr>
          <w:lang w:val="en-GB"/>
        </w:rPr>
        <w:t xml:space="preserve">) for the Proposed Rehabilitation of the Balaka–Mbela–Kachenga (S133/T381) Road is intended to serve as a practical management and compliance tool for a range of stakeholders involved in the planning, implementation, supervision, and monitoring of the project. The </w:t>
      </w:r>
      <w:r w:rsidR="008567D8" w:rsidRPr="005F0A34">
        <w:rPr>
          <w:lang w:val="en-GB"/>
        </w:rPr>
        <w:t>ESMMP</w:t>
      </w:r>
      <w:r w:rsidRPr="005F0A34">
        <w:rPr>
          <w:lang w:val="en-GB"/>
        </w:rPr>
        <w:t xml:space="preserve"> provides guidance on environmental and social risk management measures to be applied throughout the project lifecycle.</w:t>
      </w:r>
    </w:p>
    <w:p w14:paraId="080FA810" w14:textId="545871C8" w:rsidR="00DF242B" w:rsidRPr="005F0A34" w:rsidRDefault="00DF242B" w:rsidP="00DF242B">
      <w:pPr>
        <w:rPr>
          <w:lang w:val="en-GB"/>
        </w:rPr>
      </w:pPr>
      <w:r w:rsidRPr="005F0A34">
        <w:rPr>
          <w:lang w:val="en-GB"/>
        </w:rPr>
        <w:t xml:space="preserve">Table 1-1 outlines the key institutions and stakeholders expected to use this </w:t>
      </w:r>
      <w:r w:rsidR="008567D8" w:rsidRPr="005F0A34">
        <w:rPr>
          <w:lang w:val="en-GB"/>
        </w:rPr>
        <w:t>ESMMP</w:t>
      </w:r>
      <w:r w:rsidRPr="005F0A34">
        <w:rPr>
          <w:lang w:val="en-GB"/>
        </w:rPr>
        <w:t xml:space="preserve"> and their respective roles in environmental and social management.</w:t>
      </w:r>
    </w:p>
    <w:p w14:paraId="5BAF2E1A" w14:textId="5985AE20" w:rsidR="00DF242B" w:rsidRPr="005F0A34" w:rsidRDefault="00DF242B" w:rsidP="00DF242B">
      <w:pPr>
        <w:pStyle w:val="Caption"/>
        <w:rPr>
          <w:lang w:val="en-GB"/>
        </w:rPr>
      </w:pPr>
      <w:bookmarkStart w:id="88" w:name="_Toc226123932"/>
      <w:bookmarkStart w:id="89" w:name="_Toc229562604"/>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1</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1</w:t>
      </w:r>
      <w:r w:rsidR="008567D8" w:rsidRPr="005F0A34">
        <w:rPr>
          <w:lang w:val="en-GB"/>
        </w:rPr>
        <w:fldChar w:fldCharType="end"/>
      </w:r>
      <w:r w:rsidRPr="005F0A34">
        <w:rPr>
          <w:lang w:val="en-GB"/>
        </w:rPr>
        <w:t xml:space="preserve">. </w:t>
      </w:r>
      <w:r w:rsidRPr="005F0A34">
        <w:rPr>
          <w:rStyle w:val="Strong"/>
          <w:lang w:val="en-GB"/>
        </w:rPr>
        <w:t xml:space="preserve">Potential Users of the </w:t>
      </w:r>
      <w:r w:rsidR="008567D8" w:rsidRPr="005F0A34">
        <w:rPr>
          <w:rStyle w:val="Strong"/>
          <w:lang w:val="en-GB"/>
        </w:rPr>
        <w:t>ESMMP</w:t>
      </w:r>
      <w:r w:rsidRPr="005F0A34">
        <w:rPr>
          <w:rStyle w:val="Strong"/>
          <w:lang w:val="en-GB"/>
        </w:rPr>
        <w:t xml:space="preserve"> and Their Roles</w:t>
      </w:r>
      <w:bookmarkEnd w:id="88"/>
      <w:bookmarkEnd w:id="89"/>
    </w:p>
    <w:tbl>
      <w:tblPr>
        <w:tblStyle w:val="TableGrid"/>
        <w:tblW w:w="0" w:type="auto"/>
        <w:tblLook w:val="04A0" w:firstRow="1" w:lastRow="0" w:firstColumn="1" w:lastColumn="0" w:noHBand="0" w:noVBand="1"/>
      </w:tblPr>
      <w:tblGrid>
        <w:gridCol w:w="2806"/>
        <w:gridCol w:w="6210"/>
      </w:tblGrid>
      <w:tr w:rsidR="00DF242B" w:rsidRPr="005F0A34" w14:paraId="0E9244B9" w14:textId="77777777" w:rsidTr="00752F19">
        <w:trPr>
          <w:tblHeader/>
        </w:trPr>
        <w:tc>
          <w:tcPr>
            <w:tcW w:w="0" w:type="auto"/>
            <w:shd w:val="clear" w:color="auto" w:fill="2E4858"/>
            <w:hideMark/>
          </w:tcPr>
          <w:p w14:paraId="6A886F70" w14:textId="77777777" w:rsidR="00DF242B" w:rsidRPr="005F0A34" w:rsidRDefault="00DF242B" w:rsidP="00752F19">
            <w:pPr>
              <w:jc w:val="left"/>
              <w:rPr>
                <w:b/>
                <w:bCs/>
                <w:color w:val="FFFFFF" w:themeColor="background1"/>
                <w:lang w:val="en-GB"/>
              </w:rPr>
            </w:pPr>
            <w:r w:rsidRPr="005F0A34">
              <w:rPr>
                <w:rStyle w:val="Strong"/>
                <w:color w:val="FFFFFF" w:themeColor="background1"/>
                <w:lang w:val="en-GB"/>
              </w:rPr>
              <w:t>Potential User</w:t>
            </w:r>
          </w:p>
        </w:tc>
        <w:tc>
          <w:tcPr>
            <w:tcW w:w="0" w:type="auto"/>
            <w:shd w:val="clear" w:color="auto" w:fill="2E4858"/>
            <w:hideMark/>
          </w:tcPr>
          <w:p w14:paraId="0F280D48" w14:textId="2B4E868A" w:rsidR="00DF242B" w:rsidRPr="005F0A34" w:rsidRDefault="00DF242B" w:rsidP="00752F19">
            <w:pPr>
              <w:jc w:val="center"/>
              <w:rPr>
                <w:b/>
                <w:bCs/>
                <w:color w:val="FFFFFF" w:themeColor="background1"/>
                <w:lang w:val="en-GB"/>
              </w:rPr>
            </w:pPr>
            <w:r w:rsidRPr="005F0A34">
              <w:rPr>
                <w:rStyle w:val="Strong"/>
                <w:color w:val="FFFFFF" w:themeColor="background1"/>
                <w:lang w:val="en-GB"/>
              </w:rPr>
              <w:t xml:space="preserve">Potential Usage of the </w:t>
            </w:r>
            <w:r w:rsidR="008567D8" w:rsidRPr="005F0A34">
              <w:rPr>
                <w:rStyle w:val="Strong"/>
                <w:color w:val="FFFFFF" w:themeColor="background1"/>
                <w:lang w:val="en-GB"/>
              </w:rPr>
              <w:t>ESMMP</w:t>
            </w:r>
          </w:p>
        </w:tc>
      </w:tr>
      <w:tr w:rsidR="00DF242B" w:rsidRPr="005F0A34" w14:paraId="6547C2E2" w14:textId="77777777" w:rsidTr="00752F19">
        <w:tc>
          <w:tcPr>
            <w:tcW w:w="0" w:type="auto"/>
            <w:hideMark/>
          </w:tcPr>
          <w:p w14:paraId="1C631E36" w14:textId="77777777" w:rsidR="00DF242B" w:rsidRPr="005F0A34" w:rsidRDefault="00DF242B" w:rsidP="00752F19">
            <w:pPr>
              <w:jc w:val="left"/>
              <w:rPr>
                <w:lang w:val="en-GB"/>
              </w:rPr>
            </w:pPr>
            <w:r w:rsidRPr="005F0A34">
              <w:rPr>
                <w:rStyle w:val="Strong"/>
                <w:lang w:val="en-GB"/>
              </w:rPr>
              <w:t>Malawi Environment Protection Authority (MEPA)</w:t>
            </w:r>
          </w:p>
        </w:tc>
        <w:tc>
          <w:tcPr>
            <w:tcW w:w="0" w:type="auto"/>
            <w:hideMark/>
          </w:tcPr>
          <w:p w14:paraId="218ACF84" w14:textId="77777777" w:rsidR="00DF242B" w:rsidRPr="005F0A34" w:rsidRDefault="00DF242B" w:rsidP="00752F19">
            <w:pPr>
              <w:rPr>
                <w:lang w:val="en-GB"/>
              </w:rPr>
            </w:pPr>
            <w:r w:rsidRPr="005F0A34">
              <w:rPr>
                <w:lang w:val="en-GB"/>
              </w:rPr>
              <w:t>Regulatory review, environmental compliance monitoring, and verification that project implementation aligns with the Environmental Management Act (2017) and MEPA requirements.</w:t>
            </w:r>
          </w:p>
        </w:tc>
      </w:tr>
      <w:tr w:rsidR="00DF242B" w:rsidRPr="005F0A34" w14:paraId="41E51B1B" w14:textId="77777777" w:rsidTr="00752F19">
        <w:tc>
          <w:tcPr>
            <w:tcW w:w="0" w:type="auto"/>
            <w:hideMark/>
          </w:tcPr>
          <w:p w14:paraId="0D0C4055" w14:textId="36831DDE" w:rsidR="00DF242B" w:rsidRPr="005F0A34" w:rsidRDefault="00DF242B" w:rsidP="00752F19">
            <w:pPr>
              <w:jc w:val="left"/>
              <w:rPr>
                <w:lang w:val="en-GB"/>
              </w:rPr>
            </w:pPr>
            <w:r w:rsidRPr="005F0A34">
              <w:rPr>
                <w:rStyle w:val="Strong"/>
                <w:lang w:val="en-GB"/>
              </w:rPr>
              <w:t>Ministry of Transport and Public Works (MoTPW) and PIU, Roads Authority</w:t>
            </w:r>
          </w:p>
        </w:tc>
        <w:tc>
          <w:tcPr>
            <w:tcW w:w="0" w:type="auto"/>
            <w:hideMark/>
          </w:tcPr>
          <w:p w14:paraId="2A0CA365" w14:textId="77777777" w:rsidR="00DF242B" w:rsidRPr="005F0A34" w:rsidRDefault="00DF242B" w:rsidP="00752F19">
            <w:pPr>
              <w:rPr>
                <w:lang w:val="en-GB"/>
              </w:rPr>
            </w:pPr>
            <w:r w:rsidRPr="005F0A34">
              <w:rPr>
                <w:lang w:val="en-GB"/>
              </w:rPr>
              <w:t>Project owner and implementing authority responsible for overall coordination of the road rehabilitation works and ensuring that environmental and social safeguards are integrated into project implementation under the SATCP Last Mile Infrastructure component.</w:t>
            </w:r>
          </w:p>
        </w:tc>
      </w:tr>
      <w:tr w:rsidR="00DF242B" w:rsidRPr="005F0A34" w14:paraId="55D35B27" w14:textId="77777777" w:rsidTr="00752F19">
        <w:tc>
          <w:tcPr>
            <w:tcW w:w="0" w:type="auto"/>
            <w:hideMark/>
          </w:tcPr>
          <w:p w14:paraId="0D4DA43E" w14:textId="76AABB60" w:rsidR="00DF242B" w:rsidRPr="005F0A34" w:rsidRDefault="00DF242B" w:rsidP="00752F19">
            <w:pPr>
              <w:jc w:val="left"/>
              <w:rPr>
                <w:lang w:val="en-GB"/>
              </w:rPr>
            </w:pPr>
            <w:r w:rsidRPr="005F0A34">
              <w:rPr>
                <w:rStyle w:val="Strong"/>
                <w:lang w:val="en-GB"/>
              </w:rPr>
              <w:t>Balaka District Council (including DESC)</w:t>
            </w:r>
          </w:p>
        </w:tc>
        <w:tc>
          <w:tcPr>
            <w:tcW w:w="0" w:type="auto"/>
            <w:hideMark/>
          </w:tcPr>
          <w:p w14:paraId="76A2924C" w14:textId="77777777" w:rsidR="00DF242B" w:rsidRPr="005F0A34" w:rsidRDefault="00DF242B" w:rsidP="00752F19">
            <w:pPr>
              <w:rPr>
                <w:lang w:val="en-GB"/>
              </w:rPr>
            </w:pPr>
            <w:r w:rsidRPr="005F0A34">
              <w:rPr>
                <w:lang w:val="en-GB"/>
              </w:rPr>
              <w:t>Local-level monitoring and coordination of environmental and social management measures, as well as facilitation of engagement with local communities.</w:t>
            </w:r>
          </w:p>
        </w:tc>
      </w:tr>
      <w:tr w:rsidR="00DF242B" w:rsidRPr="005F0A34" w14:paraId="1ADBB1F5" w14:textId="77777777" w:rsidTr="00752F19">
        <w:tc>
          <w:tcPr>
            <w:tcW w:w="0" w:type="auto"/>
            <w:hideMark/>
          </w:tcPr>
          <w:p w14:paraId="285CD697" w14:textId="77777777" w:rsidR="00DF242B" w:rsidRPr="005F0A34" w:rsidRDefault="00DF242B" w:rsidP="00752F19">
            <w:pPr>
              <w:jc w:val="left"/>
              <w:rPr>
                <w:lang w:val="en-GB"/>
              </w:rPr>
            </w:pPr>
            <w:r w:rsidRPr="005F0A34">
              <w:rPr>
                <w:rStyle w:val="Strong"/>
                <w:lang w:val="en-GB"/>
              </w:rPr>
              <w:t>Ministry of Labour and National Construction Industry Council (NCIC)</w:t>
            </w:r>
          </w:p>
        </w:tc>
        <w:tc>
          <w:tcPr>
            <w:tcW w:w="0" w:type="auto"/>
            <w:hideMark/>
          </w:tcPr>
          <w:p w14:paraId="0CA11628" w14:textId="77777777" w:rsidR="00DF242B" w:rsidRPr="005F0A34" w:rsidRDefault="00DF242B" w:rsidP="00752F19">
            <w:pPr>
              <w:rPr>
                <w:lang w:val="en-GB"/>
              </w:rPr>
            </w:pPr>
            <w:r w:rsidRPr="005F0A34">
              <w:rPr>
                <w:lang w:val="en-GB"/>
              </w:rPr>
              <w:t>Oversight of labour standards, occupational health and safety compliance, and contractor adherence to national labour regulations.</w:t>
            </w:r>
          </w:p>
        </w:tc>
      </w:tr>
      <w:tr w:rsidR="00DF242B" w:rsidRPr="005F0A34" w14:paraId="7D5F60FC" w14:textId="77777777" w:rsidTr="00752F19">
        <w:tc>
          <w:tcPr>
            <w:tcW w:w="0" w:type="auto"/>
            <w:hideMark/>
          </w:tcPr>
          <w:p w14:paraId="7946CB08" w14:textId="77777777" w:rsidR="00DF242B" w:rsidRPr="005F0A34" w:rsidRDefault="00DF242B" w:rsidP="00752F19">
            <w:pPr>
              <w:jc w:val="left"/>
              <w:rPr>
                <w:lang w:val="en-GB"/>
              </w:rPr>
            </w:pPr>
            <w:r w:rsidRPr="005F0A34">
              <w:rPr>
                <w:rStyle w:val="Strong"/>
                <w:lang w:val="en-GB"/>
              </w:rPr>
              <w:t>Project Engineers and Supervising Consultants</w:t>
            </w:r>
          </w:p>
        </w:tc>
        <w:tc>
          <w:tcPr>
            <w:tcW w:w="0" w:type="auto"/>
            <w:hideMark/>
          </w:tcPr>
          <w:p w14:paraId="2BE7F99A" w14:textId="77777777" w:rsidR="00DF242B" w:rsidRPr="005F0A34" w:rsidRDefault="00DF242B" w:rsidP="00752F19">
            <w:pPr>
              <w:rPr>
                <w:lang w:val="en-GB"/>
              </w:rPr>
            </w:pPr>
            <w:r w:rsidRPr="005F0A34">
              <w:rPr>
                <w:lang w:val="en-GB"/>
              </w:rPr>
              <w:t>Integration of environmental and social requirements into construction supervision, site inspections, and monitoring of mitigation measures during project implementation.</w:t>
            </w:r>
          </w:p>
        </w:tc>
      </w:tr>
      <w:tr w:rsidR="00DF242B" w:rsidRPr="005F0A34" w14:paraId="56C06C66" w14:textId="77777777" w:rsidTr="00752F19">
        <w:tc>
          <w:tcPr>
            <w:tcW w:w="0" w:type="auto"/>
            <w:hideMark/>
          </w:tcPr>
          <w:p w14:paraId="4F188DCB" w14:textId="77777777" w:rsidR="00DF242B" w:rsidRPr="005F0A34" w:rsidRDefault="00DF242B" w:rsidP="00752F19">
            <w:pPr>
              <w:jc w:val="left"/>
              <w:rPr>
                <w:lang w:val="en-GB"/>
              </w:rPr>
            </w:pPr>
            <w:r w:rsidRPr="005F0A34">
              <w:rPr>
                <w:rStyle w:val="Strong"/>
                <w:lang w:val="en-GB"/>
              </w:rPr>
              <w:t>Contractors and Subcontractors</w:t>
            </w:r>
          </w:p>
        </w:tc>
        <w:tc>
          <w:tcPr>
            <w:tcW w:w="0" w:type="auto"/>
            <w:hideMark/>
          </w:tcPr>
          <w:p w14:paraId="7C049476" w14:textId="60958A71" w:rsidR="00DF242B" w:rsidRPr="005F0A34" w:rsidRDefault="00DF242B" w:rsidP="00752F19">
            <w:pPr>
              <w:rPr>
                <w:lang w:val="en-GB"/>
              </w:rPr>
            </w:pPr>
            <w:r w:rsidRPr="005F0A34">
              <w:rPr>
                <w:lang w:val="en-GB"/>
              </w:rPr>
              <w:t xml:space="preserve">Implementation of </w:t>
            </w:r>
            <w:r w:rsidR="008567D8" w:rsidRPr="005F0A34">
              <w:rPr>
                <w:lang w:val="en-GB"/>
              </w:rPr>
              <w:t>ESMMP</w:t>
            </w:r>
            <w:r w:rsidRPr="005F0A34">
              <w:rPr>
                <w:lang w:val="en-GB"/>
              </w:rPr>
              <w:t xml:space="preserve"> mitigation measures, occupational health and safety provisions, labour management procedures, community health and safety measures, and GBV/SEA/SH prevention requirements during construction.</w:t>
            </w:r>
          </w:p>
        </w:tc>
      </w:tr>
      <w:tr w:rsidR="00DF242B" w:rsidRPr="005F0A34" w14:paraId="48B07CB0" w14:textId="77777777" w:rsidTr="00752F19">
        <w:tc>
          <w:tcPr>
            <w:tcW w:w="0" w:type="auto"/>
            <w:hideMark/>
          </w:tcPr>
          <w:p w14:paraId="2F0B76DF" w14:textId="77777777" w:rsidR="00DF242B" w:rsidRPr="005F0A34" w:rsidRDefault="00DF242B" w:rsidP="00752F19">
            <w:pPr>
              <w:jc w:val="left"/>
              <w:rPr>
                <w:lang w:val="en-GB"/>
              </w:rPr>
            </w:pPr>
            <w:r w:rsidRPr="005F0A34">
              <w:rPr>
                <w:rStyle w:val="Strong"/>
                <w:lang w:val="en-GB"/>
              </w:rPr>
              <w:lastRenderedPageBreak/>
              <w:t>Local Communities and Road-Corridor Users</w:t>
            </w:r>
          </w:p>
        </w:tc>
        <w:tc>
          <w:tcPr>
            <w:tcW w:w="0" w:type="auto"/>
            <w:hideMark/>
          </w:tcPr>
          <w:p w14:paraId="65DC1F7A" w14:textId="77777777" w:rsidR="00DF242B" w:rsidRPr="005F0A34" w:rsidRDefault="00DF242B" w:rsidP="00752F19">
            <w:pPr>
              <w:rPr>
                <w:lang w:val="en-GB"/>
              </w:rPr>
            </w:pPr>
            <w:r w:rsidRPr="005F0A34">
              <w:rPr>
                <w:lang w:val="en-GB"/>
              </w:rPr>
              <w:t>Awareness of project activities, potential impacts, mitigation measures, employment opportunities, and access to the project Grievance Redress Mechanism (GRM).</w:t>
            </w:r>
          </w:p>
        </w:tc>
      </w:tr>
      <w:tr w:rsidR="00DF242B" w:rsidRPr="005F0A34" w14:paraId="690C9D11" w14:textId="77777777" w:rsidTr="00752F19">
        <w:tc>
          <w:tcPr>
            <w:tcW w:w="0" w:type="auto"/>
            <w:hideMark/>
          </w:tcPr>
          <w:p w14:paraId="35AC3EF6" w14:textId="77777777" w:rsidR="00DF242B" w:rsidRPr="005F0A34" w:rsidRDefault="00DF242B" w:rsidP="00752F19">
            <w:pPr>
              <w:jc w:val="left"/>
              <w:rPr>
                <w:lang w:val="en-GB"/>
              </w:rPr>
            </w:pPr>
            <w:r w:rsidRPr="005F0A34">
              <w:rPr>
                <w:rStyle w:val="Strong"/>
                <w:lang w:val="en-GB"/>
              </w:rPr>
              <w:t>World Bank and Other Oversight Institutions</w:t>
            </w:r>
          </w:p>
        </w:tc>
        <w:tc>
          <w:tcPr>
            <w:tcW w:w="0" w:type="auto"/>
            <w:hideMark/>
          </w:tcPr>
          <w:p w14:paraId="2BF820BC" w14:textId="77777777" w:rsidR="00DF242B" w:rsidRPr="005F0A34" w:rsidRDefault="00DF242B" w:rsidP="00752F19">
            <w:pPr>
              <w:rPr>
                <w:lang w:val="en-GB"/>
              </w:rPr>
            </w:pPr>
            <w:r w:rsidRPr="005F0A34">
              <w:rPr>
                <w:lang w:val="en-GB"/>
              </w:rPr>
              <w:t>Safeguards due diligence, implementation supervision, and monitoring of compliance with applicable environmental and social safeguard policies.</w:t>
            </w:r>
          </w:p>
        </w:tc>
      </w:tr>
    </w:tbl>
    <w:p w14:paraId="65B2325A" w14:textId="77777777" w:rsidR="00DF242B" w:rsidRPr="005F0A34" w:rsidRDefault="00DF242B">
      <w:pPr>
        <w:spacing w:before="240" w:after="280"/>
        <w:rPr>
          <w:lang w:val="en-GB"/>
        </w:rPr>
      </w:pPr>
    </w:p>
    <w:p w14:paraId="7757A37E" w14:textId="16B65391" w:rsidR="005826FC" w:rsidRPr="005F0A34" w:rsidRDefault="00487C6E">
      <w:pPr>
        <w:spacing w:before="240" w:after="280"/>
        <w:rPr>
          <w:lang w:val="en-GB"/>
        </w:rPr>
      </w:pPr>
      <w:r w:rsidRPr="005F0A34">
        <w:rPr>
          <w:lang w:val="en-GB"/>
        </w:rPr>
        <w:t xml:space="preserve">In this regard, the </w:t>
      </w:r>
      <w:r w:rsidR="008567D8" w:rsidRPr="005F0A34">
        <w:rPr>
          <w:lang w:val="en-GB"/>
        </w:rPr>
        <w:t>ESMMP</w:t>
      </w:r>
      <w:r w:rsidRPr="005F0A34">
        <w:rPr>
          <w:lang w:val="en-GB"/>
        </w:rPr>
        <w:t xml:space="preserve"> serves as a living document that supports coordinated action among all stakeholders to ensure that the road rehabilitation works are implemented in an environmentally sound, socially responsible, and compliant manner.</w:t>
      </w:r>
    </w:p>
    <w:p w14:paraId="78281D65" w14:textId="77777777" w:rsidR="005826FC" w:rsidRPr="005F0A34" w:rsidRDefault="00487C6E">
      <w:pPr>
        <w:spacing w:after="280" w:line="259" w:lineRule="auto"/>
        <w:rPr>
          <w:b/>
          <w:bCs/>
          <w:color w:val="00605A"/>
          <w:sz w:val="28"/>
          <w:szCs w:val="28"/>
          <w:lang w:val="en-GB"/>
        </w:rPr>
      </w:pPr>
      <w:r w:rsidRPr="005F0A34">
        <w:rPr>
          <w:lang w:val="en-GB"/>
        </w:rPr>
        <w:br w:type="page"/>
      </w:r>
    </w:p>
    <w:p w14:paraId="35FC9903" w14:textId="77777777" w:rsidR="005826FC" w:rsidRPr="005F0A34" w:rsidRDefault="00487C6E">
      <w:pPr>
        <w:pStyle w:val="Heading1"/>
        <w:rPr>
          <w:lang w:val="en-GB"/>
        </w:rPr>
      </w:pPr>
      <w:bookmarkStart w:id="90" w:name="_Toc226719121"/>
      <w:bookmarkStart w:id="91" w:name="_Toc226732110"/>
      <w:bookmarkStart w:id="92" w:name="_Toc229562685"/>
      <w:r w:rsidRPr="005F0A34">
        <w:rPr>
          <w:lang w:val="en-GB"/>
        </w:rPr>
        <w:lastRenderedPageBreak/>
        <w:t>CHAPTER 2: PROJECT DESCRIPTION</w:t>
      </w:r>
      <w:bookmarkEnd w:id="90"/>
      <w:bookmarkEnd w:id="91"/>
      <w:bookmarkEnd w:id="92"/>
    </w:p>
    <w:p w14:paraId="3686E287" w14:textId="77777777" w:rsidR="005826FC" w:rsidRPr="005F0A34" w:rsidRDefault="00487C6E">
      <w:pPr>
        <w:pStyle w:val="Heading2"/>
        <w:rPr>
          <w:lang w:val="en-GB"/>
        </w:rPr>
      </w:pPr>
      <w:bookmarkStart w:id="93" w:name="_Toc226719122"/>
      <w:bookmarkStart w:id="94" w:name="_Toc226732111"/>
      <w:bookmarkStart w:id="95" w:name="_Toc229562686"/>
      <w:r w:rsidRPr="005F0A34">
        <w:rPr>
          <w:lang w:val="en-GB"/>
        </w:rPr>
        <w:t>Introduction</w:t>
      </w:r>
      <w:bookmarkEnd w:id="93"/>
      <w:bookmarkEnd w:id="94"/>
      <w:bookmarkEnd w:id="95"/>
    </w:p>
    <w:p w14:paraId="7D449561" w14:textId="46ACD605" w:rsidR="0006389B" w:rsidRPr="005F0A34" w:rsidRDefault="0006389B" w:rsidP="0006389B">
      <w:pPr>
        <w:rPr>
          <w:lang w:val="en-GB"/>
        </w:rPr>
      </w:pPr>
      <w:r w:rsidRPr="005F0A34">
        <w:rPr>
          <w:lang w:val="en-GB"/>
        </w:rPr>
        <w:t>This chapter describes the technical scope of the Proposed Rehabilitation of the 15 km Balaka–Mbela–Kachenga (S133/T381) Road, including the main engineering works, project components, and implementation activities associated with rehabilitation of the existing road alignment.</w:t>
      </w:r>
    </w:p>
    <w:p w14:paraId="4B23ADBD" w14:textId="77777777" w:rsidR="0006389B" w:rsidRPr="005F0A34" w:rsidRDefault="0006389B" w:rsidP="0006389B">
      <w:pPr>
        <w:rPr>
          <w:lang w:val="en-GB"/>
        </w:rPr>
      </w:pPr>
      <w:r w:rsidRPr="005F0A34">
        <w:rPr>
          <w:lang w:val="en-GB"/>
        </w:rPr>
        <w:t>It outlines the key activities to be undertaken during planning and design, construction, demobilisation, and operation, including drainage improvement, culvert works, embankment stabilisation, material sourcing, labour requirements, waste management, and reinstatement of disturbed areas.</w:t>
      </w:r>
    </w:p>
    <w:p w14:paraId="23231ED4" w14:textId="77777777" w:rsidR="005826FC" w:rsidRPr="005F0A34" w:rsidRDefault="00487C6E">
      <w:pPr>
        <w:pStyle w:val="Heading2"/>
        <w:rPr>
          <w:lang w:val="en-GB"/>
        </w:rPr>
      </w:pPr>
      <w:bookmarkStart w:id="96" w:name="_Toc226700277"/>
      <w:bookmarkStart w:id="97" w:name="_Toc226702406"/>
      <w:bookmarkStart w:id="98" w:name="_Toc226717865"/>
      <w:bookmarkStart w:id="99" w:name="_Toc226718494"/>
      <w:bookmarkStart w:id="100" w:name="_Toc226719123"/>
      <w:bookmarkStart w:id="101" w:name="_Toc226730225"/>
      <w:bookmarkStart w:id="102" w:name="_Toc226730854"/>
      <w:bookmarkStart w:id="103" w:name="_Toc226731483"/>
      <w:bookmarkStart w:id="104" w:name="_Toc226732112"/>
      <w:bookmarkStart w:id="105" w:name="_Toc226732742"/>
      <w:bookmarkStart w:id="106" w:name="_Toc226733371"/>
      <w:bookmarkStart w:id="107" w:name="_Toc226821184"/>
      <w:bookmarkStart w:id="108" w:name="_Toc226719124"/>
      <w:bookmarkStart w:id="109" w:name="_Toc226732113"/>
      <w:bookmarkStart w:id="110" w:name="_Toc229562687"/>
      <w:bookmarkEnd w:id="96"/>
      <w:bookmarkEnd w:id="97"/>
      <w:bookmarkEnd w:id="98"/>
      <w:bookmarkEnd w:id="99"/>
      <w:bookmarkEnd w:id="100"/>
      <w:bookmarkEnd w:id="101"/>
      <w:bookmarkEnd w:id="102"/>
      <w:bookmarkEnd w:id="103"/>
      <w:bookmarkEnd w:id="104"/>
      <w:bookmarkEnd w:id="105"/>
      <w:bookmarkEnd w:id="106"/>
      <w:bookmarkEnd w:id="107"/>
      <w:r w:rsidRPr="005F0A34">
        <w:rPr>
          <w:lang w:val="en-GB"/>
        </w:rPr>
        <w:t>Project Components and Activities</w:t>
      </w:r>
      <w:bookmarkEnd w:id="108"/>
      <w:bookmarkEnd w:id="109"/>
      <w:bookmarkEnd w:id="110"/>
    </w:p>
    <w:p w14:paraId="1562677C" w14:textId="77777777" w:rsidR="005826FC" w:rsidRPr="005F0A34" w:rsidRDefault="00487C6E">
      <w:pPr>
        <w:pBdr>
          <w:top w:val="nil"/>
          <w:left w:val="nil"/>
          <w:bottom w:val="nil"/>
          <w:right w:val="nil"/>
          <w:between w:val="nil"/>
        </w:pBdr>
        <w:rPr>
          <w:color w:val="000000"/>
          <w:lang w:val="en-GB"/>
        </w:rPr>
      </w:pPr>
      <w:r w:rsidRPr="005F0A34">
        <w:rPr>
          <w:color w:val="000000" w:themeColor="text1"/>
          <w:lang w:val="en-GB"/>
        </w:rPr>
        <w:t>The Balaka–Mbela–Kachenga Road Rehabilitation Project involves the upgrading and rehabilitation of approximately 15 km of existing gravel road between Balaka and Kachenga in Balaka District. The works will be undertaken within the existing road reserve and are intended to restore road functionality, improve drainage performance, and reduce flood-related disruptions along the corridor. The project focuses on improving road geometry, strengthening embankments, and rehabilitating drainage structures such as culverts and mitre drains to ensure reliable all-weather access for surrounding communities.</w:t>
      </w:r>
    </w:p>
    <w:p w14:paraId="66D766AE" w14:textId="593E7CD8" w:rsidR="005826FC" w:rsidRPr="005F0A34" w:rsidRDefault="00487C6E">
      <w:pPr>
        <w:pBdr>
          <w:top w:val="nil"/>
          <w:left w:val="nil"/>
          <w:bottom w:val="nil"/>
          <w:right w:val="nil"/>
          <w:between w:val="nil"/>
        </w:pBdr>
        <w:rPr>
          <w:color w:val="000000"/>
          <w:lang w:val="en-GB"/>
        </w:rPr>
      </w:pPr>
      <w:r w:rsidRPr="005F0A34">
        <w:rPr>
          <w:color w:val="000000" w:themeColor="text1"/>
          <w:lang w:val="en-GB"/>
        </w:rPr>
        <w:t>Field investigations and engineering assessments identified several deteriorated road sections and drainage structures requiring repair, rehabilitation, or replacement. Particular attention was given to flood-prone areas, including sections near wetlands and the Liwawadzi River crossing, where drainage failures have historically caused road overtopping and transport disruptions. The proposed drainage design, including culvert openings and stormwater management measures, was reviewed by the project hydrologist and confirmed to be adequate for expected runoff conditions. Detailed engineering drawings and specifications for the works are provided in Annex 12.</w:t>
      </w:r>
      <w:r w:rsidR="001C0062" w:rsidRPr="005F0A34">
        <w:rPr>
          <w:color w:val="000000" w:themeColor="text1"/>
          <w:lang w:val="en-GB"/>
        </w:rPr>
        <w:t xml:space="preserve"> </w:t>
      </w:r>
      <w:r w:rsidRPr="005F0A34">
        <w:rPr>
          <w:color w:val="000000" w:themeColor="text1"/>
          <w:lang w:val="en-GB"/>
        </w:rPr>
        <w:t>The main project activities will be implemented across four phases as summarized in Table 2-1.</w:t>
      </w:r>
    </w:p>
    <w:p w14:paraId="708B1C77" w14:textId="7F9AACE7" w:rsidR="005826FC" w:rsidRPr="005F0A34" w:rsidRDefault="001D35C5" w:rsidP="003836D0">
      <w:pPr>
        <w:pStyle w:val="Caption"/>
        <w:rPr>
          <w:color w:val="0E2841"/>
          <w:lang w:val="en-GB"/>
        </w:rPr>
      </w:pPr>
      <w:bookmarkStart w:id="111" w:name="_Toc229562605"/>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2</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1</w:t>
      </w:r>
      <w:r w:rsidR="008567D8" w:rsidRPr="005F0A34">
        <w:rPr>
          <w:lang w:val="en-GB"/>
        </w:rPr>
        <w:fldChar w:fldCharType="end"/>
      </w:r>
      <w:r w:rsidRPr="005F0A34">
        <w:rPr>
          <w:lang w:val="en-GB"/>
        </w:rPr>
        <w:t xml:space="preserve">. </w:t>
      </w:r>
      <w:r w:rsidRPr="005F0A34">
        <w:rPr>
          <w:color w:val="0E2841"/>
          <w:lang w:val="en-GB"/>
        </w:rPr>
        <w:t>Project Components and Activities</w:t>
      </w:r>
      <w:bookmarkEnd w:id="111"/>
    </w:p>
    <w:tbl>
      <w:tblPr>
        <w:tblStyle w:val="af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21"/>
        <w:gridCol w:w="7195"/>
      </w:tblGrid>
      <w:tr w:rsidR="005826FC" w:rsidRPr="005F0A34" w14:paraId="63B10549" w14:textId="77777777">
        <w:trPr>
          <w:tblHeader/>
        </w:trPr>
        <w:tc>
          <w:tcPr>
            <w:tcW w:w="1821" w:type="dxa"/>
            <w:shd w:val="clear" w:color="auto" w:fill="2E4858"/>
          </w:tcPr>
          <w:p w14:paraId="23CFF9B8" w14:textId="77777777" w:rsidR="005826FC" w:rsidRPr="005F0A34" w:rsidRDefault="00487C6E">
            <w:pPr>
              <w:jc w:val="center"/>
              <w:rPr>
                <w:color w:val="FFFFFF"/>
                <w:sz w:val="22"/>
                <w:lang w:val="en-GB"/>
              </w:rPr>
            </w:pPr>
            <w:r w:rsidRPr="005F0A34">
              <w:rPr>
                <w:color w:val="FFFFFF"/>
                <w:sz w:val="22"/>
                <w:lang w:val="en-GB"/>
              </w:rPr>
              <w:t>Phase</w:t>
            </w:r>
          </w:p>
        </w:tc>
        <w:tc>
          <w:tcPr>
            <w:tcW w:w="7195" w:type="dxa"/>
            <w:shd w:val="clear" w:color="auto" w:fill="2E4858"/>
          </w:tcPr>
          <w:p w14:paraId="7CABBE50" w14:textId="77777777" w:rsidR="005826FC" w:rsidRPr="005F0A34" w:rsidRDefault="00487C6E">
            <w:pPr>
              <w:jc w:val="center"/>
              <w:rPr>
                <w:color w:val="FFFFFF"/>
                <w:sz w:val="22"/>
                <w:lang w:val="en-GB"/>
              </w:rPr>
            </w:pPr>
            <w:r w:rsidRPr="005F0A34">
              <w:rPr>
                <w:color w:val="FFFFFF"/>
                <w:sz w:val="22"/>
                <w:lang w:val="en-GB"/>
              </w:rPr>
              <w:t>Description of Activities</w:t>
            </w:r>
          </w:p>
        </w:tc>
      </w:tr>
      <w:tr w:rsidR="005826FC" w:rsidRPr="005F0A34" w14:paraId="29D4B530" w14:textId="77777777">
        <w:tc>
          <w:tcPr>
            <w:tcW w:w="1821" w:type="dxa"/>
          </w:tcPr>
          <w:p w14:paraId="1924B609" w14:textId="77777777" w:rsidR="005826FC" w:rsidRPr="005F0A34" w:rsidRDefault="00487C6E">
            <w:pPr>
              <w:jc w:val="left"/>
              <w:rPr>
                <w:sz w:val="22"/>
                <w:lang w:val="en-GB"/>
              </w:rPr>
            </w:pPr>
            <w:r w:rsidRPr="005F0A34">
              <w:rPr>
                <w:b/>
                <w:bCs/>
                <w:sz w:val="22"/>
                <w:lang w:val="en-GB"/>
              </w:rPr>
              <w:t>Pre-Construction / Design Phase</w:t>
            </w:r>
          </w:p>
        </w:tc>
        <w:tc>
          <w:tcPr>
            <w:tcW w:w="7195" w:type="dxa"/>
          </w:tcPr>
          <w:p w14:paraId="30683C0E" w14:textId="77777777" w:rsidR="005826FC" w:rsidRPr="005F0A34" w:rsidRDefault="00487C6E">
            <w:pPr>
              <w:rPr>
                <w:sz w:val="22"/>
                <w:szCs w:val="22"/>
                <w:lang w:val="en-GB"/>
              </w:rPr>
            </w:pPr>
            <w:r w:rsidRPr="005F0A34">
              <w:rPr>
                <w:sz w:val="22"/>
                <w:szCs w:val="22"/>
                <w:lang w:val="en-GB"/>
              </w:rPr>
              <w:t>Preparation of Detailed Engineering Designs (DED) based on field investigations, engineering surveys, and hydrological analysis. This phase included verification of existing road infrastructure and drainage structures such as box culverts, Armco culverts, concrete pipe culverts, and bridges along the corridor. Flood-prone sections and drainage deficiencies were identified, particularly near wetlands and the Liwawadzi River floodplain. Engineering designs incorporated improvements to road geometry, embankment stabilization, culvert rehabilitation and replacement, installation of mitre drains, and erosion protection works. The hydrologist confirmed that the proposed culvert sizes and drainage openings are adequate to convey stormwater flows. Detailed drawings and specifications are provided in Annex 12.</w:t>
            </w:r>
          </w:p>
        </w:tc>
      </w:tr>
      <w:tr w:rsidR="005826FC" w:rsidRPr="005F0A34" w14:paraId="291463DF" w14:textId="77777777">
        <w:tc>
          <w:tcPr>
            <w:tcW w:w="1821" w:type="dxa"/>
          </w:tcPr>
          <w:p w14:paraId="6037AC95" w14:textId="77777777" w:rsidR="005826FC" w:rsidRPr="005F0A34" w:rsidRDefault="00487C6E">
            <w:pPr>
              <w:rPr>
                <w:sz w:val="22"/>
                <w:lang w:val="en-GB"/>
              </w:rPr>
            </w:pPr>
            <w:r w:rsidRPr="005F0A34">
              <w:rPr>
                <w:b/>
                <w:bCs/>
                <w:sz w:val="22"/>
                <w:lang w:val="en-GB"/>
              </w:rPr>
              <w:t>Construction Phase</w:t>
            </w:r>
          </w:p>
        </w:tc>
        <w:tc>
          <w:tcPr>
            <w:tcW w:w="7195" w:type="dxa"/>
          </w:tcPr>
          <w:p w14:paraId="52E4A82B" w14:textId="7233F55E" w:rsidR="005826FC" w:rsidRPr="005F0A34" w:rsidRDefault="00487C6E">
            <w:pPr>
              <w:rPr>
                <w:sz w:val="22"/>
                <w:szCs w:val="22"/>
                <w:lang w:val="en-GB"/>
              </w:rPr>
            </w:pPr>
            <w:r w:rsidRPr="005F0A34">
              <w:rPr>
                <w:sz w:val="22"/>
                <w:szCs w:val="22"/>
                <w:lang w:val="en-GB"/>
              </w:rPr>
              <w:t xml:space="preserve">Implementation of rehabilitation works including site establishment, vegetation clearing within the road reserve, and earthworks for reshaping and grading of the road formation. Deteriorated sections will be excavated and stabilized, and embankments strengthened in low-lying areas. Drainage works will include cleaning, repairing, and replacing existing culverts, construction of new headwalls and wing walls, excavation of inlet and outlet drains, installation of mitre drains and earth drains, and provision of scour protection. Damaged </w:t>
            </w:r>
            <w:r w:rsidRPr="005F0A34">
              <w:rPr>
                <w:sz w:val="22"/>
                <w:szCs w:val="22"/>
                <w:lang w:val="en-GB"/>
              </w:rPr>
              <w:lastRenderedPageBreak/>
              <w:t>culverts will be replaced with larger box culverts where necessary to improve hydraulic capacity. Rehabilitation works will also include repairs to the Liwawadzi</w:t>
            </w:r>
            <w:r w:rsidRPr="005F0A34">
              <w:rPr>
                <w:b/>
                <w:sz w:val="22"/>
                <w:szCs w:val="22"/>
                <w:lang w:val="en-GB"/>
              </w:rPr>
              <w:t xml:space="preserve"> </w:t>
            </w:r>
            <w:r w:rsidRPr="005F0A34">
              <w:rPr>
                <w:sz w:val="22"/>
                <w:szCs w:val="22"/>
                <w:lang w:val="en-GB"/>
              </w:rPr>
              <w:t xml:space="preserve">Bridge, including filling approaches, repairing wing walls, and installing marker posts. Construction activities will be undertaken using labour and machinery while maintaining community access where possible, and will be supported by implementation of environmental and social mitigation measures in accordance with the </w:t>
            </w:r>
            <w:r w:rsidR="008567D8" w:rsidRPr="005F0A34">
              <w:rPr>
                <w:sz w:val="22"/>
                <w:szCs w:val="22"/>
                <w:lang w:val="en-GB"/>
              </w:rPr>
              <w:t>ESMMP</w:t>
            </w:r>
            <w:r w:rsidRPr="005F0A34">
              <w:rPr>
                <w:sz w:val="22"/>
                <w:szCs w:val="22"/>
                <w:lang w:val="en-GB"/>
              </w:rPr>
              <w:t>.</w:t>
            </w:r>
          </w:p>
        </w:tc>
      </w:tr>
      <w:tr w:rsidR="005826FC" w:rsidRPr="005F0A34" w14:paraId="2951A950" w14:textId="77777777">
        <w:tc>
          <w:tcPr>
            <w:tcW w:w="1821" w:type="dxa"/>
          </w:tcPr>
          <w:p w14:paraId="0E482B38" w14:textId="1D22C2E5" w:rsidR="005826FC" w:rsidRPr="005F0A34" w:rsidRDefault="004D717E">
            <w:pPr>
              <w:rPr>
                <w:sz w:val="22"/>
                <w:szCs w:val="22"/>
                <w:lang w:val="en-GB"/>
              </w:rPr>
            </w:pPr>
            <w:r w:rsidRPr="005F0A34">
              <w:rPr>
                <w:b/>
                <w:sz w:val="22"/>
                <w:szCs w:val="22"/>
                <w:lang w:val="en-GB"/>
              </w:rPr>
              <w:lastRenderedPageBreak/>
              <w:t>Contractor</w:t>
            </w:r>
            <w:r w:rsidR="006F46A5" w:rsidRPr="005F0A34">
              <w:rPr>
                <w:b/>
                <w:sz w:val="22"/>
                <w:szCs w:val="22"/>
                <w:lang w:val="en-GB"/>
              </w:rPr>
              <w:t xml:space="preserve">s </w:t>
            </w:r>
            <w:r w:rsidR="00487C6E" w:rsidRPr="005F0A34">
              <w:rPr>
                <w:b/>
                <w:sz w:val="22"/>
                <w:szCs w:val="22"/>
                <w:lang w:val="en-GB"/>
              </w:rPr>
              <w:t>Demobilisation Phase</w:t>
            </w:r>
          </w:p>
        </w:tc>
        <w:tc>
          <w:tcPr>
            <w:tcW w:w="7195" w:type="dxa"/>
          </w:tcPr>
          <w:p w14:paraId="01AEC895" w14:textId="77777777" w:rsidR="005826FC" w:rsidRPr="005F0A34" w:rsidRDefault="00487C6E">
            <w:pPr>
              <w:rPr>
                <w:sz w:val="22"/>
                <w:lang w:val="en-GB"/>
              </w:rPr>
            </w:pPr>
            <w:r w:rsidRPr="005F0A34">
              <w:rPr>
                <w:sz w:val="22"/>
                <w:lang w:val="en-GB"/>
              </w:rPr>
              <w:t>Removal of construction machinery, equipment, and temporary facilities such as storage areas and worker camps. Temporary access tracks and stockpile areas will be cleared and restored. Borrow pits and other disturbed areas will be rehabilitated through re-contouring and stabilization. Construction waste will be removed and disposed of at approved sites in coordination with the District Council, and drainage channels temporarily altered during construction will be restored to natural flow patterns.</w:t>
            </w:r>
          </w:p>
        </w:tc>
      </w:tr>
      <w:tr w:rsidR="005826FC" w:rsidRPr="005F0A34" w14:paraId="651FE8E4" w14:textId="77777777">
        <w:tc>
          <w:tcPr>
            <w:tcW w:w="1821" w:type="dxa"/>
          </w:tcPr>
          <w:p w14:paraId="3CD929D9" w14:textId="77777777" w:rsidR="005826FC" w:rsidRPr="005F0A34" w:rsidRDefault="00487C6E">
            <w:pPr>
              <w:rPr>
                <w:sz w:val="22"/>
                <w:lang w:val="en-GB"/>
              </w:rPr>
            </w:pPr>
            <w:r w:rsidRPr="005F0A34">
              <w:rPr>
                <w:b/>
                <w:bCs/>
                <w:sz w:val="22"/>
                <w:lang w:val="en-GB"/>
              </w:rPr>
              <w:t>Operation and Maintenance Phase</w:t>
            </w:r>
          </w:p>
        </w:tc>
        <w:tc>
          <w:tcPr>
            <w:tcW w:w="7195" w:type="dxa"/>
          </w:tcPr>
          <w:p w14:paraId="722734C2" w14:textId="77777777" w:rsidR="005826FC" w:rsidRPr="005F0A34" w:rsidRDefault="00487C6E">
            <w:pPr>
              <w:rPr>
                <w:sz w:val="22"/>
                <w:szCs w:val="22"/>
                <w:lang w:val="en-GB"/>
              </w:rPr>
            </w:pPr>
            <w:r w:rsidRPr="005F0A34">
              <w:rPr>
                <w:sz w:val="22"/>
                <w:szCs w:val="22"/>
                <w:lang w:val="en-GB"/>
              </w:rPr>
              <w:t>Upon completion of construction works, the rehabilitated road will be opened to traffic and handed over to the Ministry of Transport and Public Works (MoTPW) for routine operation and maintenance. Maintenance activities will include periodic grading of the gravel surface, clearing of culverts and drainage channels, repair of erosion damage, and maintenance of road safety features such as signage and marker posts. Environmental and social risks during this phase are expected to be limited and will mainly relate to road safety management and regular maintenance of drainage systems to prevent flooding or blockage.</w:t>
            </w:r>
          </w:p>
        </w:tc>
      </w:tr>
    </w:tbl>
    <w:p w14:paraId="14365AC2" w14:textId="77777777" w:rsidR="005826FC" w:rsidRPr="005F0A34" w:rsidRDefault="005826FC">
      <w:pPr>
        <w:rPr>
          <w:lang w:val="en-GB"/>
        </w:rPr>
      </w:pPr>
    </w:p>
    <w:p w14:paraId="4FBE680A" w14:textId="3F89E093" w:rsidR="002C63AD" w:rsidRPr="005F0A34" w:rsidRDefault="002C63AD" w:rsidP="007022AD">
      <w:pPr>
        <w:pStyle w:val="Heading2"/>
        <w:rPr>
          <w:lang w:val="en-GB"/>
        </w:rPr>
      </w:pPr>
      <w:bookmarkStart w:id="112" w:name="_Toc229562688"/>
      <w:bookmarkStart w:id="113" w:name="_Toc226719125"/>
      <w:bookmarkStart w:id="114" w:name="_Toc226732114"/>
      <w:r w:rsidRPr="005F0A34">
        <w:rPr>
          <w:lang w:val="en-GB"/>
        </w:rPr>
        <w:t>Spatial Distribution of Works by Chainage</w:t>
      </w:r>
      <w:bookmarkEnd w:id="112"/>
    </w:p>
    <w:p w14:paraId="56AA2D3C" w14:textId="56942C43" w:rsidR="002C63AD" w:rsidRPr="005F0A34" w:rsidRDefault="002C63AD" w:rsidP="007022AD">
      <w:pPr>
        <w:rPr>
          <w:lang w:val="en-GB"/>
        </w:rPr>
      </w:pPr>
      <w:r w:rsidRPr="005F0A34">
        <w:rPr>
          <w:lang w:val="en-GB"/>
        </w:rPr>
        <w:t>Rehabilitation works along the Balaka–Mbela road are not continuous; instead, they are concentrated at discrete chainage sections where the Engineer has identified drainage, formation and structure defects requiring intervention. The chainage references therefore indicate where direct construction activities (earthworks, culvert replacement, grading, gravelling and embankment formation) will occur, and where environmental and social receptors (households, fields, watercourses and community facilities) are most likely to experience disturbance. Table 2</w:t>
      </w:r>
      <w:r w:rsidRPr="005F0A34">
        <w:rPr>
          <w:lang w:val="en-GB"/>
        </w:rPr>
        <w:noBreakHyphen/>
        <w:t>2 presents a schematic strip route of the project road from chainage 0+000 at Balaka (pa Chintengo) to chainage 15+000 at Mbera, showing the distribution of key work types along the alignment.</w:t>
      </w:r>
    </w:p>
    <w:p w14:paraId="59963C53" w14:textId="77777777" w:rsidR="002C63AD" w:rsidRPr="005F0A34" w:rsidRDefault="002C63AD" w:rsidP="007022AD">
      <w:pPr>
        <w:rPr>
          <w:lang w:val="en-GB"/>
        </w:rPr>
      </w:pPr>
      <w:r w:rsidRPr="005F0A34">
        <w:rPr>
          <w:lang w:val="en-GB"/>
        </w:rPr>
        <w:t>Between approximately chainages 2+380 and 3+640, and 3+640 and 4+100, spot gravelling and grading will be undertaken to restore the running surface and cross</w:t>
      </w:r>
      <w:r w:rsidRPr="005F0A34">
        <w:rPr>
          <w:lang w:val="en-GB"/>
        </w:rPr>
        <w:noBreakHyphen/>
        <w:t>fall, resulting in localised earthworks, dust generation and temporary traffic disruptions. Around chainage 3+280, a series of culvert and bridge</w:t>
      </w:r>
      <w:r w:rsidRPr="005F0A34">
        <w:rPr>
          <w:lang w:val="en-GB"/>
        </w:rPr>
        <w:noBreakHyphen/>
        <w:t>related works will be implemented, including filling approaches and headwall construction for the Luwawadzi Bridge and existing box culverts, and replacement of the twin Armco culvert at chainage 3+600 with a reinforced concrete box culvert. These structure works will involve excavation within and adjacent to watercourses and drainage lines, temporary diversion or control of stormwater flows, and increased movement of construction plant and materials.</w:t>
      </w:r>
    </w:p>
    <w:p w14:paraId="73951AB6" w14:textId="1E6841C9" w:rsidR="002C63AD" w:rsidRPr="005F0A34" w:rsidRDefault="002C63AD" w:rsidP="007022AD">
      <w:pPr>
        <w:rPr>
          <w:lang w:val="en-GB"/>
        </w:rPr>
      </w:pPr>
      <w:r w:rsidRPr="005F0A34">
        <w:rPr>
          <w:lang w:val="en-GB"/>
        </w:rPr>
        <w:t>Further along the alignment, multiple short sections of embankment formation are proposed between chainages 10+700–10+800, 11+100–11+200 and 12+670–13+300 to correct vertical alignment, improve side slopes and reinstate failed sections of road prism. These locations represent the main zones of cut</w:t>
      </w:r>
      <w:r w:rsidRPr="005F0A34">
        <w:rPr>
          <w:lang w:val="en-GB"/>
        </w:rPr>
        <w:noBreakHyphen/>
        <w:t>and</w:t>
      </w:r>
      <w:r w:rsidRPr="005F0A34">
        <w:rPr>
          <w:lang w:val="en-GB"/>
        </w:rPr>
        <w:noBreakHyphen/>
        <w:t>fill operations, with potential for slope instability, erosion and sedimentation. Throughout the mid</w:t>
      </w:r>
      <w:r w:rsidRPr="005F0A34">
        <w:rPr>
          <w:lang w:val="en-GB"/>
        </w:rPr>
        <w:noBreakHyphen/>
        <w:t xml:space="preserve">section of the road, from approximately chainage </w:t>
      </w:r>
      <w:r w:rsidRPr="005F0A34">
        <w:rPr>
          <w:lang w:val="en-GB"/>
        </w:rPr>
        <w:lastRenderedPageBreak/>
        <w:t xml:space="preserve">3+100 to 13+200, </w:t>
      </w:r>
      <w:r w:rsidR="004924ED" w:rsidRPr="005F0A34">
        <w:rPr>
          <w:lang w:val="en-GB"/>
        </w:rPr>
        <w:t xml:space="preserve">several </w:t>
      </w:r>
      <w:r w:rsidRPr="005F0A34">
        <w:rPr>
          <w:lang w:val="en-GB"/>
        </w:rPr>
        <w:t>mitre drains will be constructed on the left</w:t>
      </w:r>
      <w:r w:rsidRPr="005F0A34">
        <w:rPr>
          <w:lang w:val="en-GB"/>
        </w:rPr>
        <w:noBreakHyphen/>
        <w:t>hand and right</w:t>
      </w:r>
      <w:r w:rsidRPr="005F0A34">
        <w:rPr>
          <w:lang w:val="en-GB"/>
        </w:rPr>
        <w:noBreakHyphen/>
        <w:t>hand sides at the chainages indicated in Table 2</w:t>
      </w:r>
      <w:r w:rsidRPr="005F0A34">
        <w:rPr>
          <w:lang w:val="en-GB"/>
        </w:rPr>
        <w:noBreakHyphen/>
      </w:r>
      <w:r w:rsidR="004924ED" w:rsidRPr="005F0A34">
        <w:rPr>
          <w:lang w:val="en-GB"/>
        </w:rPr>
        <w:t>2</w:t>
      </w:r>
      <w:r w:rsidRPr="005F0A34">
        <w:rPr>
          <w:lang w:val="en-GB"/>
        </w:rPr>
        <w:t xml:space="preserve"> to improve side drainage and reduce concentration of runoff in the main side drains. These are short, localised excavations that extend from the side drain into adjacent ground and farmlands and will require careful siting and reinstatement to avoid unnecessary loss of productive land and to prevent gullying.</w:t>
      </w:r>
    </w:p>
    <w:p w14:paraId="3A2E9ACC" w14:textId="3B5E36C0" w:rsidR="002C63AD" w:rsidRPr="005F0A34" w:rsidRDefault="002C63AD" w:rsidP="002C63AD">
      <w:pPr>
        <w:rPr>
          <w:lang w:val="en-GB"/>
        </w:rPr>
      </w:pPr>
      <w:r w:rsidRPr="005F0A34">
        <w:rPr>
          <w:lang w:val="en-GB"/>
        </w:rPr>
        <w:t>Outside the specific chainage sections listed in Table 2</w:t>
      </w:r>
      <w:r w:rsidRPr="005F0A34">
        <w:rPr>
          <w:lang w:val="en-GB"/>
        </w:rPr>
        <w:noBreakHyphen/>
      </w:r>
      <w:r w:rsidR="004924ED" w:rsidRPr="005F0A34">
        <w:rPr>
          <w:lang w:val="en-GB"/>
        </w:rPr>
        <w:t>2</w:t>
      </w:r>
      <w:r w:rsidRPr="005F0A34">
        <w:rPr>
          <w:lang w:val="en-GB"/>
        </w:rPr>
        <w:t>, only routine maintenance and minor touch</w:t>
      </w:r>
      <w:r w:rsidRPr="005F0A34">
        <w:rPr>
          <w:lang w:val="en-GB"/>
        </w:rPr>
        <w:noBreakHyphen/>
        <w:t xml:space="preserve">ups within the existing road prism are planned (such as local reshaping of side drains or pothole repair). </w:t>
      </w:r>
    </w:p>
    <w:p w14:paraId="3CDB0D6E" w14:textId="23E0E126" w:rsidR="002C63AD" w:rsidRPr="005F0A34" w:rsidRDefault="002C63AD" w:rsidP="007022AD">
      <w:pPr>
        <w:pStyle w:val="Caption"/>
        <w:rPr>
          <w:lang w:val="en-GB"/>
        </w:rPr>
      </w:pPr>
      <w:bookmarkStart w:id="115" w:name="_Toc229562606"/>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2</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2</w:t>
      </w:r>
      <w:r w:rsidR="008567D8" w:rsidRPr="005F0A34">
        <w:rPr>
          <w:lang w:val="en-GB"/>
        </w:rPr>
        <w:fldChar w:fldCharType="end"/>
      </w:r>
      <w:r w:rsidRPr="005F0A34">
        <w:rPr>
          <w:lang w:val="en-GB"/>
        </w:rPr>
        <w:t>. Spatial Distribution of Works by Chainage</w:t>
      </w:r>
      <w:bookmarkEnd w:id="115"/>
    </w:p>
    <w:tbl>
      <w:tblPr>
        <w:tblW w:w="5000" w:type="pct"/>
        <w:tblLook w:val="04A0" w:firstRow="1" w:lastRow="0" w:firstColumn="1" w:lastColumn="0" w:noHBand="0" w:noVBand="1"/>
      </w:tblPr>
      <w:tblGrid>
        <w:gridCol w:w="1765"/>
        <w:gridCol w:w="882"/>
        <w:gridCol w:w="6369"/>
      </w:tblGrid>
      <w:tr w:rsidR="002C63AD" w:rsidRPr="005F0A34" w14:paraId="4F68B991" w14:textId="77777777" w:rsidTr="007022AD">
        <w:trPr>
          <w:trHeight w:val="285"/>
          <w:tblHeader/>
        </w:trPr>
        <w:tc>
          <w:tcPr>
            <w:tcW w:w="1468" w:type="pct"/>
            <w:gridSpan w:val="2"/>
            <w:tcBorders>
              <w:top w:val="single" w:sz="4" w:space="0" w:color="auto"/>
              <w:left w:val="single" w:sz="4" w:space="0" w:color="auto"/>
              <w:bottom w:val="single" w:sz="4" w:space="0" w:color="auto"/>
              <w:right w:val="single" w:sz="4" w:space="0" w:color="auto"/>
            </w:tcBorders>
            <w:shd w:val="clear" w:color="000000" w:fill="2E4858"/>
            <w:vAlign w:val="center"/>
            <w:hideMark/>
          </w:tcPr>
          <w:p w14:paraId="0852131F" w14:textId="77777777" w:rsidR="002C63AD" w:rsidRPr="005F0A34" w:rsidRDefault="002C63AD" w:rsidP="002C63AD">
            <w:pPr>
              <w:spacing w:after="0"/>
              <w:jc w:val="center"/>
              <w:rPr>
                <w:b/>
                <w:bCs/>
                <w:color w:val="FFFFFF"/>
                <w:sz w:val="20"/>
                <w:szCs w:val="20"/>
                <w:lang w:val="en-GB"/>
              </w:rPr>
            </w:pPr>
            <w:r w:rsidRPr="005F0A34">
              <w:rPr>
                <w:b/>
                <w:bCs/>
                <w:color w:val="FFFFFF" w:themeColor="background1"/>
                <w:sz w:val="20"/>
                <w:szCs w:val="20"/>
                <w:lang w:val="en-GB" w:eastAsia="en-GB"/>
              </w:rPr>
              <w:t>CHAINAGE</w:t>
            </w:r>
          </w:p>
        </w:tc>
        <w:tc>
          <w:tcPr>
            <w:tcW w:w="3532" w:type="pct"/>
            <w:vMerge w:val="restart"/>
            <w:tcBorders>
              <w:top w:val="single" w:sz="4" w:space="0" w:color="auto"/>
              <w:left w:val="single" w:sz="4" w:space="0" w:color="auto"/>
              <w:bottom w:val="single" w:sz="4" w:space="0" w:color="auto"/>
              <w:right w:val="single" w:sz="4" w:space="0" w:color="auto"/>
            </w:tcBorders>
            <w:shd w:val="clear" w:color="000000" w:fill="2E4858"/>
            <w:vAlign w:val="center"/>
            <w:hideMark/>
          </w:tcPr>
          <w:p w14:paraId="4FB4352C" w14:textId="77777777" w:rsidR="002C63AD" w:rsidRPr="005F0A34" w:rsidRDefault="002C63AD" w:rsidP="002C63AD">
            <w:pPr>
              <w:spacing w:after="0"/>
              <w:jc w:val="center"/>
              <w:rPr>
                <w:b/>
                <w:bCs/>
                <w:color w:val="FFFFFF"/>
                <w:sz w:val="20"/>
                <w:szCs w:val="20"/>
                <w:lang w:val="en-GB"/>
              </w:rPr>
            </w:pPr>
            <w:r w:rsidRPr="005F0A34">
              <w:rPr>
                <w:b/>
                <w:bCs/>
                <w:color w:val="FFFFFF" w:themeColor="background1"/>
                <w:sz w:val="20"/>
                <w:szCs w:val="20"/>
                <w:lang w:val="en-GB" w:eastAsia="en-GB"/>
              </w:rPr>
              <w:t>DESCRIPTION TASKS</w:t>
            </w:r>
          </w:p>
        </w:tc>
      </w:tr>
      <w:tr w:rsidR="002C63AD" w:rsidRPr="005F0A34" w14:paraId="752FC909" w14:textId="77777777" w:rsidTr="007022AD">
        <w:trPr>
          <w:trHeight w:val="285"/>
        </w:trPr>
        <w:tc>
          <w:tcPr>
            <w:tcW w:w="979" w:type="pct"/>
            <w:tcBorders>
              <w:top w:val="nil"/>
              <w:left w:val="single" w:sz="4" w:space="0" w:color="auto"/>
              <w:bottom w:val="single" w:sz="4" w:space="0" w:color="auto"/>
              <w:right w:val="single" w:sz="4" w:space="0" w:color="auto"/>
            </w:tcBorders>
            <w:shd w:val="clear" w:color="000000" w:fill="2E4858"/>
            <w:vAlign w:val="center"/>
            <w:hideMark/>
          </w:tcPr>
          <w:p w14:paraId="7FA3CEAE" w14:textId="77777777" w:rsidR="002C63AD" w:rsidRPr="005F0A34" w:rsidRDefault="002C63AD" w:rsidP="002C63AD">
            <w:pPr>
              <w:spacing w:after="0"/>
              <w:jc w:val="center"/>
              <w:rPr>
                <w:b/>
                <w:bCs/>
                <w:color w:val="FFFFFF"/>
                <w:sz w:val="20"/>
                <w:szCs w:val="20"/>
                <w:lang w:val="en-GB"/>
              </w:rPr>
            </w:pPr>
            <w:r w:rsidRPr="005F0A34">
              <w:rPr>
                <w:b/>
                <w:bCs/>
                <w:color w:val="FFFFFF"/>
                <w:sz w:val="20"/>
                <w:szCs w:val="20"/>
                <w:lang w:val="en-GB" w:eastAsia="en-GB"/>
              </w:rPr>
              <w:t>FROM</w:t>
            </w:r>
          </w:p>
        </w:tc>
        <w:tc>
          <w:tcPr>
            <w:tcW w:w="489" w:type="pct"/>
            <w:tcBorders>
              <w:top w:val="nil"/>
              <w:left w:val="nil"/>
              <w:bottom w:val="single" w:sz="4" w:space="0" w:color="auto"/>
              <w:right w:val="single" w:sz="4" w:space="0" w:color="auto"/>
            </w:tcBorders>
            <w:shd w:val="clear" w:color="000000" w:fill="2E4858"/>
            <w:vAlign w:val="center"/>
            <w:hideMark/>
          </w:tcPr>
          <w:p w14:paraId="4A3CF5B4" w14:textId="77777777" w:rsidR="002C63AD" w:rsidRPr="005F0A34" w:rsidRDefault="002C63AD" w:rsidP="002C63AD">
            <w:pPr>
              <w:spacing w:after="0"/>
              <w:jc w:val="center"/>
              <w:rPr>
                <w:b/>
                <w:bCs/>
                <w:color w:val="FFFFFF"/>
                <w:sz w:val="20"/>
                <w:szCs w:val="20"/>
                <w:lang w:val="en-GB"/>
              </w:rPr>
            </w:pPr>
            <w:r w:rsidRPr="005F0A34">
              <w:rPr>
                <w:b/>
                <w:bCs/>
                <w:color w:val="FFFFFF"/>
                <w:sz w:val="20"/>
                <w:szCs w:val="20"/>
                <w:lang w:val="en-GB" w:eastAsia="en-GB"/>
              </w:rPr>
              <w:t>TO</w:t>
            </w:r>
          </w:p>
        </w:tc>
        <w:tc>
          <w:tcPr>
            <w:tcW w:w="3532" w:type="pct"/>
            <w:vMerge/>
            <w:tcBorders>
              <w:top w:val="single" w:sz="4" w:space="0" w:color="auto"/>
              <w:left w:val="single" w:sz="4" w:space="0" w:color="auto"/>
              <w:bottom w:val="single" w:sz="4" w:space="0" w:color="auto"/>
              <w:right w:val="single" w:sz="4" w:space="0" w:color="auto"/>
            </w:tcBorders>
            <w:vAlign w:val="center"/>
            <w:hideMark/>
          </w:tcPr>
          <w:p w14:paraId="1FAAC40C" w14:textId="77777777" w:rsidR="002C63AD" w:rsidRPr="005F0A34" w:rsidRDefault="002C63AD" w:rsidP="002C63AD">
            <w:pPr>
              <w:spacing w:after="0"/>
              <w:jc w:val="left"/>
              <w:rPr>
                <w:b/>
                <w:bCs/>
                <w:color w:val="FFFFFF"/>
                <w:sz w:val="20"/>
                <w:szCs w:val="20"/>
                <w:lang w:val="en-GB"/>
              </w:rPr>
            </w:pPr>
          </w:p>
        </w:tc>
      </w:tr>
      <w:tr w:rsidR="002C63AD" w:rsidRPr="005F0A34" w14:paraId="3575B9BA"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454065D1"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0+000</w:t>
            </w:r>
          </w:p>
        </w:tc>
        <w:tc>
          <w:tcPr>
            <w:tcW w:w="489" w:type="pct"/>
            <w:tcBorders>
              <w:top w:val="nil"/>
              <w:left w:val="nil"/>
              <w:bottom w:val="single" w:sz="4" w:space="0" w:color="auto"/>
              <w:right w:val="single" w:sz="4" w:space="0" w:color="auto"/>
            </w:tcBorders>
            <w:vAlign w:val="center"/>
            <w:hideMark/>
          </w:tcPr>
          <w:p w14:paraId="528ECD07"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4B5C7808" w14:textId="77777777" w:rsidR="002C63AD" w:rsidRPr="005F0A34" w:rsidRDefault="002C63AD" w:rsidP="002C63AD">
            <w:pPr>
              <w:spacing w:after="0"/>
              <w:rPr>
                <w:b/>
                <w:bCs/>
                <w:color w:val="000000"/>
                <w:sz w:val="20"/>
                <w:szCs w:val="20"/>
                <w:lang w:val="en-GB"/>
              </w:rPr>
            </w:pPr>
            <w:r w:rsidRPr="005F0A34">
              <w:rPr>
                <w:b/>
                <w:bCs/>
                <w:color w:val="000000"/>
                <w:sz w:val="20"/>
                <w:szCs w:val="20"/>
                <w:lang w:val="en-GB" w:eastAsia="en-GB"/>
              </w:rPr>
              <w:t>BALAKA</w:t>
            </w:r>
          </w:p>
        </w:tc>
      </w:tr>
      <w:tr w:rsidR="002C63AD" w:rsidRPr="005F0A34" w14:paraId="39F44556"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062E0D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3+100</w:t>
            </w:r>
          </w:p>
        </w:tc>
        <w:tc>
          <w:tcPr>
            <w:tcW w:w="489" w:type="pct"/>
            <w:tcBorders>
              <w:top w:val="nil"/>
              <w:left w:val="nil"/>
              <w:bottom w:val="single" w:sz="4" w:space="0" w:color="auto"/>
              <w:right w:val="single" w:sz="4" w:space="0" w:color="auto"/>
            </w:tcBorders>
            <w:vAlign w:val="center"/>
            <w:hideMark/>
          </w:tcPr>
          <w:p w14:paraId="6C58BB39"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2313641C"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55AF46A7"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6B14D2CD"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3+280</w:t>
            </w:r>
          </w:p>
        </w:tc>
        <w:tc>
          <w:tcPr>
            <w:tcW w:w="489" w:type="pct"/>
            <w:tcBorders>
              <w:top w:val="nil"/>
              <w:left w:val="nil"/>
              <w:bottom w:val="single" w:sz="4" w:space="0" w:color="auto"/>
              <w:right w:val="single" w:sz="4" w:space="0" w:color="auto"/>
            </w:tcBorders>
            <w:vAlign w:val="center"/>
            <w:hideMark/>
          </w:tcPr>
          <w:p w14:paraId="18E7E528"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34EEB8D"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Luwawadzi Bridge - Fill approaches and provide 6No. Marker posts</w:t>
            </w:r>
          </w:p>
        </w:tc>
      </w:tr>
      <w:tr w:rsidR="002C63AD" w:rsidRPr="005F0A34" w14:paraId="36FF6132"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40366AF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2+380</w:t>
            </w:r>
          </w:p>
        </w:tc>
        <w:tc>
          <w:tcPr>
            <w:tcW w:w="489" w:type="pct"/>
            <w:tcBorders>
              <w:top w:val="nil"/>
              <w:left w:val="nil"/>
              <w:bottom w:val="single" w:sz="4" w:space="0" w:color="auto"/>
              <w:right w:val="single" w:sz="4" w:space="0" w:color="auto"/>
            </w:tcBorders>
            <w:vAlign w:val="center"/>
            <w:hideMark/>
          </w:tcPr>
          <w:p w14:paraId="02B2F1C2"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3+640</w:t>
            </w:r>
          </w:p>
        </w:tc>
        <w:tc>
          <w:tcPr>
            <w:tcW w:w="3532" w:type="pct"/>
            <w:tcBorders>
              <w:top w:val="nil"/>
              <w:left w:val="nil"/>
              <w:bottom w:val="single" w:sz="4" w:space="0" w:color="auto"/>
              <w:right w:val="single" w:sz="4" w:space="0" w:color="auto"/>
            </w:tcBorders>
            <w:vAlign w:val="center"/>
            <w:hideMark/>
          </w:tcPr>
          <w:p w14:paraId="25F15966"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Section Requires Gravelling</w:t>
            </w:r>
          </w:p>
        </w:tc>
      </w:tr>
      <w:tr w:rsidR="002C63AD" w:rsidRPr="005F0A34" w14:paraId="536A78F8"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7E407C0C"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xml:space="preserve">3+380 </w:t>
            </w:r>
          </w:p>
        </w:tc>
        <w:tc>
          <w:tcPr>
            <w:tcW w:w="489" w:type="pct"/>
            <w:tcBorders>
              <w:top w:val="nil"/>
              <w:left w:val="nil"/>
              <w:bottom w:val="single" w:sz="4" w:space="0" w:color="auto"/>
              <w:right w:val="single" w:sz="4" w:space="0" w:color="auto"/>
            </w:tcBorders>
            <w:vAlign w:val="center"/>
            <w:hideMark/>
          </w:tcPr>
          <w:p w14:paraId="0AE3E41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63B28A24"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Existing Box Culvert 2m x 1.2m - Provide 2no. Head walls</w:t>
            </w:r>
          </w:p>
        </w:tc>
      </w:tr>
      <w:tr w:rsidR="002C63AD" w:rsidRPr="005F0A34" w14:paraId="71BA0900"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36AF9F88"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3+410</w:t>
            </w:r>
          </w:p>
        </w:tc>
        <w:tc>
          <w:tcPr>
            <w:tcW w:w="489" w:type="pct"/>
            <w:tcBorders>
              <w:top w:val="nil"/>
              <w:left w:val="nil"/>
              <w:bottom w:val="single" w:sz="4" w:space="0" w:color="auto"/>
              <w:right w:val="single" w:sz="4" w:space="0" w:color="auto"/>
            </w:tcBorders>
            <w:vAlign w:val="center"/>
            <w:hideMark/>
          </w:tcPr>
          <w:p w14:paraId="0A87EB4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B5A4948"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Existing Box Culvert 4.8m x 3.2m - Provide 2no. Head walls</w:t>
            </w:r>
          </w:p>
        </w:tc>
      </w:tr>
      <w:tr w:rsidR="002C63AD" w:rsidRPr="005F0A34" w14:paraId="472D8F36"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8F82789"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3+515</w:t>
            </w:r>
          </w:p>
        </w:tc>
        <w:tc>
          <w:tcPr>
            <w:tcW w:w="489" w:type="pct"/>
            <w:tcBorders>
              <w:top w:val="nil"/>
              <w:left w:val="nil"/>
              <w:bottom w:val="single" w:sz="4" w:space="0" w:color="auto"/>
              <w:right w:val="single" w:sz="4" w:space="0" w:color="auto"/>
            </w:tcBorders>
            <w:vAlign w:val="center"/>
            <w:hideMark/>
          </w:tcPr>
          <w:p w14:paraId="331160D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3CBD59DF"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Existing Box Culvert 2m x 1.5m - 3 Cells - Provide 4no. Head walls</w:t>
            </w:r>
          </w:p>
        </w:tc>
      </w:tr>
      <w:tr w:rsidR="002C63AD" w:rsidRPr="005F0A34" w14:paraId="007E2948" w14:textId="77777777" w:rsidTr="007022AD">
        <w:trPr>
          <w:trHeight w:val="525"/>
        </w:trPr>
        <w:tc>
          <w:tcPr>
            <w:tcW w:w="979" w:type="pct"/>
            <w:tcBorders>
              <w:top w:val="nil"/>
              <w:left w:val="single" w:sz="4" w:space="0" w:color="auto"/>
              <w:bottom w:val="single" w:sz="4" w:space="0" w:color="auto"/>
              <w:right w:val="single" w:sz="4" w:space="0" w:color="auto"/>
            </w:tcBorders>
            <w:vAlign w:val="center"/>
            <w:hideMark/>
          </w:tcPr>
          <w:p w14:paraId="39DBE43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3+600</w:t>
            </w:r>
          </w:p>
        </w:tc>
        <w:tc>
          <w:tcPr>
            <w:tcW w:w="489" w:type="pct"/>
            <w:tcBorders>
              <w:top w:val="nil"/>
              <w:left w:val="nil"/>
              <w:bottom w:val="single" w:sz="4" w:space="0" w:color="auto"/>
              <w:right w:val="single" w:sz="4" w:space="0" w:color="auto"/>
            </w:tcBorders>
            <w:vAlign w:val="center"/>
            <w:hideMark/>
          </w:tcPr>
          <w:p w14:paraId="43CF8E90"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0C9D1012"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 xml:space="preserve">Existing Armco Culvert ( 2 lines) - Remove and replace with a Box culverts -  2m x 2m  3 Cells </w:t>
            </w:r>
          </w:p>
        </w:tc>
      </w:tr>
      <w:tr w:rsidR="002C63AD" w:rsidRPr="005F0A34" w14:paraId="0C842464"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3025F1D"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xml:space="preserve">3+640 </w:t>
            </w:r>
          </w:p>
        </w:tc>
        <w:tc>
          <w:tcPr>
            <w:tcW w:w="489" w:type="pct"/>
            <w:tcBorders>
              <w:top w:val="nil"/>
              <w:left w:val="nil"/>
              <w:bottom w:val="single" w:sz="4" w:space="0" w:color="auto"/>
              <w:right w:val="single" w:sz="4" w:space="0" w:color="auto"/>
            </w:tcBorders>
            <w:vAlign w:val="center"/>
            <w:hideMark/>
          </w:tcPr>
          <w:p w14:paraId="0D07989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4+100</w:t>
            </w:r>
          </w:p>
        </w:tc>
        <w:tc>
          <w:tcPr>
            <w:tcW w:w="3532" w:type="pct"/>
            <w:tcBorders>
              <w:top w:val="nil"/>
              <w:left w:val="nil"/>
              <w:bottom w:val="single" w:sz="4" w:space="0" w:color="auto"/>
              <w:right w:val="single" w:sz="4" w:space="0" w:color="auto"/>
            </w:tcBorders>
            <w:vAlign w:val="center"/>
            <w:hideMark/>
          </w:tcPr>
          <w:p w14:paraId="777632B4"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Section requires Grading in</w:t>
            </w:r>
          </w:p>
        </w:tc>
      </w:tr>
      <w:tr w:rsidR="002C63AD" w:rsidRPr="005F0A34" w14:paraId="5AD73C43"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4474DA95"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3+700</w:t>
            </w:r>
          </w:p>
        </w:tc>
        <w:tc>
          <w:tcPr>
            <w:tcW w:w="489" w:type="pct"/>
            <w:tcBorders>
              <w:top w:val="nil"/>
              <w:left w:val="nil"/>
              <w:bottom w:val="single" w:sz="4" w:space="0" w:color="auto"/>
              <w:right w:val="single" w:sz="4" w:space="0" w:color="auto"/>
            </w:tcBorders>
            <w:vAlign w:val="center"/>
            <w:hideMark/>
          </w:tcPr>
          <w:p w14:paraId="51F26031"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5A611E60"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078E27EE"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E2FCC0E"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4+020</w:t>
            </w:r>
          </w:p>
        </w:tc>
        <w:tc>
          <w:tcPr>
            <w:tcW w:w="489" w:type="pct"/>
            <w:tcBorders>
              <w:top w:val="nil"/>
              <w:left w:val="nil"/>
              <w:bottom w:val="single" w:sz="4" w:space="0" w:color="auto"/>
              <w:right w:val="single" w:sz="4" w:space="0" w:color="auto"/>
            </w:tcBorders>
            <w:vAlign w:val="center"/>
            <w:hideMark/>
          </w:tcPr>
          <w:p w14:paraId="5AB3F646"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44FBB651"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4304DA51"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739E9B84"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5+100</w:t>
            </w:r>
          </w:p>
        </w:tc>
        <w:tc>
          <w:tcPr>
            <w:tcW w:w="489" w:type="pct"/>
            <w:tcBorders>
              <w:top w:val="nil"/>
              <w:left w:val="nil"/>
              <w:bottom w:val="single" w:sz="4" w:space="0" w:color="auto"/>
              <w:right w:val="single" w:sz="4" w:space="0" w:color="auto"/>
            </w:tcBorders>
            <w:vAlign w:val="center"/>
            <w:hideMark/>
          </w:tcPr>
          <w:p w14:paraId="26C110C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57ADD658"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722F83D6"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2C3821EE"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5+200</w:t>
            </w:r>
          </w:p>
        </w:tc>
        <w:tc>
          <w:tcPr>
            <w:tcW w:w="489" w:type="pct"/>
            <w:tcBorders>
              <w:top w:val="nil"/>
              <w:left w:val="nil"/>
              <w:bottom w:val="single" w:sz="4" w:space="0" w:color="auto"/>
              <w:right w:val="single" w:sz="4" w:space="0" w:color="auto"/>
            </w:tcBorders>
            <w:vAlign w:val="center"/>
            <w:hideMark/>
          </w:tcPr>
          <w:p w14:paraId="007A6C66"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739D3CB9"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106A76CB"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23E18D13"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6+100</w:t>
            </w:r>
          </w:p>
        </w:tc>
        <w:tc>
          <w:tcPr>
            <w:tcW w:w="489" w:type="pct"/>
            <w:tcBorders>
              <w:top w:val="nil"/>
              <w:left w:val="nil"/>
              <w:bottom w:val="single" w:sz="4" w:space="0" w:color="auto"/>
              <w:right w:val="single" w:sz="4" w:space="0" w:color="auto"/>
            </w:tcBorders>
            <w:vAlign w:val="center"/>
            <w:hideMark/>
          </w:tcPr>
          <w:p w14:paraId="1EEDCDC6"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23FBDD6D"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11E33005"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5F5BF534"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6+200</w:t>
            </w:r>
          </w:p>
        </w:tc>
        <w:tc>
          <w:tcPr>
            <w:tcW w:w="489" w:type="pct"/>
            <w:tcBorders>
              <w:top w:val="nil"/>
              <w:left w:val="nil"/>
              <w:bottom w:val="single" w:sz="4" w:space="0" w:color="auto"/>
              <w:right w:val="single" w:sz="4" w:space="0" w:color="auto"/>
            </w:tcBorders>
            <w:vAlign w:val="center"/>
            <w:hideMark/>
          </w:tcPr>
          <w:p w14:paraId="65DAB337"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21A3154"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6D93434F"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53B5F4C0"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6+300</w:t>
            </w:r>
          </w:p>
        </w:tc>
        <w:tc>
          <w:tcPr>
            <w:tcW w:w="489" w:type="pct"/>
            <w:tcBorders>
              <w:top w:val="nil"/>
              <w:left w:val="nil"/>
              <w:bottom w:val="single" w:sz="4" w:space="0" w:color="auto"/>
              <w:right w:val="single" w:sz="4" w:space="0" w:color="auto"/>
            </w:tcBorders>
            <w:vAlign w:val="center"/>
            <w:hideMark/>
          </w:tcPr>
          <w:p w14:paraId="067B47C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427DC249"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52C45AA4"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458A10E7"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6+380</w:t>
            </w:r>
          </w:p>
        </w:tc>
        <w:tc>
          <w:tcPr>
            <w:tcW w:w="489" w:type="pct"/>
            <w:tcBorders>
              <w:top w:val="nil"/>
              <w:left w:val="nil"/>
              <w:bottom w:val="single" w:sz="4" w:space="0" w:color="auto"/>
              <w:right w:val="single" w:sz="4" w:space="0" w:color="auto"/>
            </w:tcBorders>
            <w:vAlign w:val="center"/>
            <w:hideMark/>
          </w:tcPr>
          <w:p w14:paraId="5CB75AA3"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011D0E90"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14531A63"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51D6257D"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6+380</w:t>
            </w:r>
          </w:p>
        </w:tc>
        <w:tc>
          <w:tcPr>
            <w:tcW w:w="489" w:type="pct"/>
            <w:tcBorders>
              <w:top w:val="nil"/>
              <w:left w:val="nil"/>
              <w:bottom w:val="single" w:sz="4" w:space="0" w:color="auto"/>
              <w:right w:val="single" w:sz="4" w:space="0" w:color="auto"/>
            </w:tcBorders>
            <w:vAlign w:val="center"/>
            <w:hideMark/>
          </w:tcPr>
          <w:p w14:paraId="1F68FE89"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9F9843F"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4C0F5496"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532815F7"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6+420</w:t>
            </w:r>
          </w:p>
        </w:tc>
        <w:tc>
          <w:tcPr>
            <w:tcW w:w="489" w:type="pct"/>
            <w:tcBorders>
              <w:top w:val="nil"/>
              <w:left w:val="nil"/>
              <w:bottom w:val="single" w:sz="4" w:space="0" w:color="auto"/>
              <w:right w:val="single" w:sz="4" w:space="0" w:color="auto"/>
            </w:tcBorders>
            <w:vAlign w:val="center"/>
            <w:hideMark/>
          </w:tcPr>
          <w:p w14:paraId="43DF81F1"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7088D2E3"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269582DD"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32CDDB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6+500</w:t>
            </w:r>
          </w:p>
        </w:tc>
        <w:tc>
          <w:tcPr>
            <w:tcW w:w="489" w:type="pct"/>
            <w:tcBorders>
              <w:top w:val="nil"/>
              <w:left w:val="nil"/>
              <w:bottom w:val="single" w:sz="4" w:space="0" w:color="auto"/>
              <w:right w:val="single" w:sz="4" w:space="0" w:color="auto"/>
            </w:tcBorders>
            <w:vAlign w:val="center"/>
            <w:hideMark/>
          </w:tcPr>
          <w:p w14:paraId="6B42FD3D"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03F9F0BF"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4A2B1020"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50CA29F5"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6+900</w:t>
            </w:r>
          </w:p>
        </w:tc>
        <w:tc>
          <w:tcPr>
            <w:tcW w:w="489" w:type="pct"/>
            <w:tcBorders>
              <w:top w:val="nil"/>
              <w:left w:val="nil"/>
              <w:bottom w:val="single" w:sz="4" w:space="0" w:color="auto"/>
              <w:right w:val="single" w:sz="4" w:space="0" w:color="auto"/>
            </w:tcBorders>
            <w:vAlign w:val="center"/>
            <w:hideMark/>
          </w:tcPr>
          <w:p w14:paraId="76B87564"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D7C71EB"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1A546949"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7116679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7+000</w:t>
            </w:r>
          </w:p>
        </w:tc>
        <w:tc>
          <w:tcPr>
            <w:tcW w:w="489" w:type="pct"/>
            <w:tcBorders>
              <w:top w:val="nil"/>
              <w:left w:val="nil"/>
              <w:bottom w:val="single" w:sz="4" w:space="0" w:color="auto"/>
              <w:right w:val="single" w:sz="4" w:space="0" w:color="auto"/>
            </w:tcBorders>
            <w:vAlign w:val="center"/>
            <w:hideMark/>
          </w:tcPr>
          <w:p w14:paraId="03915FD5"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7B161C9B"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6399D54C"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3357DC7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7+020</w:t>
            </w:r>
          </w:p>
        </w:tc>
        <w:tc>
          <w:tcPr>
            <w:tcW w:w="489" w:type="pct"/>
            <w:tcBorders>
              <w:top w:val="nil"/>
              <w:left w:val="nil"/>
              <w:bottom w:val="single" w:sz="4" w:space="0" w:color="auto"/>
              <w:right w:val="single" w:sz="4" w:space="0" w:color="auto"/>
            </w:tcBorders>
            <w:vAlign w:val="center"/>
            <w:hideMark/>
          </w:tcPr>
          <w:p w14:paraId="4CB20EAF"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65EA2BA9"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3995FB55"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1F98BBD3"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7+100</w:t>
            </w:r>
          </w:p>
        </w:tc>
        <w:tc>
          <w:tcPr>
            <w:tcW w:w="489" w:type="pct"/>
            <w:tcBorders>
              <w:top w:val="nil"/>
              <w:left w:val="nil"/>
              <w:bottom w:val="single" w:sz="4" w:space="0" w:color="auto"/>
              <w:right w:val="single" w:sz="4" w:space="0" w:color="auto"/>
            </w:tcBorders>
            <w:vAlign w:val="center"/>
            <w:hideMark/>
          </w:tcPr>
          <w:p w14:paraId="416A40C1"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2443014F"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1EDB73C6"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49D7B83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7+200</w:t>
            </w:r>
          </w:p>
        </w:tc>
        <w:tc>
          <w:tcPr>
            <w:tcW w:w="489" w:type="pct"/>
            <w:tcBorders>
              <w:top w:val="nil"/>
              <w:left w:val="nil"/>
              <w:bottom w:val="single" w:sz="4" w:space="0" w:color="auto"/>
              <w:right w:val="single" w:sz="4" w:space="0" w:color="auto"/>
            </w:tcBorders>
            <w:vAlign w:val="center"/>
            <w:hideMark/>
          </w:tcPr>
          <w:p w14:paraId="73C38CC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2FFD2E06"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12426EB7"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63F5335E"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8+400</w:t>
            </w:r>
          </w:p>
        </w:tc>
        <w:tc>
          <w:tcPr>
            <w:tcW w:w="489" w:type="pct"/>
            <w:tcBorders>
              <w:top w:val="nil"/>
              <w:left w:val="nil"/>
              <w:bottom w:val="single" w:sz="4" w:space="0" w:color="auto"/>
              <w:right w:val="single" w:sz="4" w:space="0" w:color="auto"/>
            </w:tcBorders>
            <w:vAlign w:val="center"/>
            <w:hideMark/>
          </w:tcPr>
          <w:p w14:paraId="50C07F14"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03D80B9E"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 &amp; RHS</w:t>
            </w:r>
          </w:p>
        </w:tc>
      </w:tr>
      <w:tr w:rsidR="002C63AD" w:rsidRPr="005F0A34" w14:paraId="497E47A2"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199E0C71"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8+600</w:t>
            </w:r>
          </w:p>
        </w:tc>
        <w:tc>
          <w:tcPr>
            <w:tcW w:w="489" w:type="pct"/>
            <w:tcBorders>
              <w:top w:val="nil"/>
              <w:left w:val="nil"/>
              <w:bottom w:val="single" w:sz="4" w:space="0" w:color="auto"/>
              <w:right w:val="single" w:sz="4" w:space="0" w:color="auto"/>
            </w:tcBorders>
            <w:vAlign w:val="center"/>
            <w:hideMark/>
          </w:tcPr>
          <w:p w14:paraId="5F501A19"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F062320"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3767CC45"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C8EF6DC"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8+900</w:t>
            </w:r>
          </w:p>
        </w:tc>
        <w:tc>
          <w:tcPr>
            <w:tcW w:w="489" w:type="pct"/>
            <w:tcBorders>
              <w:top w:val="nil"/>
              <w:left w:val="nil"/>
              <w:bottom w:val="single" w:sz="4" w:space="0" w:color="auto"/>
              <w:right w:val="single" w:sz="4" w:space="0" w:color="auto"/>
            </w:tcBorders>
            <w:vAlign w:val="center"/>
            <w:hideMark/>
          </w:tcPr>
          <w:p w14:paraId="63A103B4"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3317E98E"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5E04C777"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24144B2F"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9+000</w:t>
            </w:r>
          </w:p>
        </w:tc>
        <w:tc>
          <w:tcPr>
            <w:tcW w:w="489" w:type="pct"/>
            <w:tcBorders>
              <w:top w:val="nil"/>
              <w:left w:val="nil"/>
              <w:bottom w:val="single" w:sz="4" w:space="0" w:color="auto"/>
              <w:right w:val="single" w:sz="4" w:space="0" w:color="auto"/>
            </w:tcBorders>
            <w:vAlign w:val="center"/>
            <w:hideMark/>
          </w:tcPr>
          <w:p w14:paraId="399514EE"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2750B38C"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70F06B13"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7865169D"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9+035</w:t>
            </w:r>
          </w:p>
        </w:tc>
        <w:tc>
          <w:tcPr>
            <w:tcW w:w="489" w:type="pct"/>
            <w:tcBorders>
              <w:top w:val="nil"/>
              <w:left w:val="nil"/>
              <w:bottom w:val="single" w:sz="4" w:space="0" w:color="auto"/>
              <w:right w:val="single" w:sz="4" w:space="0" w:color="auto"/>
            </w:tcBorders>
            <w:vAlign w:val="center"/>
            <w:hideMark/>
          </w:tcPr>
          <w:p w14:paraId="592184F0"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75F5C76C"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41FDE7CA"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5248A705"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10+100</w:t>
            </w:r>
          </w:p>
        </w:tc>
        <w:tc>
          <w:tcPr>
            <w:tcW w:w="489" w:type="pct"/>
            <w:tcBorders>
              <w:top w:val="nil"/>
              <w:left w:val="nil"/>
              <w:bottom w:val="single" w:sz="4" w:space="0" w:color="auto"/>
              <w:right w:val="single" w:sz="4" w:space="0" w:color="auto"/>
            </w:tcBorders>
            <w:vAlign w:val="center"/>
            <w:hideMark/>
          </w:tcPr>
          <w:p w14:paraId="483C530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4D4A99DF"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0C565A76"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44B1F9D0"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10+200</w:t>
            </w:r>
          </w:p>
        </w:tc>
        <w:tc>
          <w:tcPr>
            <w:tcW w:w="489" w:type="pct"/>
            <w:tcBorders>
              <w:top w:val="nil"/>
              <w:left w:val="nil"/>
              <w:bottom w:val="single" w:sz="4" w:space="0" w:color="auto"/>
              <w:right w:val="single" w:sz="4" w:space="0" w:color="auto"/>
            </w:tcBorders>
            <w:vAlign w:val="center"/>
            <w:hideMark/>
          </w:tcPr>
          <w:p w14:paraId="7AC97AB3"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E751293"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020B5BAA"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67D9182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10+400</w:t>
            </w:r>
          </w:p>
        </w:tc>
        <w:tc>
          <w:tcPr>
            <w:tcW w:w="489" w:type="pct"/>
            <w:tcBorders>
              <w:top w:val="nil"/>
              <w:left w:val="nil"/>
              <w:bottom w:val="single" w:sz="4" w:space="0" w:color="auto"/>
              <w:right w:val="single" w:sz="4" w:space="0" w:color="auto"/>
            </w:tcBorders>
            <w:vAlign w:val="center"/>
            <w:hideMark/>
          </w:tcPr>
          <w:p w14:paraId="0E80DF0C"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00F99665"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LHS</w:t>
            </w:r>
          </w:p>
        </w:tc>
      </w:tr>
      <w:tr w:rsidR="002C63AD" w:rsidRPr="005F0A34" w14:paraId="2FEBD59C"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8C83A5D"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10+700</w:t>
            </w:r>
          </w:p>
        </w:tc>
        <w:tc>
          <w:tcPr>
            <w:tcW w:w="489" w:type="pct"/>
            <w:tcBorders>
              <w:top w:val="nil"/>
              <w:left w:val="nil"/>
              <w:bottom w:val="single" w:sz="4" w:space="0" w:color="auto"/>
              <w:right w:val="single" w:sz="4" w:space="0" w:color="auto"/>
            </w:tcBorders>
            <w:vAlign w:val="center"/>
            <w:hideMark/>
          </w:tcPr>
          <w:p w14:paraId="0473CA34"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6920F1DF"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57042145"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056E7F6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lastRenderedPageBreak/>
              <w:t>10+700</w:t>
            </w:r>
          </w:p>
        </w:tc>
        <w:tc>
          <w:tcPr>
            <w:tcW w:w="489" w:type="pct"/>
            <w:tcBorders>
              <w:top w:val="nil"/>
              <w:left w:val="nil"/>
              <w:bottom w:val="single" w:sz="4" w:space="0" w:color="auto"/>
              <w:right w:val="single" w:sz="4" w:space="0" w:color="auto"/>
            </w:tcBorders>
            <w:vAlign w:val="center"/>
            <w:hideMark/>
          </w:tcPr>
          <w:p w14:paraId="7B1AD2C1"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10+800</w:t>
            </w:r>
          </w:p>
        </w:tc>
        <w:tc>
          <w:tcPr>
            <w:tcW w:w="3532" w:type="pct"/>
            <w:tcBorders>
              <w:top w:val="nil"/>
              <w:left w:val="nil"/>
              <w:bottom w:val="single" w:sz="4" w:space="0" w:color="auto"/>
              <w:right w:val="single" w:sz="4" w:space="0" w:color="auto"/>
            </w:tcBorders>
            <w:vAlign w:val="center"/>
            <w:hideMark/>
          </w:tcPr>
          <w:p w14:paraId="4F1440BB"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Embankment Formation</w:t>
            </w:r>
          </w:p>
        </w:tc>
      </w:tr>
      <w:tr w:rsidR="002C63AD" w:rsidRPr="005F0A34" w14:paraId="43CBBCBA"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547D3E04"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11+100</w:t>
            </w:r>
          </w:p>
        </w:tc>
        <w:tc>
          <w:tcPr>
            <w:tcW w:w="489" w:type="pct"/>
            <w:tcBorders>
              <w:top w:val="nil"/>
              <w:left w:val="nil"/>
              <w:bottom w:val="single" w:sz="4" w:space="0" w:color="auto"/>
              <w:right w:val="single" w:sz="4" w:space="0" w:color="auto"/>
            </w:tcBorders>
            <w:vAlign w:val="center"/>
            <w:hideMark/>
          </w:tcPr>
          <w:p w14:paraId="63C0F325"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11+200</w:t>
            </w:r>
          </w:p>
        </w:tc>
        <w:tc>
          <w:tcPr>
            <w:tcW w:w="3532" w:type="pct"/>
            <w:tcBorders>
              <w:top w:val="nil"/>
              <w:left w:val="nil"/>
              <w:bottom w:val="single" w:sz="4" w:space="0" w:color="auto"/>
              <w:right w:val="single" w:sz="4" w:space="0" w:color="auto"/>
            </w:tcBorders>
            <w:vAlign w:val="center"/>
            <w:hideMark/>
          </w:tcPr>
          <w:p w14:paraId="7C3CCE85"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Embankment Formation</w:t>
            </w:r>
          </w:p>
        </w:tc>
      </w:tr>
      <w:tr w:rsidR="002C63AD" w:rsidRPr="005F0A34" w14:paraId="12DBD3ED"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7A140183"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11+500</w:t>
            </w:r>
          </w:p>
        </w:tc>
        <w:tc>
          <w:tcPr>
            <w:tcW w:w="489" w:type="pct"/>
            <w:tcBorders>
              <w:top w:val="nil"/>
              <w:left w:val="nil"/>
              <w:bottom w:val="single" w:sz="4" w:space="0" w:color="auto"/>
              <w:right w:val="single" w:sz="4" w:space="0" w:color="auto"/>
            </w:tcBorders>
            <w:vAlign w:val="center"/>
            <w:hideMark/>
          </w:tcPr>
          <w:p w14:paraId="6C8AE58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2794CF27"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68FE4333"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165DECE3"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12+540</w:t>
            </w:r>
          </w:p>
        </w:tc>
        <w:tc>
          <w:tcPr>
            <w:tcW w:w="489" w:type="pct"/>
            <w:tcBorders>
              <w:top w:val="nil"/>
              <w:left w:val="nil"/>
              <w:bottom w:val="single" w:sz="4" w:space="0" w:color="auto"/>
              <w:right w:val="single" w:sz="4" w:space="0" w:color="auto"/>
            </w:tcBorders>
            <w:vAlign w:val="center"/>
            <w:hideMark/>
          </w:tcPr>
          <w:p w14:paraId="2C558660"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6810D668"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7C87B0A5"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7D64D92F"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12+670</w:t>
            </w:r>
          </w:p>
        </w:tc>
        <w:tc>
          <w:tcPr>
            <w:tcW w:w="489" w:type="pct"/>
            <w:tcBorders>
              <w:top w:val="nil"/>
              <w:left w:val="nil"/>
              <w:bottom w:val="single" w:sz="4" w:space="0" w:color="auto"/>
              <w:right w:val="single" w:sz="4" w:space="0" w:color="auto"/>
            </w:tcBorders>
            <w:vAlign w:val="center"/>
            <w:hideMark/>
          </w:tcPr>
          <w:p w14:paraId="20ECE23A"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13+300</w:t>
            </w:r>
          </w:p>
        </w:tc>
        <w:tc>
          <w:tcPr>
            <w:tcW w:w="3532" w:type="pct"/>
            <w:tcBorders>
              <w:top w:val="nil"/>
              <w:left w:val="nil"/>
              <w:bottom w:val="single" w:sz="4" w:space="0" w:color="auto"/>
              <w:right w:val="single" w:sz="4" w:space="0" w:color="auto"/>
            </w:tcBorders>
            <w:vAlign w:val="center"/>
            <w:hideMark/>
          </w:tcPr>
          <w:p w14:paraId="3AAF922E"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Embankment Formation</w:t>
            </w:r>
          </w:p>
        </w:tc>
      </w:tr>
      <w:tr w:rsidR="002C63AD" w:rsidRPr="005F0A34" w14:paraId="28DCAFDD"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7C90A425"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13+200</w:t>
            </w:r>
          </w:p>
        </w:tc>
        <w:tc>
          <w:tcPr>
            <w:tcW w:w="489" w:type="pct"/>
            <w:tcBorders>
              <w:top w:val="nil"/>
              <w:left w:val="nil"/>
              <w:bottom w:val="single" w:sz="4" w:space="0" w:color="auto"/>
              <w:right w:val="single" w:sz="4" w:space="0" w:color="auto"/>
            </w:tcBorders>
            <w:vAlign w:val="center"/>
            <w:hideMark/>
          </w:tcPr>
          <w:p w14:paraId="53F62989"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25A43D9E" w14:textId="77777777" w:rsidR="002C63AD" w:rsidRPr="005F0A34" w:rsidRDefault="002C63AD" w:rsidP="002C63AD">
            <w:pPr>
              <w:spacing w:after="0"/>
              <w:rPr>
                <w:color w:val="000000"/>
                <w:sz w:val="20"/>
                <w:szCs w:val="20"/>
                <w:lang w:val="en-GB"/>
              </w:rPr>
            </w:pPr>
            <w:r w:rsidRPr="005F0A34">
              <w:rPr>
                <w:color w:val="000000"/>
                <w:sz w:val="20"/>
                <w:szCs w:val="20"/>
                <w:lang w:val="en-GB" w:eastAsia="en-GB"/>
              </w:rPr>
              <w:t>Provide mitre drain - RHS</w:t>
            </w:r>
          </w:p>
        </w:tc>
      </w:tr>
      <w:tr w:rsidR="002C63AD" w:rsidRPr="005F0A34" w14:paraId="046486A8" w14:textId="77777777" w:rsidTr="007022AD">
        <w:trPr>
          <w:trHeight w:val="285"/>
        </w:trPr>
        <w:tc>
          <w:tcPr>
            <w:tcW w:w="979" w:type="pct"/>
            <w:tcBorders>
              <w:top w:val="nil"/>
              <w:left w:val="single" w:sz="4" w:space="0" w:color="auto"/>
              <w:bottom w:val="single" w:sz="4" w:space="0" w:color="auto"/>
              <w:right w:val="single" w:sz="4" w:space="0" w:color="auto"/>
            </w:tcBorders>
            <w:vAlign w:val="center"/>
            <w:hideMark/>
          </w:tcPr>
          <w:p w14:paraId="3553867B"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15+000</w:t>
            </w:r>
          </w:p>
        </w:tc>
        <w:tc>
          <w:tcPr>
            <w:tcW w:w="489" w:type="pct"/>
            <w:tcBorders>
              <w:top w:val="nil"/>
              <w:left w:val="nil"/>
              <w:bottom w:val="single" w:sz="4" w:space="0" w:color="auto"/>
              <w:right w:val="single" w:sz="4" w:space="0" w:color="auto"/>
            </w:tcBorders>
            <w:vAlign w:val="center"/>
            <w:hideMark/>
          </w:tcPr>
          <w:p w14:paraId="605AE450" w14:textId="77777777" w:rsidR="002C63AD" w:rsidRPr="005F0A34" w:rsidRDefault="002C63AD" w:rsidP="002C63AD">
            <w:pPr>
              <w:spacing w:after="0"/>
              <w:jc w:val="center"/>
              <w:rPr>
                <w:color w:val="000000"/>
                <w:sz w:val="20"/>
                <w:szCs w:val="20"/>
                <w:lang w:val="en-GB"/>
              </w:rPr>
            </w:pPr>
            <w:r w:rsidRPr="005F0A34">
              <w:rPr>
                <w:color w:val="000000"/>
                <w:sz w:val="20"/>
                <w:szCs w:val="20"/>
                <w:lang w:val="en-GB" w:eastAsia="en-GB"/>
              </w:rPr>
              <w:t> </w:t>
            </w:r>
          </w:p>
        </w:tc>
        <w:tc>
          <w:tcPr>
            <w:tcW w:w="3532" w:type="pct"/>
            <w:tcBorders>
              <w:top w:val="nil"/>
              <w:left w:val="nil"/>
              <w:bottom w:val="single" w:sz="4" w:space="0" w:color="auto"/>
              <w:right w:val="single" w:sz="4" w:space="0" w:color="auto"/>
            </w:tcBorders>
            <w:vAlign w:val="center"/>
            <w:hideMark/>
          </w:tcPr>
          <w:p w14:paraId="19F5C3C8" w14:textId="77777777" w:rsidR="002C63AD" w:rsidRPr="005F0A34" w:rsidRDefault="002C63AD" w:rsidP="002C63AD">
            <w:pPr>
              <w:spacing w:after="0"/>
              <w:rPr>
                <w:b/>
                <w:bCs/>
                <w:color w:val="000000"/>
                <w:sz w:val="20"/>
                <w:szCs w:val="20"/>
                <w:lang w:val="en-GB"/>
              </w:rPr>
            </w:pPr>
            <w:r w:rsidRPr="005F0A34">
              <w:rPr>
                <w:b/>
                <w:bCs/>
                <w:color w:val="000000"/>
                <w:sz w:val="20"/>
                <w:szCs w:val="20"/>
                <w:lang w:val="en-GB" w:eastAsia="en-GB"/>
              </w:rPr>
              <w:t>Mbera</w:t>
            </w:r>
          </w:p>
        </w:tc>
      </w:tr>
    </w:tbl>
    <w:p w14:paraId="3BF2EE27" w14:textId="77777777" w:rsidR="002C63AD" w:rsidRPr="005F0A34" w:rsidRDefault="002C63AD" w:rsidP="007022AD">
      <w:pPr>
        <w:rPr>
          <w:lang w:val="en-GB"/>
        </w:rPr>
      </w:pPr>
    </w:p>
    <w:p w14:paraId="0444757C" w14:textId="03805044" w:rsidR="005826FC" w:rsidRPr="005F0A34" w:rsidRDefault="00487C6E">
      <w:pPr>
        <w:pStyle w:val="Heading2"/>
        <w:rPr>
          <w:lang w:val="en-GB"/>
        </w:rPr>
      </w:pPr>
      <w:bookmarkStart w:id="116" w:name="_Toc229562689"/>
      <w:r w:rsidRPr="005F0A34">
        <w:rPr>
          <w:lang w:val="en-GB"/>
        </w:rPr>
        <w:t>Labour Requirement</w:t>
      </w:r>
      <w:bookmarkEnd w:id="113"/>
      <w:bookmarkEnd w:id="114"/>
      <w:bookmarkEnd w:id="116"/>
    </w:p>
    <w:p w14:paraId="4C9AC325" w14:textId="7EFD04C9" w:rsidR="00252C51" w:rsidRPr="005F0A34" w:rsidRDefault="00252C51" w:rsidP="00425D3C">
      <w:pPr>
        <w:rPr>
          <w:lang w:val="en-GB"/>
        </w:rPr>
      </w:pPr>
      <w:r w:rsidRPr="005F0A34">
        <w:rPr>
          <w:lang w:val="en-GB"/>
        </w:rPr>
        <w:t>The rehabilitation of the Balaka–Mbela–Kachenga (S133/T381) Road will be undertaken by a contractor employing a mix of skilled, semi-skilled, and unskilled labour, with a strong emphasis on local recruitment. The workforce will be temporary</w:t>
      </w:r>
      <w:r w:rsidR="00F86E44" w:rsidRPr="005F0A34">
        <w:rPr>
          <w:lang w:val="en-GB"/>
        </w:rPr>
        <w:t xml:space="preserve"> and a</w:t>
      </w:r>
      <w:r w:rsidRPr="005F0A34">
        <w:rPr>
          <w:lang w:val="en-GB"/>
        </w:rPr>
        <w:t>t peak construction, the project is expected to engage approximately 80–84 workers, mainly during intensive activities such as drainage construction, culvert installation, and embankment reshaping. Outside peak periods, workforce numbers will decline depending on the construction schedule.</w:t>
      </w:r>
    </w:p>
    <w:p w14:paraId="619D4EAE" w14:textId="77777777" w:rsidR="00252C51" w:rsidRPr="005F0A34" w:rsidRDefault="00252C51" w:rsidP="00252C51">
      <w:pPr>
        <w:spacing w:before="280" w:after="280"/>
        <w:jc w:val="left"/>
        <w:rPr>
          <w:lang w:val="en-GB"/>
        </w:rPr>
      </w:pPr>
      <w:r w:rsidRPr="005F0A34">
        <w:rPr>
          <w:lang w:val="en-GB"/>
        </w:rPr>
        <w:t>Key labour characteristics include:</w:t>
      </w:r>
    </w:p>
    <w:p w14:paraId="6E1CF44A" w14:textId="1B18AA62" w:rsidR="00252C51" w:rsidRPr="005F0A34" w:rsidRDefault="00252C51" w:rsidP="001A3332">
      <w:pPr>
        <w:pStyle w:val="ListParagraph"/>
        <w:numPr>
          <w:ilvl w:val="0"/>
          <w:numId w:val="80"/>
        </w:numPr>
        <w:spacing w:before="280" w:after="280"/>
        <w:jc w:val="left"/>
        <w:rPr>
          <w:lang w:val="en-GB"/>
        </w:rPr>
      </w:pPr>
      <w:r w:rsidRPr="005F0A34">
        <w:rPr>
          <w:lang w:val="en-GB"/>
        </w:rPr>
        <w:t>Majority local recruitment for unskilled and semi-skilled roles (e.g., site clearing, manual works, drainage, traffic control).</w:t>
      </w:r>
    </w:p>
    <w:p w14:paraId="787A8673" w14:textId="770484E9" w:rsidR="00252C51" w:rsidRPr="005F0A34" w:rsidRDefault="00252C51" w:rsidP="001A3332">
      <w:pPr>
        <w:pStyle w:val="ListParagraph"/>
        <w:numPr>
          <w:ilvl w:val="0"/>
          <w:numId w:val="80"/>
        </w:numPr>
        <w:spacing w:before="280" w:after="280"/>
        <w:jc w:val="left"/>
        <w:rPr>
          <w:lang w:val="en-GB"/>
        </w:rPr>
      </w:pPr>
      <w:r w:rsidRPr="005F0A34">
        <w:rPr>
          <w:lang w:val="en-GB"/>
        </w:rPr>
        <w:t>Limited external specialists (e.g., engineers, surveyors, equipment operators) engaged for technical supervision and quality assurance.</w:t>
      </w:r>
    </w:p>
    <w:p w14:paraId="338B7813" w14:textId="455B1467" w:rsidR="00252C51" w:rsidRPr="005F0A34" w:rsidRDefault="00252C51" w:rsidP="001A3332">
      <w:pPr>
        <w:pStyle w:val="ListParagraph"/>
        <w:numPr>
          <w:ilvl w:val="0"/>
          <w:numId w:val="80"/>
        </w:numPr>
        <w:spacing w:before="280" w:after="280"/>
        <w:jc w:val="left"/>
        <w:rPr>
          <w:lang w:val="en-GB"/>
        </w:rPr>
      </w:pPr>
      <w:r w:rsidRPr="005F0A34">
        <w:rPr>
          <w:lang w:val="en-GB"/>
        </w:rPr>
        <w:t>Employment across categories including civil works supervision, surveying, drainage and culvert construction, earthworks, equipment operation, traffic management, site security, and environmental, social and OHS compliance.</w:t>
      </w:r>
    </w:p>
    <w:p w14:paraId="683D3709" w14:textId="34E044E3" w:rsidR="00252C51" w:rsidRPr="005F0A34" w:rsidRDefault="00252C51" w:rsidP="001A3332">
      <w:pPr>
        <w:pStyle w:val="ListParagraph"/>
        <w:numPr>
          <w:ilvl w:val="0"/>
          <w:numId w:val="80"/>
        </w:numPr>
        <w:spacing w:before="280" w:after="280"/>
        <w:jc w:val="left"/>
        <w:rPr>
          <w:lang w:val="en-GB"/>
        </w:rPr>
      </w:pPr>
      <w:r w:rsidRPr="005F0A34">
        <w:rPr>
          <w:lang w:val="en-GB"/>
        </w:rPr>
        <w:t>Commitment to gender inclusion, with the contractor encouraged to engage at least 40% representation of either gender, where feasible.</w:t>
      </w:r>
    </w:p>
    <w:p w14:paraId="3DEC6B21" w14:textId="46D955CD" w:rsidR="005826FC" w:rsidRPr="005F0A34" w:rsidRDefault="00252C51">
      <w:pPr>
        <w:spacing w:before="280" w:after="280"/>
        <w:jc w:val="left"/>
        <w:rPr>
          <w:lang w:val="en-GB"/>
        </w:rPr>
      </w:pPr>
      <w:r w:rsidRPr="005F0A34">
        <w:rPr>
          <w:lang w:val="en-GB"/>
        </w:rPr>
        <w:t>As summarized in Table 2-</w:t>
      </w:r>
      <w:r w:rsidR="00B05CA8" w:rsidRPr="005F0A34">
        <w:rPr>
          <w:lang w:val="en-GB"/>
        </w:rPr>
        <w:t>3</w:t>
      </w:r>
      <w:r w:rsidRPr="005F0A34">
        <w:rPr>
          <w:lang w:val="en-GB"/>
        </w:rPr>
        <w:t>, the estimated peak workforce comprises 7</w:t>
      </w:r>
      <w:r w:rsidR="000B6472" w:rsidRPr="005F0A34">
        <w:rPr>
          <w:lang w:val="en-GB"/>
        </w:rPr>
        <w:t>7</w:t>
      </w:r>
      <w:r w:rsidRPr="005F0A34">
        <w:rPr>
          <w:lang w:val="en-GB"/>
        </w:rPr>
        <w:t xml:space="preserve"> local workers and 6 external specialists, giving a total of 8</w:t>
      </w:r>
      <w:r w:rsidR="000B6472" w:rsidRPr="005F0A34">
        <w:rPr>
          <w:lang w:val="en-GB"/>
        </w:rPr>
        <w:t>3</w:t>
      </w:r>
      <w:r w:rsidRPr="005F0A34">
        <w:rPr>
          <w:lang w:val="en-GB"/>
        </w:rPr>
        <w:t xml:space="preserve"> personnel across different technical and support roles. Labour management will be guided by OHS measures, worker codes of conduct, and grievance redress mechanisms outlined in the </w:t>
      </w:r>
      <w:r w:rsidR="008567D8" w:rsidRPr="005F0A34">
        <w:rPr>
          <w:lang w:val="en-GB"/>
        </w:rPr>
        <w:t>ESMMP</w:t>
      </w:r>
      <w:r w:rsidRPr="005F0A34">
        <w:rPr>
          <w:lang w:val="en-GB"/>
        </w:rPr>
        <w:t>.</w:t>
      </w:r>
    </w:p>
    <w:p w14:paraId="3E146072" w14:textId="4FEC98D0" w:rsidR="00205989" w:rsidRPr="005F0A34" w:rsidRDefault="00205989" w:rsidP="003836D0">
      <w:pPr>
        <w:pStyle w:val="Caption"/>
        <w:rPr>
          <w:lang w:val="en-GB"/>
        </w:rPr>
      </w:pPr>
      <w:bookmarkStart w:id="117" w:name="_Toc229562607"/>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2</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3</w:t>
      </w:r>
      <w:r w:rsidR="008567D8" w:rsidRPr="005F0A34">
        <w:rPr>
          <w:lang w:val="en-GB"/>
        </w:rPr>
        <w:fldChar w:fldCharType="end"/>
      </w:r>
      <w:r w:rsidRPr="005F0A34">
        <w:rPr>
          <w:lang w:val="en-GB"/>
        </w:rPr>
        <w:t>. Expected Number of People to be Employed (Peak Workforce)</w:t>
      </w:r>
      <w:bookmarkEnd w:id="117"/>
    </w:p>
    <w:tbl>
      <w:tblPr>
        <w:tblStyle w:val="TableGrid"/>
        <w:tblW w:w="5000" w:type="pct"/>
        <w:tblLayout w:type="fixed"/>
        <w:tblLook w:val="04A0" w:firstRow="1" w:lastRow="0" w:firstColumn="1" w:lastColumn="0" w:noHBand="0" w:noVBand="1"/>
      </w:tblPr>
      <w:tblGrid>
        <w:gridCol w:w="583"/>
        <w:gridCol w:w="5337"/>
        <w:gridCol w:w="878"/>
        <w:gridCol w:w="1369"/>
        <w:gridCol w:w="849"/>
      </w:tblGrid>
      <w:tr w:rsidR="00252C51" w:rsidRPr="005F0A34" w14:paraId="79A91196" w14:textId="77777777" w:rsidTr="000803ED">
        <w:trPr>
          <w:tblHeader/>
        </w:trPr>
        <w:tc>
          <w:tcPr>
            <w:tcW w:w="323" w:type="pct"/>
            <w:shd w:val="clear" w:color="auto" w:fill="38706B"/>
            <w:hideMark/>
          </w:tcPr>
          <w:p w14:paraId="32FF923A" w14:textId="77777777" w:rsidR="00252C51" w:rsidRPr="005F0A34" w:rsidRDefault="00252C51" w:rsidP="00252C51">
            <w:pPr>
              <w:jc w:val="center"/>
              <w:rPr>
                <w:b/>
                <w:bCs/>
                <w:color w:val="FFFFFF" w:themeColor="background1"/>
                <w:sz w:val="24"/>
                <w:szCs w:val="24"/>
                <w:lang w:val="en-GB"/>
              </w:rPr>
            </w:pPr>
            <w:r w:rsidRPr="005F0A34">
              <w:rPr>
                <w:b/>
                <w:bCs/>
                <w:color w:val="FFFFFF" w:themeColor="background1"/>
                <w:lang w:val="en-GB"/>
              </w:rPr>
              <w:t>SN</w:t>
            </w:r>
          </w:p>
        </w:tc>
        <w:tc>
          <w:tcPr>
            <w:tcW w:w="2960" w:type="pct"/>
            <w:shd w:val="clear" w:color="auto" w:fill="38706B"/>
            <w:hideMark/>
          </w:tcPr>
          <w:p w14:paraId="119992D1" w14:textId="77777777" w:rsidR="00252C51" w:rsidRPr="005F0A34" w:rsidRDefault="00252C51" w:rsidP="00252C51">
            <w:pPr>
              <w:jc w:val="center"/>
              <w:rPr>
                <w:b/>
                <w:bCs/>
                <w:color w:val="FFFFFF" w:themeColor="background1"/>
                <w:sz w:val="24"/>
                <w:szCs w:val="24"/>
                <w:lang w:val="en-GB"/>
              </w:rPr>
            </w:pPr>
            <w:r w:rsidRPr="005F0A34">
              <w:rPr>
                <w:b/>
                <w:bCs/>
                <w:color w:val="FFFFFF" w:themeColor="background1"/>
                <w:lang w:val="en-GB"/>
              </w:rPr>
              <w:t>Employee Category</w:t>
            </w:r>
          </w:p>
        </w:tc>
        <w:tc>
          <w:tcPr>
            <w:tcW w:w="487" w:type="pct"/>
            <w:shd w:val="clear" w:color="auto" w:fill="38706B"/>
            <w:hideMark/>
          </w:tcPr>
          <w:p w14:paraId="4BA203F0" w14:textId="77777777" w:rsidR="00252C51" w:rsidRPr="005F0A34" w:rsidRDefault="00252C51" w:rsidP="00425D3C">
            <w:pPr>
              <w:jc w:val="center"/>
              <w:rPr>
                <w:b/>
                <w:bCs/>
                <w:color w:val="FFFFFF" w:themeColor="background1"/>
                <w:sz w:val="24"/>
                <w:szCs w:val="24"/>
                <w:lang w:val="en-GB"/>
              </w:rPr>
            </w:pPr>
            <w:r w:rsidRPr="005F0A34">
              <w:rPr>
                <w:b/>
                <w:bCs/>
                <w:color w:val="FFFFFF" w:themeColor="background1"/>
                <w:lang w:val="en-GB"/>
              </w:rPr>
              <w:t>Local</w:t>
            </w:r>
          </w:p>
        </w:tc>
        <w:tc>
          <w:tcPr>
            <w:tcW w:w="759" w:type="pct"/>
            <w:shd w:val="clear" w:color="auto" w:fill="38706B"/>
            <w:hideMark/>
          </w:tcPr>
          <w:p w14:paraId="217DE7E1" w14:textId="77777777" w:rsidR="00252C51" w:rsidRPr="005F0A34" w:rsidRDefault="00252C51" w:rsidP="00425D3C">
            <w:pPr>
              <w:jc w:val="center"/>
              <w:rPr>
                <w:b/>
                <w:bCs/>
                <w:color w:val="FFFFFF" w:themeColor="background1"/>
                <w:sz w:val="24"/>
                <w:szCs w:val="24"/>
                <w:lang w:val="en-GB"/>
              </w:rPr>
            </w:pPr>
            <w:r w:rsidRPr="005F0A34">
              <w:rPr>
                <w:b/>
                <w:bCs/>
                <w:color w:val="FFFFFF" w:themeColor="background1"/>
                <w:lang w:val="en-GB"/>
              </w:rPr>
              <w:t>External*</w:t>
            </w:r>
          </w:p>
        </w:tc>
        <w:tc>
          <w:tcPr>
            <w:tcW w:w="471" w:type="pct"/>
            <w:shd w:val="clear" w:color="auto" w:fill="38706B"/>
            <w:hideMark/>
          </w:tcPr>
          <w:p w14:paraId="76356678" w14:textId="77777777" w:rsidR="00252C51" w:rsidRPr="005F0A34" w:rsidRDefault="00252C51" w:rsidP="00425D3C">
            <w:pPr>
              <w:jc w:val="center"/>
              <w:rPr>
                <w:b/>
                <w:bCs/>
                <w:color w:val="FFFFFF" w:themeColor="background1"/>
                <w:sz w:val="24"/>
                <w:szCs w:val="24"/>
                <w:lang w:val="en-GB"/>
              </w:rPr>
            </w:pPr>
            <w:r w:rsidRPr="005F0A34">
              <w:rPr>
                <w:b/>
                <w:bCs/>
                <w:color w:val="FFFFFF" w:themeColor="background1"/>
                <w:lang w:val="en-GB"/>
              </w:rPr>
              <w:t>Total</w:t>
            </w:r>
          </w:p>
        </w:tc>
      </w:tr>
      <w:tr w:rsidR="00252C51" w:rsidRPr="005F0A34" w14:paraId="5BBBE781" w14:textId="77777777" w:rsidTr="003836D0">
        <w:tc>
          <w:tcPr>
            <w:tcW w:w="323" w:type="pct"/>
            <w:hideMark/>
          </w:tcPr>
          <w:p w14:paraId="66149B67" w14:textId="77777777" w:rsidR="00252C51" w:rsidRPr="005F0A34" w:rsidRDefault="00252C51" w:rsidP="00252C51">
            <w:pPr>
              <w:jc w:val="left"/>
              <w:rPr>
                <w:sz w:val="24"/>
                <w:szCs w:val="24"/>
                <w:lang w:val="en-GB"/>
              </w:rPr>
            </w:pPr>
            <w:r w:rsidRPr="005F0A34">
              <w:rPr>
                <w:lang w:val="en-GB"/>
              </w:rPr>
              <w:t>1</w:t>
            </w:r>
          </w:p>
        </w:tc>
        <w:tc>
          <w:tcPr>
            <w:tcW w:w="2960" w:type="pct"/>
            <w:hideMark/>
          </w:tcPr>
          <w:p w14:paraId="3F9ABE9F" w14:textId="77777777" w:rsidR="00252C51" w:rsidRPr="005F0A34" w:rsidRDefault="00252C51" w:rsidP="00252C51">
            <w:pPr>
              <w:jc w:val="left"/>
              <w:rPr>
                <w:sz w:val="24"/>
                <w:szCs w:val="24"/>
                <w:lang w:val="en-GB"/>
              </w:rPr>
            </w:pPr>
            <w:r w:rsidRPr="005F0A34">
              <w:rPr>
                <w:lang w:val="en-GB"/>
              </w:rPr>
              <w:t>Civil Engineering and Supervision</w:t>
            </w:r>
          </w:p>
        </w:tc>
        <w:tc>
          <w:tcPr>
            <w:tcW w:w="487" w:type="pct"/>
            <w:hideMark/>
          </w:tcPr>
          <w:p w14:paraId="2E8FAB6F" w14:textId="77777777" w:rsidR="00252C51" w:rsidRPr="005F0A34" w:rsidRDefault="00252C51" w:rsidP="00425D3C">
            <w:pPr>
              <w:jc w:val="center"/>
              <w:rPr>
                <w:sz w:val="24"/>
                <w:szCs w:val="24"/>
                <w:lang w:val="en-GB"/>
              </w:rPr>
            </w:pPr>
            <w:r w:rsidRPr="005F0A34">
              <w:rPr>
                <w:lang w:val="en-GB"/>
              </w:rPr>
              <w:t>3</w:t>
            </w:r>
          </w:p>
        </w:tc>
        <w:tc>
          <w:tcPr>
            <w:tcW w:w="759" w:type="pct"/>
            <w:hideMark/>
          </w:tcPr>
          <w:p w14:paraId="58B09AB6" w14:textId="77777777" w:rsidR="00252C51" w:rsidRPr="005F0A34" w:rsidRDefault="00252C51" w:rsidP="00425D3C">
            <w:pPr>
              <w:jc w:val="center"/>
              <w:rPr>
                <w:sz w:val="24"/>
                <w:szCs w:val="24"/>
                <w:lang w:val="en-GB"/>
              </w:rPr>
            </w:pPr>
            <w:r w:rsidRPr="005F0A34">
              <w:rPr>
                <w:lang w:val="en-GB"/>
              </w:rPr>
              <w:t>2</w:t>
            </w:r>
          </w:p>
        </w:tc>
        <w:tc>
          <w:tcPr>
            <w:tcW w:w="471" w:type="pct"/>
            <w:hideMark/>
          </w:tcPr>
          <w:p w14:paraId="0A2C2CB6" w14:textId="77777777" w:rsidR="00252C51" w:rsidRPr="005F0A34" w:rsidRDefault="00252C51" w:rsidP="00425D3C">
            <w:pPr>
              <w:jc w:val="center"/>
              <w:rPr>
                <w:sz w:val="24"/>
                <w:szCs w:val="24"/>
                <w:lang w:val="en-GB"/>
              </w:rPr>
            </w:pPr>
            <w:r w:rsidRPr="005F0A34">
              <w:rPr>
                <w:lang w:val="en-GB"/>
              </w:rPr>
              <w:t>5</w:t>
            </w:r>
          </w:p>
        </w:tc>
      </w:tr>
      <w:tr w:rsidR="00252C51" w:rsidRPr="005F0A34" w14:paraId="2D74670E" w14:textId="77777777" w:rsidTr="003836D0">
        <w:tc>
          <w:tcPr>
            <w:tcW w:w="323" w:type="pct"/>
            <w:hideMark/>
          </w:tcPr>
          <w:p w14:paraId="52AD3234" w14:textId="77777777" w:rsidR="00252C51" w:rsidRPr="005F0A34" w:rsidRDefault="00252C51" w:rsidP="00252C51">
            <w:pPr>
              <w:jc w:val="left"/>
              <w:rPr>
                <w:sz w:val="24"/>
                <w:szCs w:val="24"/>
                <w:lang w:val="en-GB"/>
              </w:rPr>
            </w:pPr>
            <w:r w:rsidRPr="005F0A34">
              <w:rPr>
                <w:lang w:val="en-GB"/>
              </w:rPr>
              <w:t>2</w:t>
            </w:r>
          </w:p>
        </w:tc>
        <w:tc>
          <w:tcPr>
            <w:tcW w:w="2960" w:type="pct"/>
            <w:hideMark/>
          </w:tcPr>
          <w:p w14:paraId="596BD5C6" w14:textId="77777777" w:rsidR="00252C51" w:rsidRPr="005F0A34" w:rsidRDefault="00252C51" w:rsidP="00252C51">
            <w:pPr>
              <w:jc w:val="left"/>
              <w:rPr>
                <w:sz w:val="24"/>
                <w:szCs w:val="24"/>
                <w:lang w:val="en-GB"/>
              </w:rPr>
            </w:pPr>
            <w:r w:rsidRPr="005F0A34">
              <w:rPr>
                <w:lang w:val="en-GB"/>
              </w:rPr>
              <w:t>Surveying and Setting Out</w:t>
            </w:r>
          </w:p>
        </w:tc>
        <w:tc>
          <w:tcPr>
            <w:tcW w:w="487" w:type="pct"/>
            <w:hideMark/>
          </w:tcPr>
          <w:p w14:paraId="18F4E174" w14:textId="77777777" w:rsidR="00252C51" w:rsidRPr="005F0A34" w:rsidRDefault="00252C51" w:rsidP="00425D3C">
            <w:pPr>
              <w:jc w:val="center"/>
              <w:rPr>
                <w:sz w:val="24"/>
                <w:szCs w:val="24"/>
                <w:lang w:val="en-GB"/>
              </w:rPr>
            </w:pPr>
            <w:r w:rsidRPr="005F0A34">
              <w:rPr>
                <w:lang w:val="en-GB"/>
              </w:rPr>
              <w:t>3</w:t>
            </w:r>
          </w:p>
        </w:tc>
        <w:tc>
          <w:tcPr>
            <w:tcW w:w="759" w:type="pct"/>
            <w:hideMark/>
          </w:tcPr>
          <w:p w14:paraId="0579CE6D" w14:textId="77777777" w:rsidR="00252C51" w:rsidRPr="005F0A34" w:rsidRDefault="00252C51" w:rsidP="00425D3C">
            <w:pPr>
              <w:jc w:val="center"/>
              <w:rPr>
                <w:sz w:val="24"/>
                <w:szCs w:val="24"/>
                <w:lang w:val="en-GB"/>
              </w:rPr>
            </w:pPr>
            <w:r w:rsidRPr="005F0A34">
              <w:rPr>
                <w:lang w:val="en-GB"/>
              </w:rPr>
              <w:t>1</w:t>
            </w:r>
          </w:p>
        </w:tc>
        <w:tc>
          <w:tcPr>
            <w:tcW w:w="471" w:type="pct"/>
            <w:hideMark/>
          </w:tcPr>
          <w:p w14:paraId="2CF0D050" w14:textId="77777777" w:rsidR="00252C51" w:rsidRPr="005F0A34" w:rsidRDefault="00252C51" w:rsidP="00425D3C">
            <w:pPr>
              <w:jc w:val="center"/>
              <w:rPr>
                <w:sz w:val="24"/>
                <w:szCs w:val="24"/>
                <w:lang w:val="en-GB"/>
              </w:rPr>
            </w:pPr>
            <w:r w:rsidRPr="005F0A34">
              <w:rPr>
                <w:lang w:val="en-GB"/>
              </w:rPr>
              <w:t>4</w:t>
            </w:r>
          </w:p>
        </w:tc>
      </w:tr>
      <w:tr w:rsidR="00252C51" w:rsidRPr="005F0A34" w14:paraId="2FF9451D" w14:textId="77777777" w:rsidTr="003836D0">
        <w:tc>
          <w:tcPr>
            <w:tcW w:w="323" w:type="pct"/>
            <w:hideMark/>
          </w:tcPr>
          <w:p w14:paraId="65A23D54" w14:textId="77777777" w:rsidR="00252C51" w:rsidRPr="005F0A34" w:rsidRDefault="00252C51" w:rsidP="00252C51">
            <w:pPr>
              <w:jc w:val="left"/>
              <w:rPr>
                <w:sz w:val="24"/>
                <w:szCs w:val="24"/>
                <w:lang w:val="en-GB"/>
              </w:rPr>
            </w:pPr>
            <w:r w:rsidRPr="005F0A34">
              <w:rPr>
                <w:lang w:val="en-GB"/>
              </w:rPr>
              <w:t>3</w:t>
            </w:r>
          </w:p>
        </w:tc>
        <w:tc>
          <w:tcPr>
            <w:tcW w:w="2960" w:type="pct"/>
            <w:hideMark/>
          </w:tcPr>
          <w:p w14:paraId="1C17B707" w14:textId="77777777" w:rsidR="00252C51" w:rsidRPr="005F0A34" w:rsidRDefault="00252C51" w:rsidP="00252C51">
            <w:pPr>
              <w:jc w:val="left"/>
              <w:rPr>
                <w:sz w:val="24"/>
                <w:szCs w:val="24"/>
                <w:lang w:val="en-GB"/>
              </w:rPr>
            </w:pPr>
            <w:r w:rsidRPr="005F0A34">
              <w:rPr>
                <w:lang w:val="en-GB"/>
              </w:rPr>
              <w:t>Masonry and Concrete Works</w:t>
            </w:r>
          </w:p>
        </w:tc>
        <w:tc>
          <w:tcPr>
            <w:tcW w:w="487" w:type="pct"/>
            <w:hideMark/>
          </w:tcPr>
          <w:p w14:paraId="54D55684" w14:textId="77777777" w:rsidR="00252C51" w:rsidRPr="005F0A34" w:rsidRDefault="00252C51" w:rsidP="00425D3C">
            <w:pPr>
              <w:jc w:val="center"/>
              <w:rPr>
                <w:sz w:val="24"/>
                <w:szCs w:val="24"/>
                <w:lang w:val="en-GB"/>
              </w:rPr>
            </w:pPr>
            <w:r w:rsidRPr="005F0A34">
              <w:rPr>
                <w:lang w:val="en-GB"/>
              </w:rPr>
              <w:t>8</w:t>
            </w:r>
          </w:p>
        </w:tc>
        <w:tc>
          <w:tcPr>
            <w:tcW w:w="759" w:type="pct"/>
            <w:hideMark/>
          </w:tcPr>
          <w:p w14:paraId="1764F107"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167F62AD" w14:textId="77777777" w:rsidR="00252C51" w:rsidRPr="005F0A34" w:rsidRDefault="00252C51" w:rsidP="00425D3C">
            <w:pPr>
              <w:jc w:val="center"/>
              <w:rPr>
                <w:sz w:val="24"/>
                <w:szCs w:val="24"/>
                <w:lang w:val="en-GB"/>
              </w:rPr>
            </w:pPr>
            <w:r w:rsidRPr="005F0A34">
              <w:rPr>
                <w:lang w:val="en-GB"/>
              </w:rPr>
              <w:t>8</w:t>
            </w:r>
          </w:p>
        </w:tc>
      </w:tr>
      <w:tr w:rsidR="00252C51" w:rsidRPr="005F0A34" w14:paraId="07584099" w14:textId="77777777" w:rsidTr="003836D0">
        <w:tc>
          <w:tcPr>
            <w:tcW w:w="323" w:type="pct"/>
            <w:hideMark/>
          </w:tcPr>
          <w:p w14:paraId="08DD4134" w14:textId="77777777" w:rsidR="00252C51" w:rsidRPr="005F0A34" w:rsidRDefault="00252C51" w:rsidP="00252C51">
            <w:pPr>
              <w:jc w:val="left"/>
              <w:rPr>
                <w:sz w:val="24"/>
                <w:szCs w:val="24"/>
                <w:lang w:val="en-GB"/>
              </w:rPr>
            </w:pPr>
            <w:r w:rsidRPr="005F0A34">
              <w:rPr>
                <w:lang w:val="en-GB"/>
              </w:rPr>
              <w:t>4</w:t>
            </w:r>
          </w:p>
        </w:tc>
        <w:tc>
          <w:tcPr>
            <w:tcW w:w="2960" w:type="pct"/>
            <w:hideMark/>
          </w:tcPr>
          <w:p w14:paraId="2B1B2F4D" w14:textId="77777777" w:rsidR="00252C51" w:rsidRPr="005F0A34" w:rsidRDefault="00252C51" w:rsidP="00252C51">
            <w:pPr>
              <w:jc w:val="left"/>
              <w:rPr>
                <w:sz w:val="24"/>
                <w:szCs w:val="24"/>
                <w:lang w:val="en-GB"/>
              </w:rPr>
            </w:pPr>
            <w:r w:rsidRPr="005F0A34">
              <w:rPr>
                <w:lang w:val="en-GB"/>
              </w:rPr>
              <w:t>Carpentry and Formwork</w:t>
            </w:r>
          </w:p>
        </w:tc>
        <w:tc>
          <w:tcPr>
            <w:tcW w:w="487" w:type="pct"/>
            <w:hideMark/>
          </w:tcPr>
          <w:p w14:paraId="4CF2546B" w14:textId="77777777" w:rsidR="00252C51" w:rsidRPr="005F0A34" w:rsidRDefault="00252C51" w:rsidP="00425D3C">
            <w:pPr>
              <w:jc w:val="center"/>
              <w:rPr>
                <w:sz w:val="24"/>
                <w:szCs w:val="24"/>
                <w:lang w:val="en-GB"/>
              </w:rPr>
            </w:pPr>
            <w:r w:rsidRPr="005F0A34">
              <w:rPr>
                <w:lang w:val="en-GB"/>
              </w:rPr>
              <w:t>5</w:t>
            </w:r>
          </w:p>
        </w:tc>
        <w:tc>
          <w:tcPr>
            <w:tcW w:w="759" w:type="pct"/>
            <w:hideMark/>
          </w:tcPr>
          <w:p w14:paraId="079D7699"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3EDB8A5F" w14:textId="77777777" w:rsidR="00252C51" w:rsidRPr="005F0A34" w:rsidRDefault="00252C51" w:rsidP="00425D3C">
            <w:pPr>
              <w:jc w:val="center"/>
              <w:rPr>
                <w:sz w:val="24"/>
                <w:szCs w:val="24"/>
                <w:lang w:val="en-GB"/>
              </w:rPr>
            </w:pPr>
            <w:r w:rsidRPr="005F0A34">
              <w:rPr>
                <w:lang w:val="en-GB"/>
              </w:rPr>
              <w:t>5</w:t>
            </w:r>
          </w:p>
        </w:tc>
      </w:tr>
      <w:tr w:rsidR="00252C51" w:rsidRPr="005F0A34" w14:paraId="4F75EDAD" w14:textId="77777777" w:rsidTr="003836D0">
        <w:tc>
          <w:tcPr>
            <w:tcW w:w="323" w:type="pct"/>
            <w:hideMark/>
          </w:tcPr>
          <w:p w14:paraId="5FB2D824" w14:textId="77777777" w:rsidR="00252C51" w:rsidRPr="005F0A34" w:rsidRDefault="00252C51" w:rsidP="00252C51">
            <w:pPr>
              <w:jc w:val="left"/>
              <w:rPr>
                <w:sz w:val="24"/>
                <w:szCs w:val="24"/>
                <w:lang w:val="en-GB"/>
              </w:rPr>
            </w:pPr>
            <w:r w:rsidRPr="005F0A34">
              <w:rPr>
                <w:lang w:val="en-GB"/>
              </w:rPr>
              <w:t>5</w:t>
            </w:r>
          </w:p>
        </w:tc>
        <w:tc>
          <w:tcPr>
            <w:tcW w:w="2960" w:type="pct"/>
            <w:hideMark/>
          </w:tcPr>
          <w:p w14:paraId="6B1ABD82" w14:textId="77777777" w:rsidR="00252C51" w:rsidRPr="005F0A34" w:rsidRDefault="00252C51" w:rsidP="00252C51">
            <w:pPr>
              <w:jc w:val="left"/>
              <w:rPr>
                <w:sz w:val="24"/>
                <w:szCs w:val="24"/>
                <w:lang w:val="en-GB"/>
              </w:rPr>
            </w:pPr>
            <w:r w:rsidRPr="005F0A34">
              <w:rPr>
                <w:lang w:val="en-GB"/>
              </w:rPr>
              <w:t>Electrical Works (minor/temporary)</w:t>
            </w:r>
          </w:p>
        </w:tc>
        <w:tc>
          <w:tcPr>
            <w:tcW w:w="487" w:type="pct"/>
            <w:hideMark/>
          </w:tcPr>
          <w:p w14:paraId="7BE51BA9" w14:textId="77777777" w:rsidR="00252C51" w:rsidRPr="005F0A34" w:rsidRDefault="00252C51" w:rsidP="00425D3C">
            <w:pPr>
              <w:jc w:val="center"/>
              <w:rPr>
                <w:sz w:val="24"/>
                <w:szCs w:val="24"/>
                <w:lang w:val="en-GB"/>
              </w:rPr>
            </w:pPr>
            <w:r w:rsidRPr="005F0A34">
              <w:rPr>
                <w:lang w:val="en-GB"/>
              </w:rPr>
              <w:t>3</w:t>
            </w:r>
          </w:p>
        </w:tc>
        <w:tc>
          <w:tcPr>
            <w:tcW w:w="759" w:type="pct"/>
            <w:hideMark/>
          </w:tcPr>
          <w:p w14:paraId="1F6310EB" w14:textId="77777777" w:rsidR="00252C51" w:rsidRPr="005F0A34" w:rsidRDefault="00252C51" w:rsidP="00425D3C">
            <w:pPr>
              <w:jc w:val="center"/>
              <w:rPr>
                <w:sz w:val="24"/>
                <w:szCs w:val="24"/>
                <w:lang w:val="en-GB"/>
              </w:rPr>
            </w:pPr>
            <w:r w:rsidRPr="005F0A34">
              <w:rPr>
                <w:lang w:val="en-GB"/>
              </w:rPr>
              <w:t>1</w:t>
            </w:r>
          </w:p>
        </w:tc>
        <w:tc>
          <w:tcPr>
            <w:tcW w:w="471" w:type="pct"/>
            <w:hideMark/>
          </w:tcPr>
          <w:p w14:paraId="368CB7DA" w14:textId="77777777" w:rsidR="00252C51" w:rsidRPr="005F0A34" w:rsidRDefault="00252C51" w:rsidP="00425D3C">
            <w:pPr>
              <w:jc w:val="center"/>
              <w:rPr>
                <w:sz w:val="24"/>
                <w:szCs w:val="24"/>
                <w:lang w:val="en-GB"/>
              </w:rPr>
            </w:pPr>
            <w:r w:rsidRPr="005F0A34">
              <w:rPr>
                <w:lang w:val="en-GB"/>
              </w:rPr>
              <w:t>4</w:t>
            </w:r>
          </w:p>
        </w:tc>
      </w:tr>
      <w:tr w:rsidR="00252C51" w:rsidRPr="005F0A34" w14:paraId="37A3EB95" w14:textId="77777777" w:rsidTr="003836D0">
        <w:tc>
          <w:tcPr>
            <w:tcW w:w="323" w:type="pct"/>
            <w:hideMark/>
          </w:tcPr>
          <w:p w14:paraId="7A2BEA9F" w14:textId="77777777" w:rsidR="00252C51" w:rsidRPr="005F0A34" w:rsidRDefault="00252C51" w:rsidP="00252C51">
            <w:pPr>
              <w:jc w:val="left"/>
              <w:rPr>
                <w:sz w:val="24"/>
                <w:szCs w:val="24"/>
                <w:lang w:val="en-GB"/>
              </w:rPr>
            </w:pPr>
            <w:r w:rsidRPr="005F0A34">
              <w:rPr>
                <w:lang w:val="en-GB"/>
              </w:rPr>
              <w:t>6</w:t>
            </w:r>
          </w:p>
        </w:tc>
        <w:tc>
          <w:tcPr>
            <w:tcW w:w="2960" w:type="pct"/>
            <w:hideMark/>
          </w:tcPr>
          <w:p w14:paraId="01D4E1BB" w14:textId="77777777" w:rsidR="00252C51" w:rsidRPr="005F0A34" w:rsidRDefault="00252C51" w:rsidP="00252C51">
            <w:pPr>
              <w:jc w:val="left"/>
              <w:rPr>
                <w:sz w:val="24"/>
                <w:szCs w:val="24"/>
                <w:lang w:val="en-GB"/>
              </w:rPr>
            </w:pPr>
            <w:r w:rsidRPr="005F0A34">
              <w:rPr>
                <w:lang w:val="en-GB"/>
              </w:rPr>
              <w:t>Mechanical / Equipment Operators</w:t>
            </w:r>
          </w:p>
        </w:tc>
        <w:tc>
          <w:tcPr>
            <w:tcW w:w="487" w:type="pct"/>
            <w:hideMark/>
          </w:tcPr>
          <w:p w14:paraId="5EE48219" w14:textId="77777777" w:rsidR="00252C51" w:rsidRPr="005F0A34" w:rsidRDefault="00252C51" w:rsidP="00425D3C">
            <w:pPr>
              <w:jc w:val="center"/>
              <w:rPr>
                <w:sz w:val="24"/>
                <w:szCs w:val="24"/>
                <w:lang w:val="en-GB"/>
              </w:rPr>
            </w:pPr>
            <w:r w:rsidRPr="005F0A34">
              <w:rPr>
                <w:lang w:val="en-GB"/>
              </w:rPr>
              <w:t>6</w:t>
            </w:r>
          </w:p>
        </w:tc>
        <w:tc>
          <w:tcPr>
            <w:tcW w:w="759" w:type="pct"/>
            <w:hideMark/>
          </w:tcPr>
          <w:p w14:paraId="7F5FD7A4" w14:textId="77777777" w:rsidR="00252C51" w:rsidRPr="005F0A34" w:rsidRDefault="00252C51" w:rsidP="00425D3C">
            <w:pPr>
              <w:jc w:val="center"/>
              <w:rPr>
                <w:sz w:val="24"/>
                <w:szCs w:val="24"/>
                <w:lang w:val="en-GB"/>
              </w:rPr>
            </w:pPr>
            <w:r w:rsidRPr="005F0A34">
              <w:rPr>
                <w:lang w:val="en-GB"/>
              </w:rPr>
              <w:t>2</w:t>
            </w:r>
          </w:p>
        </w:tc>
        <w:tc>
          <w:tcPr>
            <w:tcW w:w="471" w:type="pct"/>
            <w:hideMark/>
          </w:tcPr>
          <w:p w14:paraId="1AE0A844" w14:textId="77777777" w:rsidR="00252C51" w:rsidRPr="005F0A34" w:rsidRDefault="00252C51" w:rsidP="00425D3C">
            <w:pPr>
              <w:jc w:val="center"/>
              <w:rPr>
                <w:sz w:val="24"/>
                <w:szCs w:val="24"/>
                <w:lang w:val="en-GB"/>
              </w:rPr>
            </w:pPr>
            <w:r w:rsidRPr="005F0A34">
              <w:rPr>
                <w:lang w:val="en-GB"/>
              </w:rPr>
              <w:t>8</w:t>
            </w:r>
          </w:p>
        </w:tc>
      </w:tr>
      <w:tr w:rsidR="00252C51" w:rsidRPr="005F0A34" w14:paraId="4DFA7780" w14:textId="77777777" w:rsidTr="003836D0">
        <w:tc>
          <w:tcPr>
            <w:tcW w:w="323" w:type="pct"/>
            <w:hideMark/>
          </w:tcPr>
          <w:p w14:paraId="2691736B" w14:textId="77777777" w:rsidR="00252C51" w:rsidRPr="005F0A34" w:rsidRDefault="00252C51" w:rsidP="00252C51">
            <w:pPr>
              <w:jc w:val="left"/>
              <w:rPr>
                <w:sz w:val="24"/>
                <w:szCs w:val="24"/>
                <w:lang w:val="en-GB"/>
              </w:rPr>
            </w:pPr>
            <w:r w:rsidRPr="005F0A34">
              <w:rPr>
                <w:lang w:val="en-GB"/>
              </w:rPr>
              <w:t>7</w:t>
            </w:r>
          </w:p>
        </w:tc>
        <w:tc>
          <w:tcPr>
            <w:tcW w:w="2960" w:type="pct"/>
            <w:hideMark/>
          </w:tcPr>
          <w:p w14:paraId="3505A3DE" w14:textId="77777777" w:rsidR="00252C51" w:rsidRPr="005F0A34" w:rsidRDefault="00252C51" w:rsidP="00252C51">
            <w:pPr>
              <w:jc w:val="left"/>
              <w:rPr>
                <w:sz w:val="24"/>
                <w:szCs w:val="24"/>
                <w:lang w:val="en-GB"/>
              </w:rPr>
            </w:pPr>
            <w:r w:rsidRPr="005F0A34">
              <w:rPr>
                <w:lang w:val="en-GB"/>
              </w:rPr>
              <w:t>Drainage Construction</w:t>
            </w:r>
          </w:p>
        </w:tc>
        <w:tc>
          <w:tcPr>
            <w:tcW w:w="487" w:type="pct"/>
            <w:hideMark/>
          </w:tcPr>
          <w:p w14:paraId="346C46E1" w14:textId="77777777" w:rsidR="00252C51" w:rsidRPr="005F0A34" w:rsidRDefault="00252C51" w:rsidP="00425D3C">
            <w:pPr>
              <w:jc w:val="center"/>
              <w:rPr>
                <w:sz w:val="24"/>
                <w:szCs w:val="24"/>
                <w:lang w:val="en-GB"/>
              </w:rPr>
            </w:pPr>
            <w:r w:rsidRPr="005F0A34">
              <w:rPr>
                <w:lang w:val="en-GB"/>
              </w:rPr>
              <w:t>10</w:t>
            </w:r>
          </w:p>
        </w:tc>
        <w:tc>
          <w:tcPr>
            <w:tcW w:w="759" w:type="pct"/>
            <w:hideMark/>
          </w:tcPr>
          <w:p w14:paraId="38E7E74D"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33A14C57" w14:textId="77777777" w:rsidR="00252C51" w:rsidRPr="005F0A34" w:rsidRDefault="00252C51" w:rsidP="00425D3C">
            <w:pPr>
              <w:jc w:val="center"/>
              <w:rPr>
                <w:sz w:val="24"/>
                <w:szCs w:val="24"/>
                <w:lang w:val="en-GB"/>
              </w:rPr>
            </w:pPr>
            <w:r w:rsidRPr="005F0A34">
              <w:rPr>
                <w:lang w:val="en-GB"/>
              </w:rPr>
              <w:t>10</w:t>
            </w:r>
          </w:p>
        </w:tc>
      </w:tr>
      <w:tr w:rsidR="00252C51" w:rsidRPr="005F0A34" w14:paraId="68788A01" w14:textId="77777777" w:rsidTr="003836D0">
        <w:tc>
          <w:tcPr>
            <w:tcW w:w="323" w:type="pct"/>
            <w:hideMark/>
          </w:tcPr>
          <w:p w14:paraId="1CC757CC" w14:textId="77777777" w:rsidR="00252C51" w:rsidRPr="005F0A34" w:rsidRDefault="00252C51" w:rsidP="00252C51">
            <w:pPr>
              <w:jc w:val="left"/>
              <w:rPr>
                <w:sz w:val="24"/>
                <w:szCs w:val="24"/>
                <w:lang w:val="en-GB"/>
              </w:rPr>
            </w:pPr>
            <w:r w:rsidRPr="005F0A34">
              <w:rPr>
                <w:lang w:val="en-GB"/>
              </w:rPr>
              <w:t>8</w:t>
            </w:r>
          </w:p>
        </w:tc>
        <w:tc>
          <w:tcPr>
            <w:tcW w:w="2960" w:type="pct"/>
            <w:hideMark/>
          </w:tcPr>
          <w:p w14:paraId="267FEEF9" w14:textId="77777777" w:rsidR="00252C51" w:rsidRPr="005F0A34" w:rsidRDefault="00252C51" w:rsidP="00252C51">
            <w:pPr>
              <w:jc w:val="left"/>
              <w:rPr>
                <w:sz w:val="24"/>
                <w:szCs w:val="24"/>
                <w:lang w:val="en-GB"/>
              </w:rPr>
            </w:pPr>
            <w:r w:rsidRPr="005F0A34">
              <w:rPr>
                <w:lang w:val="en-GB"/>
              </w:rPr>
              <w:t>Excavation and Earthworks</w:t>
            </w:r>
          </w:p>
        </w:tc>
        <w:tc>
          <w:tcPr>
            <w:tcW w:w="487" w:type="pct"/>
            <w:hideMark/>
          </w:tcPr>
          <w:p w14:paraId="14FF9356" w14:textId="77777777" w:rsidR="00252C51" w:rsidRPr="005F0A34" w:rsidRDefault="00252C51" w:rsidP="00425D3C">
            <w:pPr>
              <w:jc w:val="center"/>
              <w:rPr>
                <w:sz w:val="24"/>
                <w:szCs w:val="24"/>
                <w:lang w:val="en-GB"/>
              </w:rPr>
            </w:pPr>
            <w:r w:rsidRPr="005F0A34">
              <w:rPr>
                <w:lang w:val="en-GB"/>
              </w:rPr>
              <w:t>12</w:t>
            </w:r>
          </w:p>
        </w:tc>
        <w:tc>
          <w:tcPr>
            <w:tcW w:w="759" w:type="pct"/>
            <w:hideMark/>
          </w:tcPr>
          <w:p w14:paraId="2BC40BA8"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1AFFF577" w14:textId="77777777" w:rsidR="00252C51" w:rsidRPr="005F0A34" w:rsidRDefault="00252C51" w:rsidP="00425D3C">
            <w:pPr>
              <w:jc w:val="center"/>
              <w:rPr>
                <w:sz w:val="24"/>
                <w:szCs w:val="24"/>
                <w:lang w:val="en-GB"/>
              </w:rPr>
            </w:pPr>
            <w:r w:rsidRPr="005F0A34">
              <w:rPr>
                <w:lang w:val="en-GB"/>
              </w:rPr>
              <w:t>12</w:t>
            </w:r>
          </w:p>
        </w:tc>
      </w:tr>
      <w:tr w:rsidR="00252C51" w:rsidRPr="005F0A34" w14:paraId="0623DBBF" w14:textId="77777777" w:rsidTr="003836D0">
        <w:tc>
          <w:tcPr>
            <w:tcW w:w="323" w:type="pct"/>
            <w:hideMark/>
          </w:tcPr>
          <w:p w14:paraId="735335E8" w14:textId="77777777" w:rsidR="00252C51" w:rsidRPr="005F0A34" w:rsidRDefault="00252C51" w:rsidP="00252C51">
            <w:pPr>
              <w:jc w:val="left"/>
              <w:rPr>
                <w:sz w:val="24"/>
                <w:szCs w:val="24"/>
                <w:lang w:val="en-GB"/>
              </w:rPr>
            </w:pPr>
            <w:r w:rsidRPr="005F0A34">
              <w:rPr>
                <w:lang w:val="en-GB"/>
              </w:rPr>
              <w:t>9</w:t>
            </w:r>
          </w:p>
        </w:tc>
        <w:tc>
          <w:tcPr>
            <w:tcW w:w="2960" w:type="pct"/>
            <w:hideMark/>
          </w:tcPr>
          <w:p w14:paraId="5A47F48C" w14:textId="77777777" w:rsidR="00252C51" w:rsidRPr="005F0A34" w:rsidRDefault="00252C51" w:rsidP="00252C51">
            <w:pPr>
              <w:jc w:val="left"/>
              <w:rPr>
                <w:sz w:val="24"/>
                <w:szCs w:val="24"/>
                <w:lang w:val="en-GB"/>
              </w:rPr>
            </w:pPr>
            <w:r w:rsidRPr="005F0A34">
              <w:rPr>
                <w:lang w:val="en-GB"/>
              </w:rPr>
              <w:t>Manual Material Handling</w:t>
            </w:r>
          </w:p>
        </w:tc>
        <w:tc>
          <w:tcPr>
            <w:tcW w:w="487" w:type="pct"/>
            <w:hideMark/>
          </w:tcPr>
          <w:p w14:paraId="157D9506" w14:textId="77777777" w:rsidR="00252C51" w:rsidRPr="005F0A34" w:rsidRDefault="00252C51" w:rsidP="00425D3C">
            <w:pPr>
              <w:jc w:val="center"/>
              <w:rPr>
                <w:sz w:val="24"/>
                <w:szCs w:val="24"/>
                <w:lang w:val="en-GB"/>
              </w:rPr>
            </w:pPr>
            <w:r w:rsidRPr="005F0A34">
              <w:rPr>
                <w:lang w:val="en-GB"/>
              </w:rPr>
              <w:t>10</w:t>
            </w:r>
          </w:p>
        </w:tc>
        <w:tc>
          <w:tcPr>
            <w:tcW w:w="759" w:type="pct"/>
            <w:hideMark/>
          </w:tcPr>
          <w:p w14:paraId="0DCACBD1"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37F9D317" w14:textId="77777777" w:rsidR="00252C51" w:rsidRPr="005F0A34" w:rsidRDefault="00252C51" w:rsidP="00425D3C">
            <w:pPr>
              <w:jc w:val="center"/>
              <w:rPr>
                <w:sz w:val="24"/>
                <w:szCs w:val="24"/>
                <w:lang w:val="en-GB"/>
              </w:rPr>
            </w:pPr>
            <w:r w:rsidRPr="005F0A34">
              <w:rPr>
                <w:lang w:val="en-GB"/>
              </w:rPr>
              <w:t>10</w:t>
            </w:r>
          </w:p>
        </w:tc>
      </w:tr>
      <w:tr w:rsidR="00252C51" w:rsidRPr="005F0A34" w14:paraId="2F8977C9" w14:textId="77777777" w:rsidTr="003836D0">
        <w:tc>
          <w:tcPr>
            <w:tcW w:w="323" w:type="pct"/>
            <w:hideMark/>
          </w:tcPr>
          <w:p w14:paraId="28B1DF51" w14:textId="77777777" w:rsidR="00252C51" w:rsidRPr="005F0A34" w:rsidRDefault="00252C51" w:rsidP="00252C51">
            <w:pPr>
              <w:jc w:val="left"/>
              <w:rPr>
                <w:sz w:val="24"/>
                <w:szCs w:val="24"/>
                <w:lang w:val="en-GB"/>
              </w:rPr>
            </w:pPr>
            <w:r w:rsidRPr="005F0A34">
              <w:rPr>
                <w:lang w:val="en-GB"/>
              </w:rPr>
              <w:t>10</w:t>
            </w:r>
          </w:p>
        </w:tc>
        <w:tc>
          <w:tcPr>
            <w:tcW w:w="2960" w:type="pct"/>
            <w:hideMark/>
          </w:tcPr>
          <w:p w14:paraId="4AD0F15B" w14:textId="77777777" w:rsidR="00252C51" w:rsidRPr="005F0A34" w:rsidRDefault="00252C51" w:rsidP="00252C51">
            <w:pPr>
              <w:jc w:val="left"/>
              <w:rPr>
                <w:sz w:val="24"/>
                <w:szCs w:val="24"/>
                <w:lang w:val="en-GB"/>
              </w:rPr>
            </w:pPr>
            <w:r w:rsidRPr="005F0A34">
              <w:rPr>
                <w:lang w:val="en-GB"/>
              </w:rPr>
              <w:t>Site Clearing and Preparation</w:t>
            </w:r>
          </w:p>
        </w:tc>
        <w:tc>
          <w:tcPr>
            <w:tcW w:w="487" w:type="pct"/>
            <w:hideMark/>
          </w:tcPr>
          <w:p w14:paraId="4CC7FC1C" w14:textId="77777777" w:rsidR="00252C51" w:rsidRPr="005F0A34" w:rsidRDefault="00252C51" w:rsidP="00425D3C">
            <w:pPr>
              <w:jc w:val="center"/>
              <w:rPr>
                <w:sz w:val="24"/>
                <w:szCs w:val="24"/>
                <w:lang w:val="en-GB"/>
              </w:rPr>
            </w:pPr>
            <w:r w:rsidRPr="005F0A34">
              <w:rPr>
                <w:lang w:val="en-GB"/>
              </w:rPr>
              <w:t>8</w:t>
            </w:r>
          </w:p>
        </w:tc>
        <w:tc>
          <w:tcPr>
            <w:tcW w:w="759" w:type="pct"/>
            <w:hideMark/>
          </w:tcPr>
          <w:p w14:paraId="2F1FA606"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6C310493" w14:textId="77777777" w:rsidR="00252C51" w:rsidRPr="005F0A34" w:rsidRDefault="00252C51" w:rsidP="00425D3C">
            <w:pPr>
              <w:jc w:val="center"/>
              <w:rPr>
                <w:sz w:val="24"/>
                <w:szCs w:val="24"/>
                <w:lang w:val="en-GB"/>
              </w:rPr>
            </w:pPr>
            <w:r w:rsidRPr="005F0A34">
              <w:rPr>
                <w:lang w:val="en-GB"/>
              </w:rPr>
              <w:t>8</w:t>
            </w:r>
          </w:p>
        </w:tc>
      </w:tr>
      <w:tr w:rsidR="00252C51" w:rsidRPr="005F0A34" w14:paraId="29592C66" w14:textId="77777777" w:rsidTr="003836D0">
        <w:tc>
          <w:tcPr>
            <w:tcW w:w="323" w:type="pct"/>
            <w:hideMark/>
          </w:tcPr>
          <w:p w14:paraId="47C52193" w14:textId="77777777" w:rsidR="00252C51" w:rsidRPr="005F0A34" w:rsidRDefault="00252C51" w:rsidP="00252C51">
            <w:pPr>
              <w:jc w:val="left"/>
              <w:rPr>
                <w:sz w:val="24"/>
                <w:szCs w:val="24"/>
                <w:lang w:val="en-GB"/>
              </w:rPr>
            </w:pPr>
            <w:r w:rsidRPr="005F0A34">
              <w:rPr>
                <w:lang w:val="en-GB"/>
              </w:rPr>
              <w:t>11</w:t>
            </w:r>
          </w:p>
        </w:tc>
        <w:tc>
          <w:tcPr>
            <w:tcW w:w="2960" w:type="pct"/>
            <w:hideMark/>
          </w:tcPr>
          <w:p w14:paraId="70A5F026" w14:textId="77777777" w:rsidR="00252C51" w:rsidRPr="005F0A34" w:rsidRDefault="00252C51" w:rsidP="00252C51">
            <w:pPr>
              <w:jc w:val="left"/>
              <w:rPr>
                <w:sz w:val="24"/>
                <w:szCs w:val="24"/>
                <w:lang w:val="en-GB"/>
              </w:rPr>
            </w:pPr>
            <w:r w:rsidRPr="005F0A34">
              <w:rPr>
                <w:lang w:val="en-GB"/>
              </w:rPr>
              <w:t>Traffic Control and Safety</w:t>
            </w:r>
          </w:p>
        </w:tc>
        <w:tc>
          <w:tcPr>
            <w:tcW w:w="487" w:type="pct"/>
            <w:hideMark/>
          </w:tcPr>
          <w:p w14:paraId="28FAC34A" w14:textId="77777777" w:rsidR="00252C51" w:rsidRPr="005F0A34" w:rsidRDefault="00252C51" w:rsidP="00425D3C">
            <w:pPr>
              <w:jc w:val="center"/>
              <w:rPr>
                <w:sz w:val="24"/>
                <w:szCs w:val="24"/>
                <w:lang w:val="en-GB"/>
              </w:rPr>
            </w:pPr>
            <w:r w:rsidRPr="005F0A34">
              <w:rPr>
                <w:lang w:val="en-GB"/>
              </w:rPr>
              <w:t>5</w:t>
            </w:r>
          </w:p>
        </w:tc>
        <w:tc>
          <w:tcPr>
            <w:tcW w:w="759" w:type="pct"/>
            <w:hideMark/>
          </w:tcPr>
          <w:p w14:paraId="3722AD7F"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4866C325" w14:textId="77777777" w:rsidR="00252C51" w:rsidRPr="005F0A34" w:rsidRDefault="00252C51" w:rsidP="00425D3C">
            <w:pPr>
              <w:jc w:val="center"/>
              <w:rPr>
                <w:sz w:val="24"/>
                <w:szCs w:val="24"/>
                <w:lang w:val="en-GB"/>
              </w:rPr>
            </w:pPr>
            <w:r w:rsidRPr="005F0A34">
              <w:rPr>
                <w:lang w:val="en-GB"/>
              </w:rPr>
              <w:t>5</w:t>
            </w:r>
          </w:p>
        </w:tc>
      </w:tr>
      <w:tr w:rsidR="00252C51" w:rsidRPr="005F0A34" w14:paraId="7ABD4A87" w14:textId="77777777" w:rsidTr="003836D0">
        <w:tc>
          <w:tcPr>
            <w:tcW w:w="323" w:type="pct"/>
            <w:hideMark/>
          </w:tcPr>
          <w:p w14:paraId="5D09033E" w14:textId="77777777" w:rsidR="00252C51" w:rsidRPr="005F0A34" w:rsidRDefault="00252C51" w:rsidP="00252C51">
            <w:pPr>
              <w:jc w:val="left"/>
              <w:rPr>
                <w:sz w:val="24"/>
                <w:szCs w:val="24"/>
                <w:lang w:val="en-GB"/>
              </w:rPr>
            </w:pPr>
            <w:r w:rsidRPr="005F0A34">
              <w:rPr>
                <w:lang w:val="en-GB"/>
              </w:rPr>
              <w:t>12</w:t>
            </w:r>
          </w:p>
        </w:tc>
        <w:tc>
          <w:tcPr>
            <w:tcW w:w="2960" w:type="pct"/>
            <w:hideMark/>
          </w:tcPr>
          <w:p w14:paraId="3DCE5896" w14:textId="77777777" w:rsidR="00252C51" w:rsidRPr="005F0A34" w:rsidRDefault="00252C51" w:rsidP="00252C51">
            <w:pPr>
              <w:jc w:val="left"/>
              <w:rPr>
                <w:sz w:val="24"/>
                <w:szCs w:val="24"/>
                <w:lang w:val="en-GB"/>
              </w:rPr>
            </w:pPr>
            <w:r w:rsidRPr="005F0A34">
              <w:rPr>
                <w:lang w:val="en-GB"/>
              </w:rPr>
              <w:t>General Site Maintenance</w:t>
            </w:r>
          </w:p>
        </w:tc>
        <w:tc>
          <w:tcPr>
            <w:tcW w:w="487" w:type="pct"/>
            <w:hideMark/>
          </w:tcPr>
          <w:p w14:paraId="30293E05" w14:textId="77777777" w:rsidR="00252C51" w:rsidRPr="005F0A34" w:rsidRDefault="00252C51" w:rsidP="00425D3C">
            <w:pPr>
              <w:jc w:val="center"/>
              <w:rPr>
                <w:sz w:val="24"/>
                <w:szCs w:val="24"/>
                <w:lang w:val="en-GB"/>
              </w:rPr>
            </w:pPr>
            <w:r w:rsidRPr="005F0A34">
              <w:rPr>
                <w:lang w:val="en-GB"/>
              </w:rPr>
              <w:t>5</w:t>
            </w:r>
          </w:p>
        </w:tc>
        <w:tc>
          <w:tcPr>
            <w:tcW w:w="759" w:type="pct"/>
            <w:hideMark/>
          </w:tcPr>
          <w:p w14:paraId="393D2341"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797E3B7E" w14:textId="77777777" w:rsidR="00252C51" w:rsidRPr="005F0A34" w:rsidRDefault="00252C51" w:rsidP="00425D3C">
            <w:pPr>
              <w:jc w:val="center"/>
              <w:rPr>
                <w:sz w:val="24"/>
                <w:szCs w:val="24"/>
                <w:lang w:val="en-GB"/>
              </w:rPr>
            </w:pPr>
            <w:r w:rsidRPr="005F0A34">
              <w:rPr>
                <w:lang w:val="en-GB"/>
              </w:rPr>
              <w:t>5</w:t>
            </w:r>
          </w:p>
        </w:tc>
      </w:tr>
      <w:tr w:rsidR="00252C51" w:rsidRPr="005F0A34" w14:paraId="3A0E7D86" w14:textId="77777777" w:rsidTr="003836D0">
        <w:tc>
          <w:tcPr>
            <w:tcW w:w="323" w:type="pct"/>
            <w:hideMark/>
          </w:tcPr>
          <w:p w14:paraId="4AE123B0" w14:textId="77777777" w:rsidR="00252C51" w:rsidRPr="005F0A34" w:rsidRDefault="00252C51" w:rsidP="00252C51">
            <w:pPr>
              <w:jc w:val="left"/>
              <w:rPr>
                <w:sz w:val="24"/>
                <w:szCs w:val="24"/>
                <w:lang w:val="en-GB"/>
              </w:rPr>
            </w:pPr>
            <w:r w:rsidRPr="005F0A34">
              <w:rPr>
                <w:lang w:val="en-GB"/>
              </w:rPr>
              <w:lastRenderedPageBreak/>
              <w:t>13</w:t>
            </w:r>
          </w:p>
        </w:tc>
        <w:tc>
          <w:tcPr>
            <w:tcW w:w="2960" w:type="pct"/>
            <w:hideMark/>
          </w:tcPr>
          <w:p w14:paraId="3A230083" w14:textId="77777777" w:rsidR="00252C51" w:rsidRPr="005F0A34" w:rsidRDefault="00252C51" w:rsidP="00252C51">
            <w:pPr>
              <w:jc w:val="left"/>
              <w:rPr>
                <w:sz w:val="24"/>
                <w:szCs w:val="24"/>
                <w:lang w:val="en-GB"/>
              </w:rPr>
            </w:pPr>
            <w:r w:rsidRPr="005F0A34">
              <w:rPr>
                <w:lang w:val="en-GB"/>
              </w:rPr>
              <w:t>Catering and Welfare Services</w:t>
            </w:r>
          </w:p>
        </w:tc>
        <w:tc>
          <w:tcPr>
            <w:tcW w:w="487" w:type="pct"/>
            <w:hideMark/>
          </w:tcPr>
          <w:p w14:paraId="6BD778CE" w14:textId="77777777" w:rsidR="00252C51" w:rsidRPr="005F0A34" w:rsidRDefault="00252C51" w:rsidP="00425D3C">
            <w:pPr>
              <w:jc w:val="center"/>
              <w:rPr>
                <w:sz w:val="24"/>
                <w:szCs w:val="24"/>
                <w:lang w:val="en-GB"/>
              </w:rPr>
            </w:pPr>
            <w:r w:rsidRPr="005F0A34">
              <w:rPr>
                <w:lang w:val="en-GB"/>
              </w:rPr>
              <w:t>1</w:t>
            </w:r>
          </w:p>
        </w:tc>
        <w:tc>
          <w:tcPr>
            <w:tcW w:w="759" w:type="pct"/>
            <w:hideMark/>
          </w:tcPr>
          <w:p w14:paraId="44426129"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41963225" w14:textId="77777777" w:rsidR="00252C51" w:rsidRPr="005F0A34" w:rsidRDefault="00252C51" w:rsidP="00425D3C">
            <w:pPr>
              <w:jc w:val="center"/>
              <w:rPr>
                <w:sz w:val="24"/>
                <w:szCs w:val="24"/>
                <w:lang w:val="en-GB"/>
              </w:rPr>
            </w:pPr>
            <w:r w:rsidRPr="005F0A34">
              <w:rPr>
                <w:lang w:val="en-GB"/>
              </w:rPr>
              <w:t>1</w:t>
            </w:r>
          </w:p>
        </w:tc>
      </w:tr>
      <w:tr w:rsidR="00252C51" w:rsidRPr="005F0A34" w14:paraId="09DBA1AD" w14:textId="77777777" w:rsidTr="003836D0">
        <w:tc>
          <w:tcPr>
            <w:tcW w:w="323" w:type="pct"/>
            <w:hideMark/>
          </w:tcPr>
          <w:p w14:paraId="58F24D7A" w14:textId="77777777" w:rsidR="00252C51" w:rsidRPr="005F0A34" w:rsidRDefault="00252C51" w:rsidP="00252C51">
            <w:pPr>
              <w:jc w:val="left"/>
              <w:rPr>
                <w:sz w:val="24"/>
                <w:szCs w:val="24"/>
                <w:lang w:val="en-GB"/>
              </w:rPr>
            </w:pPr>
            <w:r w:rsidRPr="005F0A34">
              <w:rPr>
                <w:lang w:val="en-GB"/>
              </w:rPr>
              <w:t>14</w:t>
            </w:r>
          </w:p>
        </w:tc>
        <w:tc>
          <w:tcPr>
            <w:tcW w:w="2960" w:type="pct"/>
            <w:hideMark/>
          </w:tcPr>
          <w:p w14:paraId="62932C51" w14:textId="77777777" w:rsidR="00252C51" w:rsidRPr="005F0A34" w:rsidRDefault="00252C51" w:rsidP="00252C51">
            <w:pPr>
              <w:jc w:val="left"/>
              <w:rPr>
                <w:sz w:val="24"/>
                <w:szCs w:val="24"/>
                <w:lang w:val="en-GB"/>
              </w:rPr>
            </w:pPr>
            <w:r w:rsidRPr="005F0A34">
              <w:rPr>
                <w:lang w:val="en-GB"/>
              </w:rPr>
              <w:t>Security Services</w:t>
            </w:r>
          </w:p>
        </w:tc>
        <w:tc>
          <w:tcPr>
            <w:tcW w:w="487" w:type="pct"/>
            <w:hideMark/>
          </w:tcPr>
          <w:p w14:paraId="431807F3" w14:textId="77777777" w:rsidR="00252C51" w:rsidRPr="005F0A34" w:rsidRDefault="00252C51" w:rsidP="00425D3C">
            <w:pPr>
              <w:jc w:val="center"/>
              <w:rPr>
                <w:sz w:val="24"/>
                <w:szCs w:val="24"/>
                <w:lang w:val="en-GB"/>
              </w:rPr>
            </w:pPr>
            <w:r w:rsidRPr="005F0A34">
              <w:rPr>
                <w:lang w:val="en-GB"/>
              </w:rPr>
              <w:t>4</w:t>
            </w:r>
          </w:p>
        </w:tc>
        <w:tc>
          <w:tcPr>
            <w:tcW w:w="759" w:type="pct"/>
            <w:hideMark/>
          </w:tcPr>
          <w:p w14:paraId="0BF5DE08"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725389D5" w14:textId="77777777" w:rsidR="00252C51" w:rsidRPr="005F0A34" w:rsidRDefault="00252C51" w:rsidP="00425D3C">
            <w:pPr>
              <w:jc w:val="center"/>
              <w:rPr>
                <w:sz w:val="24"/>
                <w:szCs w:val="24"/>
                <w:lang w:val="en-GB"/>
              </w:rPr>
            </w:pPr>
            <w:r w:rsidRPr="005F0A34">
              <w:rPr>
                <w:lang w:val="en-GB"/>
              </w:rPr>
              <w:t>4</w:t>
            </w:r>
          </w:p>
        </w:tc>
      </w:tr>
      <w:tr w:rsidR="00252C51" w:rsidRPr="005F0A34" w14:paraId="6E07F80F" w14:textId="77777777" w:rsidTr="003836D0">
        <w:tc>
          <w:tcPr>
            <w:tcW w:w="323" w:type="pct"/>
            <w:hideMark/>
          </w:tcPr>
          <w:p w14:paraId="49D60F89" w14:textId="77777777" w:rsidR="00252C51" w:rsidRPr="005F0A34" w:rsidRDefault="00252C51" w:rsidP="00252C51">
            <w:pPr>
              <w:jc w:val="left"/>
              <w:rPr>
                <w:sz w:val="24"/>
                <w:szCs w:val="24"/>
                <w:lang w:val="en-GB"/>
              </w:rPr>
            </w:pPr>
            <w:r w:rsidRPr="005F0A34">
              <w:rPr>
                <w:lang w:val="en-GB"/>
              </w:rPr>
              <w:t>15</w:t>
            </w:r>
          </w:p>
        </w:tc>
        <w:tc>
          <w:tcPr>
            <w:tcW w:w="2960" w:type="pct"/>
            <w:hideMark/>
          </w:tcPr>
          <w:p w14:paraId="341EE29F" w14:textId="77777777" w:rsidR="00252C51" w:rsidRPr="005F0A34" w:rsidRDefault="00252C51" w:rsidP="00252C51">
            <w:pPr>
              <w:jc w:val="left"/>
              <w:rPr>
                <w:sz w:val="24"/>
                <w:szCs w:val="24"/>
                <w:lang w:val="en-GB"/>
              </w:rPr>
            </w:pPr>
            <w:r w:rsidRPr="005F0A34">
              <w:rPr>
                <w:b/>
                <w:bCs/>
                <w:lang w:val="en-GB"/>
              </w:rPr>
              <w:t>Environmental, Social and OHS Compliance</w:t>
            </w:r>
          </w:p>
        </w:tc>
        <w:tc>
          <w:tcPr>
            <w:tcW w:w="487" w:type="pct"/>
            <w:hideMark/>
          </w:tcPr>
          <w:p w14:paraId="1FE8BE29" w14:textId="4DA10E82" w:rsidR="00252C51" w:rsidRPr="005F0A34" w:rsidRDefault="00024FF3" w:rsidP="00425D3C">
            <w:pPr>
              <w:jc w:val="center"/>
              <w:rPr>
                <w:sz w:val="24"/>
                <w:szCs w:val="24"/>
                <w:lang w:val="en-GB"/>
              </w:rPr>
            </w:pPr>
            <w:r w:rsidRPr="005F0A34">
              <w:rPr>
                <w:sz w:val="24"/>
                <w:szCs w:val="24"/>
                <w:lang w:val="en-GB"/>
              </w:rPr>
              <w:t>4</w:t>
            </w:r>
          </w:p>
        </w:tc>
        <w:tc>
          <w:tcPr>
            <w:tcW w:w="759" w:type="pct"/>
            <w:hideMark/>
          </w:tcPr>
          <w:p w14:paraId="3ED400EA" w14:textId="77777777" w:rsidR="00252C51" w:rsidRPr="005F0A34" w:rsidRDefault="00252C51" w:rsidP="00425D3C">
            <w:pPr>
              <w:jc w:val="center"/>
              <w:rPr>
                <w:sz w:val="24"/>
                <w:szCs w:val="24"/>
                <w:lang w:val="en-GB"/>
              </w:rPr>
            </w:pPr>
            <w:r w:rsidRPr="005F0A34">
              <w:rPr>
                <w:lang w:val="en-GB"/>
              </w:rPr>
              <w:t>0</w:t>
            </w:r>
          </w:p>
        </w:tc>
        <w:tc>
          <w:tcPr>
            <w:tcW w:w="471" w:type="pct"/>
            <w:hideMark/>
          </w:tcPr>
          <w:p w14:paraId="6633D890" w14:textId="1F9794F1" w:rsidR="00252C51" w:rsidRPr="005F0A34" w:rsidRDefault="00024FF3" w:rsidP="00425D3C">
            <w:pPr>
              <w:jc w:val="center"/>
              <w:rPr>
                <w:sz w:val="24"/>
                <w:szCs w:val="24"/>
                <w:lang w:val="en-GB"/>
              </w:rPr>
            </w:pPr>
            <w:r w:rsidRPr="005F0A34">
              <w:rPr>
                <w:sz w:val="24"/>
                <w:szCs w:val="24"/>
                <w:lang w:val="en-GB"/>
              </w:rPr>
              <w:t>4</w:t>
            </w:r>
          </w:p>
        </w:tc>
      </w:tr>
      <w:tr w:rsidR="00252C51" w:rsidRPr="005F0A34" w14:paraId="6ADB6E56" w14:textId="77777777" w:rsidTr="003836D0">
        <w:tc>
          <w:tcPr>
            <w:tcW w:w="323" w:type="pct"/>
            <w:hideMark/>
          </w:tcPr>
          <w:p w14:paraId="42C438EE" w14:textId="77777777" w:rsidR="00252C51" w:rsidRPr="005F0A34" w:rsidRDefault="00252C51" w:rsidP="00252C51">
            <w:pPr>
              <w:jc w:val="right"/>
              <w:rPr>
                <w:sz w:val="24"/>
                <w:szCs w:val="24"/>
                <w:lang w:val="en-GB"/>
              </w:rPr>
            </w:pPr>
          </w:p>
        </w:tc>
        <w:tc>
          <w:tcPr>
            <w:tcW w:w="2960" w:type="pct"/>
            <w:hideMark/>
          </w:tcPr>
          <w:p w14:paraId="7CC8E86F" w14:textId="77777777" w:rsidR="00252C51" w:rsidRPr="005F0A34" w:rsidRDefault="00252C51" w:rsidP="00252C51">
            <w:pPr>
              <w:jc w:val="left"/>
              <w:rPr>
                <w:sz w:val="24"/>
                <w:szCs w:val="24"/>
                <w:lang w:val="en-GB"/>
              </w:rPr>
            </w:pPr>
            <w:r w:rsidRPr="005F0A34">
              <w:rPr>
                <w:b/>
                <w:bCs/>
                <w:lang w:val="en-GB"/>
              </w:rPr>
              <w:t>Sub-Total (Peak Workforce)</w:t>
            </w:r>
          </w:p>
        </w:tc>
        <w:tc>
          <w:tcPr>
            <w:tcW w:w="487" w:type="pct"/>
            <w:hideMark/>
          </w:tcPr>
          <w:p w14:paraId="4289F2B2" w14:textId="243F12C0" w:rsidR="00252C51" w:rsidRPr="005F0A34" w:rsidRDefault="00252C51" w:rsidP="00425D3C">
            <w:pPr>
              <w:jc w:val="center"/>
              <w:rPr>
                <w:sz w:val="24"/>
                <w:szCs w:val="24"/>
                <w:lang w:val="en-GB"/>
              </w:rPr>
            </w:pPr>
            <w:r w:rsidRPr="005F0A34">
              <w:rPr>
                <w:b/>
                <w:bCs/>
                <w:lang w:val="en-GB"/>
              </w:rPr>
              <w:t>7</w:t>
            </w:r>
            <w:r w:rsidR="00024FF3" w:rsidRPr="005F0A34">
              <w:rPr>
                <w:b/>
                <w:bCs/>
                <w:sz w:val="24"/>
                <w:szCs w:val="24"/>
                <w:lang w:val="en-GB"/>
              </w:rPr>
              <w:t>7</w:t>
            </w:r>
          </w:p>
        </w:tc>
        <w:tc>
          <w:tcPr>
            <w:tcW w:w="759" w:type="pct"/>
            <w:hideMark/>
          </w:tcPr>
          <w:p w14:paraId="4130609E" w14:textId="77777777" w:rsidR="00252C51" w:rsidRPr="005F0A34" w:rsidRDefault="00252C51" w:rsidP="00425D3C">
            <w:pPr>
              <w:jc w:val="center"/>
              <w:rPr>
                <w:sz w:val="24"/>
                <w:szCs w:val="24"/>
                <w:lang w:val="en-GB"/>
              </w:rPr>
            </w:pPr>
            <w:r w:rsidRPr="005F0A34">
              <w:rPr>
                <w:b/>
                <w:bCs/>
                <w:lang w:val="en-GB"/>
              </w:rPr>
              <w:t>6</w:t>
            </w:r>
          </w:p>
        </w:tc>
        <w:tc>
          <w:tcPr>
            <w:tcW w:w="471" w:type="pct"/>
            <w:hideMark/>
          </w:tcPr>
          <w:p w14:paraId="77F771F3" w14:textId="25661678" w:rsidR="00252C51" w:rsidRPr="005F0A34" w:rsidRDefault="00252C51" w:rsidP="00425D3C">
            <w:pPr>
              <w:jc w:val="center"/>
              <w:rPr>
                <w:sz w:val="24"/>
                <w:szCs w:val="24"/>
                <w:lang w:val="en-GB"/>
              </w:rPr>
            </w:pPr>
            <w:r w:rsidRPr="005F0A34">
              <w:rPr>
                <w:b/>
                <w:bCs/>
                <w:lang w:val="en-GB"/>
              </w:rPr>
              <w:t>8</w:t>
            </w:r>
            <w:r w:rsidR="00024FF3" w:rsidRPr="005F0A34">
              <w:rPr>
                <w:b/>
                <w:bCs/>
                <w:sz w:val="24"/>
                <w:szCs w:val="24"/>
                <w:lang w:val="en-GB"/>
              </w:rPr>
              <w:t>3</w:t>
            </w:r>
          </w:p>
        </w:tc>
      </w:tr>
    </w:tbl>
    <w:p w14:paraId="60B52111" w14:textId="747DEC84" w:rsidR="005826FC" w:rsidRPr="005F0A34" w:rsidRDefault="00487C6E">
      <w:pPr>
        <w:spacing w:before="240" w:after="280" w:line="276" w:lineRule="auto"/>
        <w:rPr>
          <w:lang w:val="en-GB"/>
        </w:rPr>
      </w:pPr>
      <w:r w:rsidRPr="005F0A34">
        <w:rPr>
          <w:lang w:val="en-GB"/>
        </w:rPr>
        <w:t>*External staff refers to specialised non-local personnel engaged on a short-term or intermittent basis.</w:t>
      </w:r>
    </w:p>
    <w:p w14:paraId="1FC26F28" w14:textId="77777777" w:rsidR="005826FC" w:rsidRPr="005F0A34" w:rsidRDefault="00487C6E">
      <w:pPr>
        <w:pStyle w:val="Heading2"/>
        <w:rPr>
          <w:lang w:val="en-GB"/>
        </w:rPr>
      </w:pPr>
      <w:bookmarkStart w:id="118" w:name="_Toc226719126"/>
      <w:bookmarkStart w:id="119" w:name="_Toc226732115"/>
      <w:bookmarkStart w:id="120" w:name="_Toc229562690"/>
      <w:r w:rsidRPr="005F0A34">
        <w:rPr>
          <w:lang w:val="en-GB"/>
        </w:rPr>
        <w:t>Material Requirements and Sources</w:t>
      </w:r>
      <w:bookmarkEnd w:id="118"/>
      <w:bookmarkEnd w:id="119"/>
      <w:bookmarkEnd w:id="120"/>
    </w:p>
    <w:p w14:paraId="76588094" w14:textId="65994CDF" w:rsidR="00AD6D2A" w:rsidRPr="005F0A34" w:rsidRDefault="00AD6D2A" w:rsidP="00AD6D2A">
      <w:pPr>
        <w:pBdr>
          <w:top w:val="nil"/>
          <w:left w:val="nil"/>
          <w:bottom w:val="nil"/>
          <w:right w:val="nil"/>
          <w:between w:val="nil"/>
        </w:pBdr>
        <w:rPr>
          <w:color w:val="000000"/>
          <w:lang w:val="en-GB"/>
        </w:rPr>
      </w:pPr>
      <w:r w:rsidRPr="005F0A34">
        <w:rPr>
          <w:color w:val="000000"/>
          <w:lang w:val="en-GB"/>
        </w:rPr>
        <w:t>The rehabilitation works will require construction materials for earthworks, drainage improvement, culvert installation, and related site activities. The key material requirements, estimated quantities, potential sources, and intended uses are summarised in Table 2-</w:t>
      </w:r>
      <w:r w:rsidR="00410CEF">
        <w:rPr>
          <w:color w:val="000000"/>
          <w:lang w:val="en-GB"/>
        </w:rPr>
        <w:t>4</w:t>
      </w:r>
      <w:r w:rsidRPr="005F0A34">
        <w:rPr>
          <w:color w:val="000000"/>
          <w:lang w:val="en-GB"/>
        </w:rPr>
        <w:t>.</w:t>
      </w:r>
    </w:p>
    <w:p w14:paraId="3C4996E4" w14:textId="65767A78" w:rsidR="00AD6D2A" w:rsidRPr="005F0A34" w:rsidRDefault="00AD6D2A" w:rsidP="00AD6D2A">
      <w:pPr>
        <w:pBdr>
          <w:top w:val="nil"/>
          <w:left w:val="nil"/>
          <w:bottom w:val="nil"/>
          <w:right w:val="nil"/>
          <w:between w:val="nil"/>
        </w:pBdr>
        <w:rPr>
          <w:color w:val="000000"/>
          <w:lang w:val="en-GB"/>
        </w:rPr>
      </w:pPr>
      <w:r w:rsidRPr="005F0A34">
        <w:rPr>
          <w:color w:val="000000"/>
          <w:lang w:val="en-GB"/>
        </w:rPr>
        <w:t>Potential borrow material sources identified in the Detailed Engineering Design (DED) include Bitris Gavinala Borrow Pit (Chainage 4+200) and another borrow area near Chainage 7+500, both identified through geotechnical investigations. These sources are indicative only and will be subject to verification, landowner consent, environmental and social screening, and approval before use. Borrow pit management and rehabilitation measures will be included in the Contractor’s Environmental and Social Management Plan (C-</w:t>
      </w:r>
      <w:r w:rsidR="008567D8" w:rsidRPr="005F0A34">
        <w:rPr>
          <w:color w:val="000000"/>
          <w:lang w:val="en-GB"/>
        </w:rPr>
        <w:t>ESMMP</w:t>
      </w:r>
      <w:r w:rsidRPr="005F0A34">
        <w:rPr>
          <w:color w:val="000000"/>
          <w:lang w:val="en-GB"/>
        </w:rPr>
        <w:t>) in accordance with Malawi Environment Protection Authority guidelines and World Bank safeguard requirements.</w:t>
      </w:r>
    </w:p>
    <w:p w14:paraId="6E2E7CAC" w14:textId="77777777" w:rsidR="00AD6D2A" w:rsidRPr="005F0A34" w:rsidRDefault="00AD6D2A" w:rsidP="00AD6D2A">
      <w:pPr>
        <w:pBdr>
          <w:top w:val="nil"/>
          <w:left w:val="nil"/>
          <w:bottom w:val="nil"/>
          <w:right w:val="nil"/>
          <w:between w:val="nil"/>
        </w:pBdr>
        <w:rPr>
          <w:color w:val="000000"/>
          <w:lang w:val="en-GB"/>
        </w:rPr>
      </w:pPr>
      <w:r w:rsidRPr="005F0A34">
        <w:rPr>
          <w:color w:val="000000"/>
          <w:lang w:val="en-GB"/>
        </w:rPr>
        <w:t>Water for construction activities such as concrete works, compaction, dust suppression, and site use will be sourced from approved boreholes, licensed suppliers, or authorised surface water points, ensuring that abstraction does not affect downstream users or ecological flows.</w:t>
      </w:r>
    </w:p>
    <w:p w14:paraId="27097C89" w14:textId="4526F41B" w:rsidR="0000433F" w:rsidRPr="005F0A34" w:rsidRDefault="00AD6D2A" w:rsidP="00AD6D2A">
      <w:pPr>
        <w:pBdr>
          <w:top w:val="nil"/>
          <w:left w:val="nil"/>
          <w:bottom w:val="nil"/>
          <w:right w:val="nil"/>
          <w:between w:val="nil"/>
        </w:pBdr>
        <w:rPr>
          <w:color w:val="000000"/>
          <w:lang w:val="en-GB"/>
        </w:rPr>
      </w:pPr>
      <w:r w:rsidRPr="005F0A34">
        <w:rPr>
          <w:color w:val="000000"/>
          <w:lang w:val="en-GB"/>
        </w:rPr>
        <w:t>Additional materials such as sand, aggregates, boulders, and selected fill will be obtained from licensed quarries or approved suppliers, while energy needs will primarily involve diesel, petrol, and electricity/solar power for machinery and site facilities. Appropriate environmental controls will be implemented to prevent pollution, regulate extraction, and ensure site restoration after use.</w:t>
      </w:r>
    </w:p>
    <w:p w14:paraId="37E8E5B4" w14:textId="23A2CCC5" w:rsidR="00205989" w:rsidRPr="002F1C1F" w:rsidRDefault="00205989" w:rsidP="002F1C1F">
      <w:pPr>
        <w:pStyle w:val="Caption"/>
        <w:rPr>
          <w:lang w:val="en-GB"/>
        </w:rPr>
      </w:pPr>
      <w:bookmarkStart w:id="121" w:name="_Toc229562608"/>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2</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4</w:t>
      </w:r>
      <w:r w:rsidR="008567D8" w:rsidRPr="005F0A34">
        <w:rPr>
          <w:lang w:val="en-GB"/>
        </w:rPr>
        <w:fldChar w:fldCharType="end"/>
      </w:r>
      <w:r w:rsidRPr="005F0A34">
        <w:rPr>
          <w:lang w:val="en-GB"/>
        </w:rPr>
        <w:t xml:space="preserve">. </w:t>
      </w:r>
      <w:r w:rsidRPr="002F1C1F">
        <w:rPr>
          <w:lang w:val="en-GB"/>
        </w:rPr>
        <w:t>Material required, estimated quantities, potential sources</w:t>
      </w:r>
      <w:bookmarkEnd w:id="121"/>
    </w:p>
    <w:tbl>
      <w:tblPr>
        <w:tblStyle w:val="TableGrid"/>
        <w:tblW w:w="0" w:type="auto"/>
        <w:tblLayout w:type="fixed"/>
        <w:tblLook w:val="04A0" w:firstRow="1" w:lastRow="0" w:firstColumn="1" w:lastColumn="0" w:noHBand="0" w:noVBand="1"/>
      </w:tblPr>
      <w:tblGrid>
        <w:gridCol w:w="472"/>
        <w:gridCol w:w="1453"/>
        <w:gridCol w:w="1046"/>
        <w:gridCol w:w="1864"/>
        <w:gridCol w:w="2128"/>
        <w:gridCol w:w="2053"/>
      </w:tblGrid>
      <w:tr w:rsidR="00F2674B" w:rsidRPr="005F0A34" w14:paraId="33DE1723" w14:textId="77777777" w:rsidTr="000803ED">
        <w:trPr>
          <w:tblHeader/>
        </w:trPr>
        <w:tc>
          <w:tcPr>
            <w:tcW w:w="472" w:type="dxa"/>
            <w:shd w:val="clear" w:color="auto" w:fill="2E4858"/>
            <w:hideMark/>
          </w:tcPr>
          <w:p w14:paraId="7EFA46D8" w14:textId="77777777" w:rsidR="00AD6D2A" w:rsidRPr="005F0A34" w:rsidRDefault="00AD6D2A" w:rsidP="00AD6D2A">
            <w:pPr>
              <w:jc w:val="center"/>
              <w:rPr>
                <w:bCs/>
                <w:color w:val="FFFFFF" w:themeColor="background1"/>
                <w:lang w:val="en-GB"/>
              </w:rPr>
            </w:pPr>
            <w:r w:rsidRPr="005F0A34">
              <w:rPr>
                <w:bCs/>
                <w:color w:val="FFFFFF" w:themeColor="background1"/>
                <w:lang w:val="en-GB"/>
              </w:rPr>
              <w:t>SN</w:t>
            </w:r>
          </w:p>
        </w:tc>
        <w:tc>
          <w:tcPr>
            <w:tcW w:w="1453" w:type="dxa"/>
            <w:shd w:val="clear" w:color="auto" w:fill="2E4858"/>
            <w:hideMark/>
          </w:tcPr>
          <w:p w14:paraId="627CD643" w14:textId="77777777" w:rsidR="00AD6D2A" w:rsidRPr="005F0A34" w:rsidRDefault="00AD6D2A" w:rsidP="00AD6D2A">
            <w:pPr>
              <w:jc w:val="center"/>
              <w:rPr>
                <w:bCs/>
                <w:color w:val="FFFFFF" w:themeColor="background1"/>
                <w:lang w:val="en-GB"/>
              </w:rPr>
            </w:pPr>
            <w:r w:rsidRPr="005F0A34">
              <w:rPr>
                <w:bCs/>
                <w:color w:val="FFFFFF" w:themeColor="background1"/>
                <w:lang w:val="en-GB"/>
              </w:rPr>
              <w:t>Material Required</w:t>
            </w:r>
          </w:p>
        </w:tc>
        <w:tc>
          <w:tcPr>
            <w:tcW w:w="1046" w:type="dxa"/>
            <w:shd w:val="clear" w:color="auto" w:fill="2E4858"/>
            <w:hideMark/>
          </w:tcPr>
          <w:p w14:paraId="6A34A3AD" w14:textId="77777777" w:rsidR="00AD6D2A" w:rsidRPr="005F0A34" w:rsidRDefault="00AD6D2A" w:rsidP="00AD6D2A">
            <w:pPr>
              <w:jc w:val="center"/>
              <w:rPr>
                <w:bCs/>
                <w:color w:val="FFFFFF" w:themeColor="background1"/>
                <w:lang w:val="en-GB"/>
              </w:rPr>
            </w:pPr>
            <w:r w:rsidRPr="005F0A34">
              <w:rPr>
                <w:bCs/>
                <w:color w:val="FFFFFF" w:themeColor="background1"/>
                <w:lang w:val="en-GB"/>
              </w:rPr>
              <w:t>Unit</w:t>
            </w:r>
          </w:p>
        </w:tc>
        <w:tc>
          <w:tcPr>
            <w:tcW w:w="1864" w:type="dxa"/>
            <w:shd w:val="clear" w:color="auto" w:fill="2E4858"/>
            <w:hideMark/>
          </w:tcPr>
          <w:p w14:paraId="00780DCD" w14:textId="77777777" w:rsidR="00AD6D2A" w:rsidRPr="005F0A34" w:rsidRDefault="00AD6D2A" w:rsidP="00AD6D2A">
            <w:pPr>
              <w:jc w:val="center"/>
              <w:rPr>
                <w:bCs/>
                <w:color w:val="FFFFFF" w:themeColor="background1"/>
                <w:lang w:val="en-GB"/>
              </w:rPr>
            </w:pPr>
            <w:r w:rsidRPr="005F0A34">
              <w:rPr>
                <w:bCs/>
                <w:color w:val="FFFFFF" w:themeColor="background1"/>
                <w:lang w:val="en-GB"/>
              </w:rPr>
              <w:t>Estimated Quantity</w:t>
            </w:r>
          </w:p>
        </w:tc>
        <w:tc>
          <w:tcPr>
            <w:tcW w:w="2128" w:type="dxa"/>
            <w:shd w:val="clear" w:color="auto" w:fill="2E4858"/>
            <w:hideMark/>
          </w:tcPr>
          <w:p w14:paraId="18B61ECF" w14:textId="77777777" w:rsidR="00AD6D2A" w:rsidRPr="005F0A34" w:rsidRDefault="00AD6D2A" w:rsidP="00AD6D2A">
            <w:pPr>
              <w:jc w:val="center"/>
              <w:rPr>
                <w:bCs/>
                <w:color w:val="FFFFFF" w:themeColor="background1"/>
                <w:lang w:val="en-GB"/>
              </w:rPr>
            </w:pPr>
            <w:r w:rsidRPr="005F0A34">
              <w:rPr>
                <w:bCs/>
                <w:color w:val="FFFFFF" w:themeColor="background1"/>
                <w:lang w:val="en-GB"/>
              </w:rPr>
              <w:t>Potential Sources</w:t>
            </w:r>
          </w:p>
        </w:tc>
        <w:tc>
          <w:tcPr>
            <w:tcW w:w="2053" w:type="dxa"/>
            <w:shd w:val="clear" w:color="auto" w:fill="2E4858"/>
            <w:hideMark/>
          </w:tcPr>
          <w:p w14:paraId="1DC89A8F" w14:textId="77777777" w:rsidR="00AD6D2A" w:rsidRPr="005F0A34" w:rsidRDefault="00AD6D2A" w:rsidP="00AD6D2A">
            <w:pPr>
              <w:jc w:val="center"/>
              <w:rPr>
                <w:bCs/>
                <w:color w:val="FFFFFF" w:themeColor="background1"/>
                <w:lang w:val="en-GB"/>
              </w:rPr>
            </w:pPr>
            <w:r w:rsidRPr="005F0A34">
              <w:rPr>
                <w:bCs/>
                <w:color w:val="FFFFFF" w:themeColor="background1"/>
                <w:lang w:val="en-GB"/>
              </w:rPr>
              <w:t>Remarks (Use in Project Activities)</w:t>
            </w:r>
          </w:p>
        </w:tc>
      </w:tr>
      <w:tr w:rsidR="00AD6D2A" w:rsidRPr="005F0A34" w14:paraId="15848378" w14:textId="77777777" w:rsidTr="003836D0">
        <w:tc>
          <w:tcPr>
            <w:tcW w:w="472" w:type="dxa"/>
            <w:hideMark/>
          </w:tcPr>
          <w:p w14:paraId="6A2A57DE" w14:textId="77777777" w:rsidR="00AD6D2A" w:rsidRPr="005F0A34" w:rsidRDefault="00AD6D2A" w:rsidP="00AD6D2A">
            <w:pPr>
              <w:jc w:val="left"/>
              <w:rPr>
                <w:lang w:val="en-GB"/>
              </w:rPr>
            </w:pPr>
            <w:r w:rsidRPr="005F0A34">
              <w:rPr>
                <w:lang w:val="en-GB"/>
              </w:rPr>
              <w:t>1</w:t>
            </w:r>
          </w:p>
        </w:tc>
        <w:tc>
          <w:tcPr>
            <w:tcW w:w="1453" w:type="dxa"/>
            <w:hideMark/>
          </w:tcPr>
          <w:p w14:paraId="7579C00A" w14:textId="77777777" w:rsidR="00AD6D2A" w:rsidRPr="005F0A34" w:rsidRDefault="00AD6D2A" w:rsidP="00AD6D2A">
            <w:pPr>
              <w:jc w:val="left"/>
              <w:rPr>
                <w:lang w:val="en-GB"/>
              </w:rPr>
            </w:pPr>
            <w:r w:rsidRPr="005F0A34">
              <w:rPr>
                <w:lang w:val="en-GB"/>
              </w:rPr>
              <w:t>Lateritic gravel / selected fill</w:t>
            </w:r>
          </w:p>
        </w:tc>
        <w:tc>
          <w:tcPr>
            <w:tcW w:w="1046" w:type="dxa"/>
            <w:hideMark/>
          </w:tcPr>
          <w:p w14:paraId="5AC946CD" w14:textId="77777777" w:rsidR="00AD6D2A" w:rsidRPr="005F0A34" w:rsidRDefault="00AD6D2A" w:rsidP="00AD6D2A">
            <w:pPr>
              <w:jc w:val="left"/>
              <w:rPr>
                <w:lang w:val="en-GB"/>
              </w:rPr>
            </w:pPr>
            <w:r w:rsidRPr="005F0A34">
              <w:rPr>
                <w:lang w:val="en-GB"/>
              </w:rPr>
              <w:t>m³</w:t>
            </w:r>
          </w:p>
        </w:tc>
        <w:tc>
          <w:tcPr>
            <w:tcW w:w="1864" w:type="dxa"/>
            <w:hideMark/>
          </w:tcPr>
          <w:p w14:paraId="76AE1A62" w14:textId="256B3B5C" w:rsidR="00AD6D2A" w:rsidRPr="005F0A34" w:rsidRDefault="00205989" w:rsidP="00AD6D2A">
            <w:pPr>
              <w:jc w:val="left"/>
              <w:rPr>
                <w:lang w:val="en-GB"/>
              </w:rPr>
            </w:pPr>
            <w:r w:rsidRPr="005F0A34">
              <w:rPr>
                <w:lang w:val="en-GB"/>
              </w:rPr>
              <w:t>Moderate</w:t>
            </w:r>
          </w:p>
        </w:tc>
        <w:tc>
          <w:tcPr>
            <w:tcW w:w="2128" w:type="dxa"/>
            <w:hideMark/>
          </w:tcPr>
          <w:p w14:paraId="103721BB" w14:textId="77777777" w:rsidR="00AD6D2A" w:rsidRPr="005F0A34" w:rsidRDefault="00AD6D2A" w:rsidP="00AD6D2A">
            <w:pPr>
              <w:jc w:val="left"/>
              <w:rPr>
                <w:lang w:val="en-GB"/>
              </w:rPr>
            </w:pPr>
            <w:r w:rsidRPr="005F0A34">
              <w:rPr>
                <w:lang w:val="en-GB"/>
              </w:rPr>
              <w:t>Bitris Gavinala Borrow Pit (Ch. 4+200); Borrow pit near Ch. 7+500</w:t>
            </w:r>
          </w:p>
        </w:tc>
        <w:tc>
          <w:tcPr>
            <w:tcW w:w="2053" w:type="dxa"/>
            <w:hideMark/>
          </w:tcPr>
          <w:p w14:paraId="2E15CDCA" w14:textId="77777777" w:rsidR="00AD6D2A" w:rsidRPr="005F0A34" w:rsidRDefault="00AD6D2A" w:rsidP="00AD6D2A">
            <w:pPr>
              <w:jc w:val="left"/>
              <w:rPr>
                <w:lang w:val="en-GB"/>
              </w:rPr>
            </w:pPr>
            <w:r w:rsidRPr="005F0A34">
              <w:rPr>
                <w:lang w:val="en-GB"/>
              </w:rPr>
              <w:t>Road formation, embankment reshaping, earthworks</w:t>
            </w:r>
          </w:p>
        </w:tc>
      </w:tr>
      <w:tr w:rsidR="00AD6D2A" w:rsidRPr="005F0A34" w14:paraId="11A07597" w14:textId="77777777" w:rsidTr="003836D0">
        <w:tc>
          <w:tcPr>
            <w:tcW w:w="472" w:type="dxa"/>
            <w:hideMark/>
          </w:tcPr>
          <w:p w14:paraId="17B45834" w14:textId="77777777" w:rsidR="00AD6D2A" w:rsidRPr="005F0A34" w:rsidRDefault="00AD6D2A" w:rsidP="00AD6D2A">
            <w:pPr>
              <w:jc w:val="left"/>
              <w:rPr>
                <w:lang w:val="en-GB"/>
              </w:rPr>
            </w:pPr>
            <w:r w:rsidRPr="005F0A34">
              <w:rPr>
                <w:lang w:val="en-GB"/>
              </w:rPr>
              <w:t>2</w:t>
            </w:r>
          </w:p>
        </w:tc>
        <w:tc>
          <w:tcPr>
            <w:tcW w:w="1453" w:type="dxa"/>
            <w:hideMark/>
          </w:tcPr>
          <w:p w14:paraId="7CA892E9" w14:textId="77777777" w:rsidR="00AD6D2A" w:rsidRPr="005F0A34" w:rsidRDefault="00AD6D2A" w:rsidP="00AD6D2A">
            <w:pPr>
              <w:jc w:val="left"/>
              <w:rPr>
                <w:lang w:val="en-GB"/>
              </w:rPr>
            </w:pPr>
            <w:r w:rsidRPr="005F0A34">
              <w:rPr>
                <w:lang w:val="en-GB"/>
              </w:rPr>
              <w:t>Sand</w:t>
            </w:r>
          </w:p>
        </w:tc>
        <w:tc>
          <w:tcPr>
            <w:tcW w:w="1046" w:type="dxa"/>
            <w:hideMark/>
          </w:tcPr>
          <w:p w14:paraId="6A18F48B" w14:textId="77777777" w:rsidR="00AD6D2A" w:rsidRPr="005F0A34" w:rsidRDefault="00AD6D2A" w:rsidP="00AD6D2A">
            <w:pPr>
              <w:jc w:val="left"/>
              <w:rPr>
                <w:lang w:val="en-GB"/>
              </w:rPr>
            </w:pPr>
            <w:r w:rsidRPr="005F0A34">
              <w:rPr>
                <w:lang w:val="en-GB"/>
              </w:rPr>
              <w:t>m³</w:t>
            </w:r>
          </w:p>
        </w:tc>
        <w:tc>
          <w:tcPr>
            <w:tcW w:w="1864" w:type="dxa"/>
            <w:hideMark/>
          </w:tcPr>
          <w:p w14:paraId="5A6A7B18" w14:textId="77777777" w:rsidR="00AD6D2A" w:rsidRPr="005F0A34" w:rsidRDefault="00AD6D2A" w:rsidP="00AD6D2A">
            <w:pPr>
              <w:jc w:val="left"/>
              <w:rPr>
                <w:lang w:val="en-GB"/>
              </w:rPr>
            </w:pPr>
            <w:r w:rsidRPr="005F0A34">
              <w:rPr>
                <w:lang w:val="en-GB"/>
              </w:rPr>
              <w:t>Moderate</w:t>
            </w:r>
          </w:p>
        </w:tc>
        <w:tc>
          <w:tcPr>
            <w:tcW w:w="2128" w:type="dxa"/>
            <w:hideMark/>
          </w:tcPr>
          <w:p w14:paraId="42013890" w14:textId="77777777" w:rsidR="00AD6D2A" w:rsidRPr="005F0A34" w:rsidRDefault="00AD6D2A" w:rsidP="00AD6D2A">
            <w:pPr>
              <w:jc w:val="left"/>
              <w:rPr>
                <w:lang w:val="en-GB"/>
              </w:rPr>
            </w:pPr>
            <w:r w:rsidRPr="005F0A34">
              <w:rPr>
                <w:lang w:val="en-GB"/>
              </w:rPr>
              <w:t>Licensed river sand suppliers</w:t>
            </w:r>
          </w:p>
        </w:tc>
        <w:tc>
          <w:tcPr>
            <w:tcW w:w="2053" w:type="dxa"/>
            <w:hideMark/>
          </w:tcPr>
          <w:p w14:paraId="43E3B4EB" w14:textId="77777777" w:rsidR="00AD6D2A" w:rsidRPr="005F0A34" w:rsidRDefault="00AD6D2A" w:rsidP="00AD6D2A">
            <w:pPr>
              <w:jc w:val="left"/>
              <w:rPr>
                <w:lang w:val="en-GB"/>
              </w:rPr>
            </w:pPr>
            <w:r w:rsidRPr="005F0A34">
              <w:rPr>
                <w:lang w:val="en-GB"/>
              </w:rPr>
              <w:t>Concrete and mortar for culverts and drainage works</w:t>
            </w:r>
          </w:p>
        </w:tc>
      </w:tr>
      <w:tr w:rsidR="00AD6D2A" w:rsidRPr="005F0A34" w14:paraId="0893D574" w14:textId="77777777" w:rsidTr="003836D0">
        <w:tc>
          <w:tcPr>
            <w:tcW w:w="472" w:type="dxa"/>
            <w:hideMark/>
          </w:tcPr>
          <w:p w14:paraId="53CBC9A4" w14:textId="77777777" w:rsidR="00AD6D2A" w:rsidRPr="005F0A34" w:rsidRDefault="00AD6D2A" w:rsidP="00AD6D2A">
            <w:pPr>
              <w:jc w:val="left"/>
              <w:rPr>
                <w:lang w:val="en-GB"/>
              </w:rPr>
            </w:pPr>
            <w:r w:rsidRPr="005F0A34">
              <w:rPr>
                <w:lang w:val="en-GB"/>
              </w:rPr>
              <w:t>3</w:t>
            </w:r>
          </w:p>
        </w:tc>
        <w:tc>
          <w:tcPr>
            <w:tcW w:w="1453" w:type="dxa"/>
            <w:hideMark/>
          </w:tcPr>
          <w:p w14:paraId="4C0383BA" w14:textId="77777777" w:rsidR="00AD6D2A" w:rsidRPr="005F0A34" w:rsidRDefault="00AD6D2A" w:rsidP="00AD6D2A">
            <w:pPr>
              <w:jc w:val="left"/>
              <w:rPr>
                <w:lang w:val="en-GB"/>
              </w:rPr>
            </w:pPr>
            <w:r w:rsidRPr="005F0A34">
              <w:rPr>
                <w:lang w:val="en-GB"/>
              </w:rPr>
              <w:t>Aggregates</w:t>
            </w:r>
          </w:p>
        </w:tc>
        <w:tc>
          <w:tcPr>
            <w:tcW w:w="1046" w:type="dxa"/>
            <w:hideMark/>
          </w:tcPr>
          <w:p w14:paraId="3DE146AB" w14:textId="77777777" w:rsidR="00AD6D2A" w:rsidRPr="005F0A34" w:rsidRDefault="00AD6D2A" w:rsidP="00AD6D2A">
            <w:pPr>
              <w:jc w:val="left"/>
              <w:rPr>
                <w:lang w:val="en-GB"/>
              </w:rPr>
            </w:pPr>
            <w:r w:rsidRPr="005F0A34">
              <w:rPr>
                <w:lang w:val="en-GB"/>
              </w:rPr>
              <w:t>m³</w:t>
            </w:r>
          </w:p>
        </w:tc>
        <w:tc>
          <w:tcPr>
            <w:tcW w:w="1864" w:type="dxa"/>
            <w:hideMark/>
          </w:tcPr>
          <w:p w14:paraId="0660EEA2" w14:textId="77777777" w:rsidR="00AD6D2A" w:rsidRPr="005F0A34" w:rsidRDefault="00AD6D2A" w:rsidP="00AD6D2A">
            <w:pPr>
              <w:jc w:val="left"/>
              <w:rPr>
                <w:lang w:val="en-GB"/>
              </w:rPr>
            </w:pPr>
            <w:r w:rsidRPr="005F0A34">
              <w:rPr>
                <w:lang w:val="en-GB"/>
              </w:rPr>
              <w:t>Moderate</w:t>
            </w:r>
          </w:p>
        </w:tc>
        <w:tc>
          <w:tcPr>
            <w:tcW w:w="2128" w:type="dxa"/>
            <w:hideMark/>
          </w:tcPr>
          <w:p w14:paraId="4FAF6E87" w14:textId="77777777" w:rsidR="00AD6D2A" w:rsidRPr="005F0A34" w:rsidRDefault="00AD6D2A" w:rsidP="00AD6D2A">
            <w:pPr>
              <w:jc w:val="left"/>
              <w:rPr>
                <w:lang w:val="en-GB"/>
              </w:rPr>
            </w:pPr>
            <w:r w:rsidRPr="005F0A34">
              <w:rPr>
                <w:lang w:val="en-GB"/>
              </w:rPr>
              <w:t>Approved quarries</w:t>
            </w:r>
          </w:p>
        </w:tc>
        <w:tc>
          <w:tcPr>
            <w:tcW w:w="2053" w:type="dxa"/>
            <w:hideMark/>
          </w:tcPr>
          <w:p w14:paraId="18301B4B" w14:textId="77777777" w:rsidR="00AD6D2A" w:rsidRPr="005F0A34" w:rsidRDefault="00AD6D2A" w:rsidP="00AD6D2A">
            <w:pPr>
              <w:jc w:val="left"/>
              <w:rPr>
                <w:lang w:val="en-GB"/>
              </w:rPr>
            </w:pPr>
            <w:r w:rsidRPr="005F0A34">
              <w:rPr>
                <w:lang w:val="en-GB"/>
              </w:rPr>
              <w:t>Culvert installation, drainage structures, concrete works</w:t>
            </w:r>
          </w:p>
        </w:tc>
      </w:tr>
      <w:tr w:rsidR="00AD6D2A" w:rsidRPr="005F0A34" w14:paraId="2B7AE248" w14:textId="77777777" w:rsidTr="003836D0">
        <w:tc>
          <w:tcPr>
            <w:tcW w:w="472" w:type="dxa"/>
            <w:hideMark/>
          </w:tcPr>
          <w:p w14:paraId="2A708860" w14:textId="77777777" w:rsidR="00AD6D2A" w:rsidRPr="005F0A34" w:rsidRDefault="00AD6D2A" w:rsidP="00AD6D2A">
            <w:pPr>
              <w:jc w:val="left"/>
              <w:rPr>
                <w:lang w:val="en-GB"/>
              </w:rPr>
            </w:pPr>
            <w:r w:rsidRPr="005F0A34">
              <w:rPr>
                <w:lang w:val="en-GB"/>
              </w:rPr>
              <w:t>4</w:t>
            </w:r>
          </w:p>
        </w:tc>
        <w:tc>
          <w:tcPr>
            <w:tcW w:w="1453" w:type="dxa"/>
            <w:hideMark/>
          </w:tcPr>
          <w:p w14:paraId="3A2C9E6C" w14:textId="77777777" w:rsidR="00AD6D2A" w:rsidRPr="005F0A34" w:rsidRDefault="00AD6D2A" w:rsidP="00AD6D2A">
            <w:pPr>
              <w:jc w:val="left"/>
              <w:rPr>
                <w:lang w:val="en-GB"/>
              </w:rPr>
            </w:pPr>
            <w:r w:rsidRPr="005F0A34">
              <w:rPr>
                <w:lang w:val="en-GB"/>
              </w:rPr>
              <w:t>Boulders / rock</w:t>
            </w:r>
          </w:p>
        </w:tc>
        <w:tc>
          <w:tcPr>
            <w:tcW w:w="1046" w:type="dxa"/>
            <w:hideMark/>
          </w:tcPr>
          <w:p w14:paraId="5CC65D04" w14:textId="77777777" w:rsidR="00AD6D2A" w:rsidRPr="005F0A34" w:rsidRDefault="00AD6D2A" w:rsidP="00AD6D2A">
            <w:pPr>
              <w:jc w:val="left"/>
              <w:rPr>
                <w:lang w:val="en-GB"/>
              </w:rPr>
            </w:pPr>
            <w:r w:rsidRPr="005F0A34">
              <w:rPr>
                <w:lang w:val="en-GB"/>
              </w:rPr>
              <w:t>m³</w:t>
            </w:r>
          </w:p>
        </w:tc>
        <w:tc>
          <w:tcPr>
            <w:tcW w:w="1864" w:type="dxa"/>
            <w:hideMark/>
          </w:tcPr>
          <w:p w14:paraId="40EB3CBE" w14:textId="77777777" w:rsidR="00AD6D2A" w:rsidRPr="005F0A34" w:rsidRDefault="00AD6D2A" w:rsidP="00AD6D2A">
            <w:pPr>
              <w:jc w:val="left"/>
              <w:rPr>
                <w:lang w:val="en-GB"/>
              </w:rPr>
            </w:pPr>
            <w:r w:rsidRPr="005F0A34">
              <w:rPr>
                <w:lang w:val="en-GB"/>
              </w:rPr>
              <w:t>Low–Moderate</w:t>
            </w:r>
          </w:p>
        </w:tc>
        <w:tc>
          <w:tcPr>
            <w:tcW w:w="2128" w:type="dxa"/>
            <w:hideMark/>
          </w:tcPr>
          <w:p w14:paraId="1B861A25" w14:textId="77777777" w:rsidR="00AD6D2A" w:rsidRPr="005F0A34" w:rsidRDefault="00AD6D2A" w:rsidP="00AD6D2A">
            <w:pPr>
              <w:jc w:val="left"/>
              <w:rPr>
                <w:lang w:val="en-GB"/>
              </w:rPr>
            </w:pPr>
            <w:r w:rsidRPr="005F0A34">
              <w:rPr>
                <w:lang w:val="en-GB"/>
              </w:rPr>
              <w:t>Licensed quarries / approved sources</w:t>
            </w:r>
          </w:p>
        </w:tc>
        <w:tc>
          <w:tcPr>
            <w:tcW w:w="2053" w:type="dxa"/>
            <w:hideMark/>
          </w:tcPr>
          <w:p w14:paraId="02A5BE1C" w14:textId="77777777" w:rsidR="00AD6D2A" w:rsidRPr="005F0A34" w:rsidRDefault="00AD6D2A" w:rsidP="00AD6D2A">
            <w:pPr>
              <w:jc w:val="left"/>
              <w:rPr>
                <w:lang w:val="en-GB"/>
              </w:rPr>
            </w:pPr>
            <w:r w:rsidRPr="005F0A34">
              <w:rPr>
                <w:lang w:val="en-GB"/>
              </w:rPr>
              <w:t>Erosion protection, scour control, drainage stabilisation</w:t>
            </w:r>
          </w:p>
        </w:tc>
      </w:tr>
      <w:tr w:rsidR="00AD6D2A" w:rsidRPr="005F0A34" w14:paraId="7556E90E" w14:textId="77777777" w:rsidTr="003836D0">
        <w:tc>
          <w:tcPr>
            <w:tcW w:w="472" w:type="dxa"/>
            <w:hideMark/>
          </w:tcPr>
          <w:p w14:paraId="2447C126" w14:textId="77777777" w:rsidR="00AD6D2A" w:rsidRPr="005F0A34" w:rsidRDefault="00AD6D2A" w:rsidP="00AD6D2A">
            <w:pPr>
              <w:jc w:val="left"/>
              <w:rPr>
                <w:lang w:val="en-GB"/>
              </w:rPr>
            </w:pPr>
            <w:r w:rsidRPr="005F0A34">
              <w:rPr>
                <w:lang w:val="en-GB"/>
              </w:rPr>
              <w:t>5</w:t>
            </w:r>
          </w:p>
        </w:tc>
        <w:tc>
          <w:tcPr>
            <w:tcW w:w="1453" w:type="dxa"/>
            <w:hideMark/>
          </w:tcPr>
          <w:p w14:paraId="6FC982E1" w14:textId="77777777" w:rsidR="00AD6D2A" w:rsidRPr="005F0A34" w:rsidRDefault="00AD6D2A" w:rsidP="00AD6D2A">
            <w:pPr>
              <w:jc w:val="left"/>
              <w:rPr>
                <w:lang w:val="en-GB"/>
              </w:rPr>
            </w:pPr>
            <w:r w:rsidRPr="005F0A34">
              <w:rPr>
                <w:lang w:val="en-GB"/>
              </w:rPr>
              <w:t>Water</w:t>
            </w:r>
          </w:p>
        </w:tc>
        <w:tc>
          <w:tcPr>
            <w:tcW w:w="1046" w:type="dxa"/>
            <w:hideMark/>
          </w:tcPr>
          <w:p w14:paraId="20AED4CC" w14:textId="77777777" w:rsidR="00AD6D2A" w:rsidRPr="005F0A34" w:rsidRDefault="00AD6D2A" w:rsidP="00AD6D2A">
            <w:pPr>
              <w:jc w:val="left"/>
              <w:rPr>
                <w:lang w:val="en-GB"/>
              </w:rPr>
            </w:pPr>
            <w:r w:rsidRPr="005F0A34">
              <w:rPr>
                <w:lang w:val="en-GB"/>
              </w:rPr>
              <w:t>m³/day</w:t>
            </w:r>
          </w:p>
        </w:tc>
        <w:tc>
          <w:tcPr>
            <w:tcW w:w="1864" w:type="dxa"/>
            <w:hideMark/>
          </w:tcPr>
          <w:p w14:paraId="6E264EAE" w14:textId="77777777" w:rsidR="00AD6D2A" w:rsidRPr="005F0A34" w:rsidRDefault="00AD6D2A" w:rsidP="00AD6D2A">
            <w:pPr>
              <w:jc w:val="left"/>
              <w:rPr>
                <w:lang w:val="en-GB"/>
              </w:rPr>
            </w:pPr>
            <w:r w:rsidRPr="005F0A34">
              <w:rPr>
                <w:lang w:val="en-GB"/>
              </w:rPr>
              <w:t>Moderate</w:t>
            </w:r>
          </w:p>
        </w:tc>
        <w:tc>
          <w:tcPr>
            <w:tcW w:w="2128" w:type="dxa"/>
            <w:hideMark/>
          </w:tcPr>
          <w:p w14:paraId="4EA5485F" w14:textId="77777777" w:rsidR="00AD6D2A" w:rsidRPr="005F0A34" w:rsidRDefault="00AD6D2A" w:rsidP="00AD6D2A">
            <w:pPr>
              <w:jc w:val="left"/>
              <w:rPr>
                <w:lang w:val="en-GB"/>
              </w:rPr>
            </w:pPr>
            <w:r w:rsidRPr="005F0A34">
              <w:rPr>
                <w:lang w:val="en-GB"/>
              </w:rPr>
              <w:t>Approved boreholes, licensed suppliers, authorised surface sources</w:t>
            </w:r>
          </w:p>
        </w:tc>
        <w:tc>
          <w:tcPr>
            <w:tcW w:w="2053" w:type="dxa"/>
            <w:hideMark/>
          </w:tcPr>
          <w:p w14:paraId="35D6325D" w14:textId="77777777" w:rsidR="00AD6D2A" w:rsidRPr="005F0A34" w:rsidRDefault="00AD6D2A" w:rsidP="00AD6D2A">
            <w:pPr>
              <w:jc w:val="left"/>
              <w:rPr>
                <w:lang w:val="en-GB"/>
              </w:rPr>
            </w:pPr>
            <w:r w:rsidRPr="005F0A34">
              <w:rPr>
                <w:lang w:val="en-GB"/>
              </w:rPr>
              <w:t>Concrete works, compaction, dust suppression</w:t>
            </w:r>
          </w:p>
        </w:tc>
      </w:tr>
      <w:tr w:rsidR="00AD6D2A" w:rsidRPr="005F0A34" w14:paraId="300A4E06" w14:textId="77777777" w:rsidTr="003836D0">
        <w:tc>
          <w:tcPr>
            <w:tcW w:w="472" w:type="dxa"/>
            <w:hideMark/>
          </w:tcPr>
          <w:p w14:paraId="2237C509" w14:textId="77777777" w:rsidR="00AD6D2A" w:rsidRPr="005F0A34" w:rsidRDefault="00AD6D2A" w:rsidP="00AD6D2A">
            <w:pPr>
              <w:jc w:val="left"/>
              <w:rPr>
                <w:lang w:val="en-GB"/>
              </w:rPr>
            </w:pPr>
            <w:r w:rsidRPr="005F0A34">
              <w:rPr>
                <w:lang w:val="en-GB"/>
              </w:rPr>
              <w:lastRenderedPageBreak/>
              <w:t>6</w:t>
            </w:r>
          </w:p>
        </w:tc>
        <w:tc>
          <w:tcPr>
            <w:tcW w:w="1453" w:type="dxa"/>
            <w:hideMark/>
          </w:tcPr>
          <w:p w14:paraId="508EA2FD" w14:textId="77777777" w:rsidR="00AD6D2A" w:rsidRPr="005F0A34" w:rsidRDefault="00AD6D2A" w:rsidP="00AD6D2A">
            <w:pPr>
              <w:jc w:val="left"/>
              <w:rPr>
                <w:lang w:val="en-GB"/>
              </w:rPr>
            </w:pPr>
            <w:r w:rsidRPr="005F0A34">
              <w:rPr>
                <w:lang w:val="en-GB"/>
              </w:rPr>
              <w:t>Diesel</w:t>
            </w:r>
          </w:p>
        </w:tc>
        <w:tc>
          <w:tcPr>
            <w:tcW w:w="1046" w:type="dxa"/>
            <w:hideMark/>
          </w:tcPr>
          <w:p w14:paraId="0B0FB102" w14:textId="77777777" w:rsidR="00AD6D2A" w:rsidRPr="005F0A34" w:rsidRDefault="00AD6D2A" w:rsidP="00AD6D2A">
            <w:pPr>
              <w:jc w:val="left"/>
              <w:rPr>
                <w:lang w:val="en-GB"/>
              </w:rPr>
            </w:pPr>
            <w:r w:rsidRPr="005F0A34">
              <w:rPr>
                <w:lang w:val="en-GB"/>
              </w:rPr>
              <w:t>Litres</w:t>
            </w:r>
          </w:p>
        </w:tc>
        <w:tc>
          <w:tcPr>
            <w:tcW w:w="1864" w:type="dxa"/>
            <w:hideMark/>
          </w:tcPr>
          <w:p w14:paraId="74065F2F" w14:textId="77777777" w:rsidR="00AD6D2A" w:rsidRPr="005F0A34" w:rsidRDefault="00AD6D2A" w:rsidP="00AD6D2A">
            <w:pPr>
              <w:jc w:val="left"/>
              <w:rPr>
                <w:lang w:val="en-GB"/>
              </w:rPr>
            </w:pPr>
            <w:r w:rsidRPr="005F0A34">
              <w:rPr>
                <w:lang w:val="en-GB"/>
              </w:rPr>
              <w:t>Moderate</w:t>
            </w:r>
          </w:p>
        </w:tc>
        <w:tc>
          <w:tcPr>
            <w:tcW w:w="2128" w:type="dxa"/>
            <w:hideMark/>
          </w:tcPr>
          <w:p w14:paraId="337E7686" w14:textId="77777777" w:rsidR="00AD6D2A" w:rsidRPr="005F0A34" w:rsidRDefault="00AD6D2A" w:rsidP="00AD6D2A">
            <w:pPr>
              <w:jc w:val="left"/>
              <w:rPr>
                <w:lang w:val="en-GB"/>
              </w:rPr>
            </w:pPr>
            <w:r w:rsidRPr="005F0A34">
              <w:rPr>
                <w:lang w:val="en-GB"/>
              </w:rPr>
              <w:t>Licensed fuel suppliers</w:t>
            </w:r>
          </w:p>
        </w:tc>
        <w:tc>
          <w:tcPr>
            <w:tcW w:w="2053" w:type="dxa"/>
            <w:hideMark/>
          </w:tcPr>
          <w:p w14:paraId="1595D49D" w14:textId="77777777" w:rsidR="00AD6D2A" w:rsidRPr="005F0A34" w:rsidRDefault="00AD6D2A" w:rsidP="00AD6D2A">
            <w:pPr>
              <w:jc w:val="left"/>
              <w:rPr>
                <w:lang w:val="en-GB"/>
              </w:rPr>
            </w:pPr>
            <w:r w:rsidRPr="005F0A34">
              <w:rPr>
                <w:lang w:val="en-GB"/>
              </w:rPr>
              <w:t>Construction machinery and haulage vehicles</w:t>
            </w:r>
          </w:p>
        </w:tc>
      </w:tr>
      <w:tr w:rsidR="00AD6D2A" w:rsidRPr="005F0A34" w14:paraId="658ADE6F" w14:textId="77777777" w:rsidTr="003836D0">
        <w:tc>
          <w:tcPr>
            <w:tcW w:w="472" w:type="dxa"/>
            <w:hideMark/>
          </w:tcPr>
          <w:p w14:paraId="165FFE7E" w14:textId="77777777" w:rsidR="00AD6D2A" w:rsidRPr="005F0A34" w:rsidRDefault="00AD6D2A" w:rsidP="00AD6D2A">
            <w:pPr>
              <w:jc w:val="left"/>
              <w:rPr>
                <w:lang w:val="en-GB"/>
              </w:rPr>
            </w:pPr>
            <w:r w:rsidRPr="005F0A34">
              <w:rPr>
                <w:lang w:val="en-GB"/>
              </w:rPr>
              <w:t>7</w:t>
            </w:r>
          </w:p>
        </w:tc>
        <w:tc>
          <w:tcPr>
            <w:tcW w:w="1453" w:type="dxa"/>
            <w:hideMark/>
          </w:tcPr>
          <w:p w14:paraId="7BB2F818" w14:textId="77777777" w:rsidR="00AD6D2A" w:rsidRPr="005F0A34" w:rsidRDefault="00AD6D2A" w:rsidP="00AD6D2A">
            <w:pPr>
              <w:jc w:val="left"/>
              <w:rPr>
                <w:lang w:val="en-GB"/>
              </w:rPr>
            </w:pPr>
            <w:r w:rsidRPr="005F0A34">
              <w:rPr>
                <w:lang w:val="en-GB"/>
              </w:rPr>
              <w:t>Petrol</w:t>
            </w:r>
          </w:p>
        </w:tc>
        <w:tc>
          <w:tcPr>
            <w:tcW w:w="1046" w:type="dxa"/>
            <w:hideMark/>
          </w:tcPr>
          <w:p w14:paraId="1BE4A622" w14:textId="77777777" w:rsidR="00AD6D2A" w:rsidRPr="005F0A34" w:rsidRDefault="00AD6D2A" w:rsidP="00AD6D2A">
            <w:pPr>
              <w:jc w:val="left"/>
              <w:rPr>
                <w:lang w:val="en-GB"/>
              </w:rPr>
            </w:pPr>
            <w:r w:rsidRPr="005F0A34">
              <w:rPr>
                <w:lang w:val="en-GB"/>
              </w:rPr>
              <w:t>Litres</w:t>
            </w:r>
          </w:p>
        </w:tc>
        <w:tc>
          <w:tcPr>
            <w:tcW w:w="1864" w:type="dxa"/>
            <w:hideMark/>
          </w:tcPr>
          <w:p w14:paraId="2DC6321B" w14:textId="77777777" w:rsidR="00AD6D2A" w:rsidRPr="005F0A34" w:rsidRDefault="00AD6D2A" w:rsidP="00AD6D2A">
            <w:pPr>
              <w:jc w:val="left"/>
              <w:rPr>
                <w:lang w:val="en-GB"/>
              </w:rPr>
            </w:pPr>
            <w:r w:rsidRPr="005F0A34">
              <w:rPr>
                <w:lang w:val="en-GB"/>
              </w:rPr>
              <w:t>Low</w:t>
            </w:r>
          </w:p>
        </w:tc>
        <w:tc>
          <w:tcPr>
            <w:tcW w:w="2128" w:type="dxa"/>
            <w:hideMark/>
          </w:tcPr>
          <w:p w14:paraId="277D01CA" w14:textId="77777777" w:rsidR="00AD6D2A" w:rsidRPr="005F0A34" w:rsidRDefault="00AD6D2A" w:rsidP="00AD6D2A">
            <w:pPr>
              <w:jc w:val="left"/>
              <w:rPr>
                <w:lang w:val="en-GB"/>
              </w:rPr>
            </w:pPr>
            <w:r w:rsidRPr="005F0A34">
              <w:rPr>
                <w:lang w:val="en-GB"/>
              </w:rPr>
              <w:t>Licensed fuel suppliers</w:t>
            </w:r>
          </w:p>
        </w:tc>
        <w:tc>
          <w:tcPr>
            <w:tcW w:w="2053" w:type="dxa"/>
            <w:hideMark/>
          </w:tcPr>
          <w:p w14:paraId="01BA5CE8" w14:textId="77777777" w:rsidR="00AD6D2A" w:rsidRPr="005F0A34" w:rsidRDefault="00AD6D2A" w:rsidP="00AD6D2A">
            <w:pPr>
              <w:jc w:val="left"/>
              <w:rPr>
                <w:lang w:val="en-GB"/>
              </w:rPr>
            </w:pPr>
            <w:r w:rsidRPr="005F0A34">
              <w:rPr>
                <w:lang w:val="en-GB"/>
              </w:rPr>
              <w:t>Light equipment and supervision vehicles</w:t>
            </w:r>
          </w:p>
        </w:tc>
      </w:tr>
      <w:tr w:rsidR="00AD6D2A" w:rsidRPr="005F0A34" w14:paraId="7EE7010E" w14:textId="77777777" w:rsidTr="003836D0">
        <w:tc>
          <w:tcPr>
            <w:tcW w:w="472" w:type="dxa"/>
            <w:hideMark/>
          </w:tcPr>
          <w:p w14:paraId="1B844456" w14:textId="77777777" w:rsidR="00AD6D2A" w:rsidRPr="005F0A34" w:rsidRDefault="00AD6D2A" w:rsidP="00AD6D2A">
            <w:pPr>
              <w:jc w:val="left"/>
              <w:rPr>
                <w:lang w:val="en-GB"/>
              </w:rPr>
            </w:pPr>
            <w:r w:rsidRPr="005F0A34">
              <w:rPr>
                <w:lang w:val="en-GB"/>
              </w:rPr>
              <w:t>8</w:t>
            </w:r>
          </w:p>
        </w:tc>
        <w:tc>
          <w:tcPr>
            <w:tcW w:w="1453" w:type="dxa"/>
            <w:hideMark/>
          </w:tcPr>
          <w:p w14:paraId="3C3E52F6" w14:textId="77777777" w:rsidR="00AD6D2A" w:rsidRPr="005F0A34" w:rsidRDefault="00AD6D2A" w:rsidP="00AD6D2A">
            <w:pPr>
              <w:jc w:val="left"/>
              <w:rPr>
                <w:lang w:val="en-GB"/>
              </w:rPr>
            </w:pPr>
            <w:r w:rsidRPr="005F0A34">
              <w:rPr>
                <w:lang w:val="en-GB"/>
              </w:rPr>
              <w:t>Electricity / Solar</w:t>
            </w:r>
          </w:p>
        </w:tc>
        <w:tc>
          <w:tcPr>
            <w:tcW w:w="1046" w:type="dxa"/>
            <w:hideMark/>
          </w:tcPr>
          <w:p w14:paraId="3E01784A" w14:textId="77777777" w:rsidR="00AD6D2A" w:rsidRPr="005F0A34" w:rsidRDefault="00AD6D2A" w:rsidP="00AD6D2A">
            <w:pPr>
              <w:jc w:val="left"/>
              <w:rPr>
                <w:lang w:val="en-GB"/>
              </w:rPr>
            </w:pPr>
            <w:r w:rsidRPr="005F0A34">
              <w:rPr>
                <w:lang w:val="en-GB"/>
              </w:rPr>
              <w:t>kWh</w:t>
            </w:r>
          </w:p>
        </w:tc>
        <w:tc>
          <w:tcPr>
            <w:tcW w:w="1864" w:type="dxa"/>
            <w:hideMark/>
          </w:tcPr>
          <w:p w14:paraId="59708F50" w14:textId="77777777" w:rsidR="00AD6D2A" w:rsidRPr="005F0A34" w:rsidRDefault="00AD6D2A" w:rsidP="00AD6D2A">
            <w:pPr>
              <w:jc w:val="left"/>
              <w:rPr>
                <w:lang w:val="en-GB"/>
              </w:rPr>
            </w:pPr>
            <w:r w:rsidRPr="005F0A34">
              <w:rPr>
                <w:lang w:val="en-GB"/>
              </w:rPr>
              <w:t>Low</w:t>
            </w:r>
          </w:p>
        </w:tc>
        <w:tc>
          <w:tcPr>
            <w:tcW w:w="2128" w:type="dxa"/>
            <w:hideMark/>
          </w:tcPr>
          <w:p w14:paraId="4E36E77F" w14:textId="77777777" w:rsidR="00AD6D2A" w:rsidRPr="005F0A34" w:rsidRDefault="00AD6D2A" w:rsidP="00AD6D2A">
            <w:pPr>
              <w:jc w:val="left"/>
              <w:rPr>
                <w:lang w:val="en-GB"/>
              </w:rPr>
            </w:pPr>
            <w:r w:rsidRPr="005F0A34">
              <w:rPr>
                <w:lang w:val="en-GB"/>
              </w:rPr>
              <w:t>Public electricity grid / solar systems</w:t>
            </w:r>
          </w:p>
        </w:tc>
        <w:tc>
          <w:tcPr>
            <w:tcW w:w="2053" w:type="dxa"/>
            <w:hideMark/>
          </w:tcPr>
          <w:p w14:paraId="2B5BE182" w14:textId="77777777" w:rsidR="00AD6D2A" w:rsidRPr="005F0A34" w:rsidRDefault="00AD6D2A" w:rsidP="00AD6D2A">
            <w:pPr>
              <w:jc w:val="left"/>
              <w:rPr>
                <w:lang w:val="en-GB"/>
              </w:rPr>
            </w:pPr>
            <w:r w:rsidRPr="005F0A34">
              <w:rPr>
                <w:lang w:val="en-GB"/>
              </w:rPr>
              <w:t>Site offices and welfare facilities</w:t>
            </w:r>
          </w:p>
        </w:tc>
      </w:tr>
    </w:tbl>
    <w:p w14:paraId="6E48600E" w14:textId="77777777" w:rsidR="005826FC" w:rsidRPr="005F0A34" w:rsidRDefault="005826FC">
      <w:pPr>
        <w:rPr>
          <w:lang w:val="en-GB"/>
        </w:rPr>
      </w:pPr>
    </w:p>
    <w:p w14:paraId="6999E73A" w14:textId="5D84BB1C" w:rsidR="005826FC" w:rsidRPr="005F0A34" w:rsidRDefault="00165036">
      <w:pPr>
        <w:rPr>
          <w:lang w:val="en-GB"/>
        </w:rPr>
      </w:pPr>
      <w:r w:rsidRPr="005F0A34">
        <w:rPr>
          <w:lang w:val="en-GB"/>
        </w:rPr>
        <w:t>All material sourcing and extraction activities will be undertaken in compliance with national regulations and MEPA environmental safeguards, with measures to ensure site restoration, pollution prevention, and protection of nearby communities and natural resources</w:t>
      </w:r>
      <w:r w:rsidR="00487C6E" w:rsidRPr="005F0A34">
        <w:rPr>
          <w:lang w:val="en-GB"/>
        </w:rPr>
        <w:t>.</w:t>
      </w:r>
    </w:p>
    <w:p w14:paraId="50489CDF" w14:textId="77777777" w:rsidR="005826FC" w:rsidRPr="005F0A34" w:rsidRDefault="00487C6E">
      <w:pPr>
        <w:pStyle w:val="Heading2"/>
        <w:rPr>
          <w:lang w:val="en-GB"/>
        </w:rPr>
      </w:pPr>
      <w:bookmarkStart w:id="122" w:name="_Toc226719127"/>
      <w:bookmarkStart w:id="123" w:name="_Toc226732116"/>
      <w:bookmarkStart w:id="124" w:name="_Toc229562691"/>
      <w:r w:rsidRPr="005F0A34">
        <w:rPr>
          <w:lang w:val="en-GB"/>
        </w:rPr>
        <w:t>Worker Accommodation and Facilities</w:t>
      </w:r>
      <w:bookmarkEnd w:id="122"/>
      <w:bookmarkEnd w:id="123"/>
      <w:bookmarkEnd w:id="124"/>
    </w:p>
    <w:p w14:paraId="0CB6FA12" w14:textId="6647A0DF" w:rsidR="005826FC" w:rsidRPr="005F0A34" w:rsidRDefault="00487C6E">
      <w:pPr>
        <w:rPr>
          <w:lang w:val="en-GB"/>
        </w:rPr>
      </w:pPr>
      <w:r w:rsidRPr="005F0A34">
        <w:rPr>
          <w:lang w:val="en-GB"/>
        </w:rPr>
        <w:t>The project will not require the establishment of large or permanent worker camps. Most workers will be locally recruited and will commute daily from nearby communities and trading centres. A small number of specialised personnel who may not be locally based may be accommodated in existing lodging facilities such as guesthouses or rented accommodation within Balaka Town or nearby trading centres rather than in purpose-built camps.</w:t>
      </w:r>
    </w:p>
    <w:p w14:paraId="62A43CF5" w14:textId="77777777" w:rsidR="005826FC" w:rsidRPr="005F0A34" w:rsidRDefault="00487C6E">
      <w:pPr>
        <w:rPr>
          <w:lang w:val="en-GB"/>
        </w:rPr>
      </w:pPr>
      <w:r w:rsidRPr="005F0A34">
        <w:rPr>
          <w:lang w:val="en-GB"/>
        </w:rPr>
        <w:t>Temporary site facilities will be established to support construction activities and will include site offices for project management and supervision, welfare facilities such as potable drinking water points, sanitation facilities and rest areas, first-aid and basic emergency response equipment, and designated areas for equipment parking and material storage.</w:t>
      </w:r>
    </w:p>
    <w:p w14:paraId="51C37A97" w14:textId="77777777" w:rsidR="005826FC" w:rsidRPr="005F0A34" w:rsidRDefault="00487C6E">
      <w:pPr>
        <w:rPr>
          <w:lang w:val="en-GB"/>
        </w:rPr>
      </w:pPr>
      <w:r w:rsidRPr="005F0A34">
        <w:rPr>
          <w:lang w:val="en-GB"/>
        </w:rPr>
        <w:t>All worker facilities will comply with national labour legislation, occupational health and safety requirements, and relevant World Bank good practice guidelines. Adequate sanitation facilities, segregated by gender where appropriate, will be maintained in hygienic condition, and safe drinking water will be provided at all construction sites. The contractor will enforce a worker Code of Conduct and community interaction protocols to prevent adverse interactions with surrounding communities. Upon completion of works, all temporary facilities will be dismantled and the sites restored to their original or agreed condition.</w:t>
      </w:r>
    </w:p>
    <w:p w14:paraId="5342C8CC" w14:textId="77777777" w:rsidR="005826FC" w:rsidRPr="005F0A34" w:rsidRDefault="00487C6E">
      <w:pPr>
        <w:pStyle w:val="Heading2"/>
        <w:rPr>
          <w:lang w:val="en-GB"/>
        </w:rPr>
      </w:pPr>
      <w:bookmarkStart w:id="125" w:name="_Toc226719128"/>
      <w:bookmarkStart w:id="126" w:name="_Toc226732117"/>
      <w:bookmarkStart w:id="127" w:name="_Toc229562692"/>
      <w:r w:rsidRPr="005F0A34">
        <w:rPr>
          <w:lang w:val="en-GB"/>
        </w:rPr>
        <w:t>Waste and Waste Management</w:t>
      </w:r>
      <w:bookmarkEnd w:id="125"/>
      <w:bookmarkEnd w:id="126"/>
      <w:bookmarkEnd w:id="127"/>
    </w:p>
    <w:p w14:paraId="52E72C51" w14:textId="56EE4479" w:rsidR="005826FC" w:rsidRPr="005F0A34" w:rsidRDefault="00487C6E" w:rsidP="00882E33">
      <w:pPr>
        <w:rPr>
          <w:lang w:val="en-GB"/>
        </w:rPr>
      </w:pPr>
      <w:r w:rsidRPr="005F0A34">
        <w:rPr>
          <w:lang w:val="en-GB"/>
        </w:rPr>
        <w:t xml:space="preserve">The contractor will implement a site-specific Waste Management Plan (WMP) following the hierarchy of avoidance, reduction, reuse, recycling, and safe disposal, consistent with MEPA requirements and World Bank good practice. Waste will be segregated at source, temporarily stored at designated areas, and transported to approved municipal or licensed disposal facilities. Liquid waste from welfare facilities will be managed through portable sanitation or septic systems, serviced by licensed operators. Hazardous waste will be securely stored and handled only by </w:t>
      </w:r>
      <w:r w:rsidR="006711F7" w:rsidRPr="005F0A34">
        <w:rPr>
          <w:lang w:val="en-GB"/>
        </w:rPr>
        <w:t xml:space="preserve">MEPA </w:t>
      </w:r>
      <w:r w:rsidRPr="005F0A34">
        <w:rPr>
          <w:lang w:val="en-GB"/>
        </w:rPr>
        <w:t>licensed collectors.</w:t>
      </w:r>
      <w:r w:rsidR="00882E33" w:rsidRPr="005F0A34">
        <w:rPr>
          <w:lang w:val="en-GB"/>
        </w:rPr>
        <w:t xml:space="preserve"> </w:t>
      </w:r>
      <w:r w:rsidRPr="005F0A34">
        <w:rPr>
          <w:lang w:val="en-GB"/>
        </w:rPr>
        <w:t>The main waste streams and management measures are summarised in Table 2-</w:t>
      </w:r>
      <w:r w:rsidR="00410CEF">
        <w:rPr>
          <w:lang w:val="en-GB"/>
        </w:rPr>
        <w:t>5</w:t>
      </w:r>
      <w:r w:rsidR="00410CEF" w:rsidRPr="005F0A34">
        <w:rPr>
          <w:lang w:val="en-GB"/>
        </w:rPr>
        <w:t xml:space="preserve"> </w:t>
      </w:r>
      <w:r w:rsidR="00882E33" w:rsidRPr="005F0A34">
        <w:rPr>
          <w:lang w:val="en-GB"/>
        </w:rPr>
        <w:t>below</w:t>
      </w:r>
      <w:r w:rsidRPr="005F0A34">
        <w:rPr>
          <w:lang w:val="en-GB"/>
        </w:rPr>
        <w:t>.</w:t>
      </w:r>
    </w:p>
    <w:p w14:paraId="099C0089" w14:textId="73DEADD0" w:rsidR="005826FC" w:rsidRPr="005F0A34" w:rsidRDefault="00205989" w:rsidP="003836D0">
      <w:pPr>
        <w:pStyle w:val="Caption"/>
        <w:rPr>
          <w:color w:val="0E2841"/>
          <w:lang w:val="en-GB"/>
        </w:rPr>
      </w:pPr>
      <w:bookmarkStart w:id="128" w:name="_Toc229562609"/>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2</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5</w:t>
      </w:r>
      <w:r w:rsidR="008567D8" w:rsidRPr="005F0A34">
        <w:rPr>
          <w:lang w:val="en-GB"/>
        </w:rPr>
        <w:fldChar w:fldCharType="end"/>
      </w:r>
      <w:r w:rsidRPr="005F0A34">
        <w:rPr>
          <w:lang w:val="en-GB"/>
        </w:rPr>
        <w:t>. Waste Streams and Waste Management</w:t>
      </w:r>
      <w:bookmarkEnd w:id="128"/>
    </w:p>
    <w:tbl>
      <w:tblPr>
        <w:tblStyle w:val="afd"/>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6"/>
        <w:gridCol w:w="2009"/>
        <w:gridCol w:w="1398"/>
        <w:gridCol w:w="3903"/>
      </w:tblGrid>
      <w:tr w:rsidR="005826FC" w:rsidRPr="005F0A34" w14:paraId="6CC702E1" w14:textId="77777777">
        <w:tc>
          <w:tcPr>
            <w:tcW w:w="1706" w:type="dxa"/>
            <w:shd w:val="clear" w:color="auto" w:fill="2E4858"/>
          </w:tcPr>
          <w:p w14:paraId="40CD4AD5" w14:textId="77777777" w:rsidR="005826FC" w:rsidRPr="005F0A34" w:rsidRDefault="00487C6E">
            <w:pPr>
              <w:jc w:val="center"/>
              <w:rPr>
                <w:color w:val="FFFFFF"/>
                <w:lang w:val="en-GB"/>
              </w:rPr>
            </w:pPr>
            <w:r w:rsidRPr="005F0A34">
              <w:rPr>
                <w:color w:val="FFFFFF"/>
                <w:lang w:val="en-GB"/>
              </w:rPr>
              <w:t>Waste Stream</w:t>
            </w:r>
          </w:p>
        </w:tc>
        <w:tc>
          <w:tcPr>
            <w:tcW w:w="2009" w:type="dxa"/>
            <w:shd w:val="clear" w:color="auto" w:fill="2E4858"/>
          </w:tcPr>
          <w:p w14:paraId="1EBC96A9" w14:textId="77777777" w:rsidR="005826FC" w:rsidRPr="005F0A34" w:rsidRDefault="00487C6E">
            <w:pPr>
              <w:jc w:val="center"/>
              <w:rPr>
                <w:color w:val="FFFFFF"/>
                <w:lang w:val="en-GB"/>
              </w:rPr>
            </w:pPr>
            <w:r w:rsidRPr="005F0A34">
              <w:rPr>
                <w:color w:val="FFFFFF"/>
                <w:lang w:val="en-GB"/>
              </w:rPr>
              <w:t>Possible Sources</w:t>
            </w:r>
          </w:p>
        </w:tc>
        <w:tc>
          <w:tcPr>
            <w:tcW w:w="1398" w:type="dxa"/>
            <w:shd w:val="clear" w:color="auto" w:fill="2E4858"/>
          </w:tcPr>
          <w:p w14:paraId="43EC9D99" w14:textId="2F395073" w:rsidR="005826FC" w:rsidRPr="005F0A34" w:rsidRDefault="005826FC">
            <w:pPr>
              <w:jc w:val="center"/>
              <w:rPr>
                <w:color w:val="FFFFFF"/>
                <w:lang w:val="en-GB"/>
              </w:rPr>
            </w:pPr>
          </w:p>
        </w:tc>
        <w:tc>
          <w:tcPr>
            <w:tcW w:w="3903" w:type="dxa"/>
            <w:shd w:val="clear" w:color="auto" w:fill="2E4858"/>
          </w:tcPr>
          <w:p w14:paraId="6766C601" w14:textId="77777777" w:rsidR="005826FC" w:rsidRPr="005F0A34" w:rsidRDefault="00487C6E">
            <w:pPr>
              <w:jc w:val="center"/>
              <w:rPr>
                <w:color w:val="FFFFFF"/>
                <w:lang w:val="en-GB"/>
              </w:rPr>
            </w:pPr>
            <w:r w:rsidRPr="005F0A34">
              <w:rPr>
                <w:color w:val="FFFFFF"/>
                <w:lang w:val="en-GB"/>
              </w:rPr>
              <w:t>Key Management Measures</w:t>
            </w:r>
          </w:p>
        </w:tc>
      </w:tr>
      <w:tr w:rsidR="005826FC" w:rsidRPr="005F0A34" w14:paraId="58A56DBA" w14:textId="77777777">
        <w:tc>
          <w:tcPr>
            <w:tcW w:w="1706" w:type="dxa"/>
          </w:tcPr>
          <w:p w14:paraId="29C66EDF" w14:textId="77777777" w:rsidR="005826FC" w:rsidRPr="005F0A34" w:rsidRDefault="00487C6E">
            <w:pPr>
              <w:jc w:val="left"/>
              <w:rPr>
                <w:lang w:val="en-GB"/>
              </w:rPr>
            </w:pPr>
            <w:r w:rsidRPr="005F0A34">
              <w:rPr>
                <w:lang w:val="en-GB"/>
              </w:rPr>
              <w:t>Excavated soil / spoil</w:t>
            </w:r>
          </w:p>
        </w:tc>
        <w:tc>
          <w:tcPr>
            <w:tcW w:w="2009" w:type="dxa"/>
          </w:tcPr>
          <w:p w14:paraId="3C9821AD" w14:textId="77777777" w:rsidR="005826FC" w:rsidRPr="005F0A34" w:rsidRDefault="00487C6E">
            <w:pPr>
              <w:jc w:val="left"/>
              <w:rPr>
                <w:lang w:val="en-GB"/>
              </w:rPr>
            </w:pPr>
            <w:r w:rsidRPr="005F0A34">
              <w:rPr>
                <w:lang w:val="en-GB"/>
              </w:rPr>
              <w:t>Earthworks, drainage, culverts</w:t>
            </w:r>
          </w:p>
        </w:tc>
        <w:tc>
          <w:tcPr>
            <w:tcW w:w="1398" w:type="dxa"/>
          </w:tcPr>
          <w:p w14:paraId="3350BA52" w14:textId="44D00DB7" w:rsidR="005826FC" w:rsidRPr="005F0A34" w:rsidRDefault="005826FC">
            <w:pPr>
              <w:jc w:val="left"/>
              <w:rPr>
                <w:lang w:val="en-GB"/>
              </w:rPr>
            </w:pPr>
          </w:p>
        </w:tc>
        <w:tc>
          <w:tcPr>
            <w:tcW w:w="3903" w:type="dxa"/>
          </w:tcPr>
          <w:p w14:paraId="3B08B8C7" w14:textId="77777777" w:rsidR="005826FC" w:rsidRPr="005F0A34" w:rsidRDefault="00487C6E">
            <w:pPr>
              <w:jc w:val="left"/>
              <w:rPr>
                <w:lang w:val="en-GB"/>
              </w:rPr>
            </w:pPr>
            <w:r w:rsidRPr="005F0A34">
              <w:rPr>
                <w:lang w:val="en-GB"/>
              </w:rPr>
              <w:t>Reuse for backfilling and shaping; excess disposed at approved sites</w:t>
            </w:r>
          </w:p>
        </w:tc>
      </w:tr>
      <w:tr w:rsidR="005826FC" w:rsidRPr="005F0A34" w14:paraId="5D4C1B74" w14:textId="77777777">
        <w:tc>
          <w:tcPr>
            <w:tcW w:w="1706" w:type="dxa"/>
          </w:tcPr>
          <w:p w14:paraId="5D6F64B1" w14:textId="77777777" w:rsidR="005826FC" w:rsidRPr="005F0A34" w:rsidRDefault="00487C6E">
            <w:pPr>
              <w:jc w:val="left"/>
              <w:rPr>
                <w:lang w:val="en-GB"/>
              </w:rPr>
            </w:pPr>
            <w:r w:rsidRPr="005F0A34">
              <w:rPr>
                <w:lang w:val="en-GB"/>
              </w:rPr>
              <w:t>Construction rubble</w:t>
            </w:r>
          </w:p>
        </w:tc>
        <w:tc>
          <w:tcPr>
            <w:tcW w:w="2009" w:type="dxa"/>
          </w:tcPr>
          <w:p w14:paraId="1576B844" w14:textId="77777777" w:rsidR="005826FC" w:rsidRPr="005F0A34" w:rsidRDefault="00487C6E">
            <w:pPr>
              <w:jc w:val="left"/>
              <w:rPr>
                <w:lang w:val="en-GB"/>
              </w:rPr>
            </w:pPr>
            <w:r w:rsidRPr="005F0A34">
              <w:rPr>
                <w:lang w:val="en-GB"/>
              </w:rPr>
              <w:t>Culvert works, minor structures</w:t>
            </w:r>
          </w:p>
        </w:tc>
        <w:tc>
          <w:tcPr>
            <w:tcW w:w="1398" w:type="dxa"/>
          </w:tcPr>
          <w:p w14:paraId="0687B3A4" w14:textId="7CAAF952" w:rsidR="005826FC" w:rsidRPr="005F0A34" w:rsidRDefault="005826FC">
            <w:pPr>
              <w:jc w:val="left"/>
              <w:rPr>
                <w:lang w:val="en-GB"/>
              </w:rPr>
            </w:pPr>
          </w:p>
        </w:tc>
        <w:tc>
          <w:tcPr>
            <w:tcW w:w="3903" w:type="dxa"/>
          </w:tcPr>
          <w:p w14:paraId="1F035121" w14:textId="77777777" w:rsidR="005826FC" w:rsidRPr="005F0A34" w:rsidRDefault="00487C6E">
            <w:pPr>
              <w:jc w:val="left"/>
              <w:rPr>
                <w:lang w:val="en-GB"/>
              </w:rPr>
            </w:pPr>
            <w:r w:rsidRPr="005F0A34">
              <w:rPr>
                <w:lang w:val="en-GB"/>
              </w:rPr>
              <w:t>Reuse where suitable; dispose at council-approved sites</w:t>
            </w:r>
          </w:p>
        </w:tc>
      </w:tr>
      <w:tr w:rsidR="005826FC" w:rsidRPr="005F0A34" w14:paraId="4E29CE05" w14:textId="77777777">
        <w:tc>
          <w:tcPr>
            <w:tcW w:w="1706" w:type="dxa"/>
          </w:tcPr>
          <w:p w14:paraId="4BC62162" w14:textId="77777777" w:rsidR="005826FC" w:rsidRPr="005F0A34" w:rsidRDefault="00487C6E">
            <w:pPr>
              <w:jc w:val="left"/>
              <w:rPr>
                <w:lang w:val="en-GB"/>
              </w:rPr>
            </w:pPr>
            <w:r w:rsidRPr="005F0A34">
              <w:rPr>
                <w:lang w:val="en-GB"/>
              </w:rPr>
              <w:t>Concrete waste</w:t>
            </w:r>
          </w:p>
        </w:tc>
        <w:tc>
          <w:tcPr>
            <w:tcW w:w="2009" w:type="dxa"/>
          </w:tcPr>
          <w:p w14:paraId="0AFB8A31" w14:textId="77777777" w:rsidR="005826FC" w:rsidRPr="005F0A34" w:rsidRDefault="00487C6E">
            <w:pPr>
              <w:jc w:val="left"/>
              <w:rPr>
                <w:lang w:val="en-GB"/>
              </w:rPr>
            </w:pPr>
            <w:r w:rsidRPr="005F0A34">
              <w:rPr>
                <w:lang w:val="en-GB"/>
              </w:rPr>
              <w:t>Minor concrete works</w:t>
            </w:r>
          </w:p>
        </w:tc>
        <w:tc>
          <w:tcPr>
            <w:tcW w:w="1398" w:type="dxa"/>
          </w:tcPr>
          <w:p w14:paraId="6EF12841" w14:textId="462BC8CF" w:rsidR="005826FC" w:rsidRPr="005F0A34" w:rsidRDefault="005826FC">
            <w:pPr>
              <w:jc w:val="left"/>
              <w:rPr>
                <w:lang w:val="en-GB"/>
              </w:rPr>
            </w:pPr>
          </w:p>
        </w:tc>
        <w:tc>
          <w:tcPr>
            <w:tcW w:w="3903" w:type="dxa"/>
          </w:tcPr>
          <w:p w14:paraId="34A23721" w14:textId="77777777" w:rsidR="005826FC" w:rsidRPr="005F0A34" w:rsidRDefault="00487C6E">
            <w:pPr>
              <w:jc w:val="left"/>
              <w:rPr>
                <w:lang w:val="en-GB"/>
              </w:rPr>
            </w:pPr>
            <w:r w:rsidRPr="005F0A34">
              <w:rPr>
                <w:lang w:val="en-GB"/>
              </w:rPr>
              <w:t>Minimise wastage; cure and reuse as hardcore or dispose safely</w:t>
            </w:r>
          </w:p>
        </w:tc>
      </w:tr>
      <w:tr w:rsidR="005826FC" w:rsidRPr="005F0A34" w14:paraId="067DCE4B" w14:textId="77777777">
        <w:tc>
          <w:tcPr>
            <w:tcW w:w="1706" w:type="dxa"/>
          </w:tcPr>
          <w:p w14:paraId="34D17846" w14:textId="77777777" w:rsidR="005826FC" w:rsidRPr="005F0A34" w:rsidRDefault="00487C6E">
            <w:pPr>
              <w:jc w:val="left"/>
              <w:rPr>
                <w:lang w:val="en-GB"/>
              </w:rPr>
            </w:pPr>
            <w:r w:rsidRPr="005F0A34">
              <w:rPr>
                <w:lang w:val="en-GB"/>
              </w:rPr>
              <w:lastRenderedPageBreak/>
              <w:t>Scrap metal</w:t>
            </w:r>
          </w:p>
        </w:tc>
        <w:tc>
          <w:tcPr>
            <w:tcW w:w="2009" w:type="dxa"/>
          </w:tcPr>
          <w:p w14:paraId="62FFE2D4" w14:textId="77777777" w:rsidR="005826FC" w:rsidRPr="005F0A34" w:rsidRDefault="00487C6E">
            <w:pPr>
              <w:jc w:val="left"/>
              <w:rPr>
                <w:lang w:val="en-GB"/>
              </w:rPr>
            </w:pPr>
            <w:r w:rsidRPr="005F0A34">
              <w:rPr>
                <w:lang w:val="en-GB"/>
              </w:rPr>
              <w:t>Equipment maintenance</w:t>
            </w:r>
          </w:p>
        </w:tc>
        <w:tc>
          <w:tcPr>
            <w:tcW w:w="1398" w:type="dxa"/>
          </w:tcPr>
          <w:p w14:paraId="0DADD136" w14:textId="18C37728" w:rsidR="005826FC" w:rsidRPr="005F0A34" w:rsidRDefault="005826FC">
            <w:pPr>
              <w:jc w:val="left"/>
              <w:rPr>
                <w:lang w:val="en-GB"/>
              </w:rPr>
            </w:pPr>
          </w:p>
        </w:tc>
        <w:tc>
          <w:tcPr>
            <w:tcW w:w="3903" w:type="dxa"/>
          </w:tcPr>
          <w:p w14:paraId="603FB133" w14:textId="77777777" w:rsidR="005826FC" w:rsidRPr="005F0A34" w:rsidRDefault="00487C6E">
            <w:pPr>
              <w:jc w:val="left"/>
              <w:rPr>
                <w:lang w:val="en-GB"/>
              </w:rPr>
            </w:pPr>
            <w:r w:rsidRPr="005F0A34">
              <w:rPr>
                <w:lang w:val="en-GB"/>
              </w:rPr>
              <w:t>Collect and sell to licensed recyclers</w:t>
            </w:r>
          </w:p>
        </w:tc>
      </w:tr>
      <w:tr w:rsidR="005826FC" w:rsidRPr="005F0A34" w14:paraId="60A27461" w14:textId="77777777">
        <w:tc>
          <w:tcPr>
            <w:tcW w:w="1706" w:type="dxa"/>
          </w:tcPr>
          <w:p w14:paraId="235FC1C7" w14:textId="77777777" w:rsidR="005826FC" w:rsidRPr="005F0A34" w:rsidRDefault="00487C6E">
            <w:pPr>
              <w:jc w:val="left"/>
              <w:rPr>
                <w:lang w:val="en-GB"/>
              </w:rPr>
            </w:pPr>
            <w:r w:rsidRPr="005F0A34">
              <w:rPr>
                <w:lang w:val="en-GB"/>
              </w:rPr>
              <w:t>Packaging waste</w:t>
            </w:r>
          </w:p>
        </w:tc>
        <w:tc>
          <w:tcPr>
            <w:tcW w:w="2009" w:type="dxa"/>
          </w:tcPr>
          <w:p w14:paraId="2B99C16A" w14:textId="77777777" w:rsidR="005826FC" w:rsidRPr="005F0A34" w:rsidRDefault="00487C6E">
            <w:pPr>
              <w:jc w:val="left"/>
              <w:rPr>
                <w:lang w:val="en-GB"/>
              </w:rPr>
            </w:pPr>
            <w:r w:rsidRPr="005F0A34">
              <w:rPr>
                <w:lang w:val="en-GB"/>
              </w:rPr>
              <w:t>Cement bags, plastics</w:t>
            </w:r>
          </w:p>
        </w:tc>
        <w:tc>
          <w:tcPr>
            <w:tcW w:w="1398" w:type="dxa"/>
          </w:tcPr>
          <w:p w14:paraId="449DDC58" w14:textId="1DBEF7B9" w:rsidR="005826FC" w:rsidRPr="005F0A34" w:rsidRDefault="005826FC">
            <w:pPr>
              <w:jc w:val="left"/>
              <w:rPr>
                <w:lang w:val="en-GB"/>
              </w:rPr>
            </w:pPr>
          </w:p>
        </w:tc>
        <w:tc>
          <w:tcPr>
            <w:tcW w:w="3903" w:type="dxa"/>
          </w:tcPr>
          <w:p w14:paraId="771AF7D4" w14:textId="77777777" w:rsidR="005826FC" w:rsidRPr="005F0A34" w:rsidRDefault="00487C6E">
            <w:pPr>
              <w:jc w:val="left"/>
              <w:rPr>
                <w:lang w:val="en-GB"/>
              </w:rPr>
            </w:pPr>
            <w:r w:rsidRPr="005F0A34">
              <w:rPr>
                <w:lang w:val="en-GB"/>
              </w:rPr>
              <w:t>Segregate, reuse where possible, dispose via licensed handlers</w:t>
            </w:r>
          </w:p>
        </w:tc>
      </w:tr>
      <w:tr w:rsidR="005826FC" w:rsidRPr="005F0A34" w14:paraId="5F895500" w14:textId="77777777">
        <w:tc>
          <w:tcPr>
            <w:tcW w:w="1706" w:type="dxa"/>
          </w:tcPr>
          <w:p w14:paraId="53578A86" w14:textId="77777777" w:rsidR="005826FC" w:rsidRPr="005F0A34" w:rsidRDefault="00487C6E">
            <w:pPr>
              <w:jc w:val="left"/>
              <w:rPr>
                <w:lang w:val="en-GB"/>
              </w:rPr>
            </w:pPr>
            <w:r w:rsidRPr="005F0A34">
              <w:rPr>
                <w:lang w:val="en-GB"/>
              </w:rPr>
              <w:t>Used oils and lubricants</w:t>
            </w:r>
          </w:p>
        </w:tc>
        <w:tc>
          <w:tcPr>
            <w:tcW w:w="2009" w:type="dxa"/>
          </w:tcPr>
          <w:p w14:paraId="606A15FD" w14:textId="77777777" w:rsidR="005826FC" w:rsidRPr="005F0A34" w:rsidRDefault="00487C6E">
            <w:pPr>
              <w:jc w:val="left"/>
              <w:rPr>
                <w:lang w:val="en-GB"/>
              </w:rPr>
            </w:pPr>
            <w:r w:rsidRPr="005F0A34">
              <w:rPr>
                <w:lang w:val="en-GB"/>
              </w:rPr>
              <w:t>Machinery maintenance</w:t>
            </w:r>
          </w:p>
        </w:tc>
        <w:tc>
          <w:tcPr>
            <w:tcW w:w="1398" w:type="dxa"/>
          </w:tcPr>
          <w:p w14:paraId="60DA668C" w14:textId="423244E8" w:rsidR="005826FC" w:rsidRPr="005F0A34" w:rsidRDefault="005826FC">
            <w:pPr>
              <w:jc w:val="left"/>
              <w:rPr>
                <w:lang w:val="en-GB"/>
              </w:rPr>
            </w:pPr>
          </w:p>
        </w:tc>
        <w:tc>
          <w:tcPr>
            <w:tcW w:w="3903" w:type="dxa"/>
          </w:tcPr>
          <w:p w14:paraId="359CE852" w14:textId="77777777" w:rsidR="005826FC" w:rsidRPr="005F0A34" w:rsidRDefault="00487C6E">
            <w:pPr>
              <w:jc w:val="left"/>
              <w:rPr>
                <w:lang w:val="en-GB"/>
              </w:rPr>
            </w:pPr>
            <w:r w:rsidRPr="005F0A34">
              <w:rPr>
                <w:lang w:val="en-GB"/>
              </w:rPr>
              <w:t>Store in sealed containers; dispose through licensed hazardous waste handlers</w:t>
            </w:r>
          </w:p>
        </w:tc>
      </w:tr>
      <w:tr w:rsidR="005826FC" w:rsidRPr="005F0A34" w14:paraId="5A69E762" w14:textId="77777777">
        <w:tc>
          <w:tcPr>
            <w:tcW w:w="1706" w:type="dxa"/>
          </w:tcPr>
          <w:p w14:paraId="328EB838" w14:textId="77777777" w:rsidR="005826FC" w:rsidRPr="005F0A34" w:rsidRDefault="00487C6E">
            <w:pPr>
              <w:jc w:val="left"/>
              <w:rPr>
                <w:lang w:val="en-GB"/>
              </w:rPr>
            </w:pPr>
            <w:r w:rsidRPr="005F0A34">
              <w:rPr>
                <w:lang w:val="en-GB"/>
              </w:rPr>
              <w:t>Used batteries</w:t>
            </w:r>
          </w:p>
        </w:tc>
        <w:tc>
          <w:tcPr>
            <w:tcW w:w="2009" w:type="dxa"/>
          </w:tcPr>
          <w:p w14:paraId="283E004E" w14:textId="77777777" w:rsidR="005826FC" w:rsidRPr="005F0A34" w:rsidRDefault="00487C6E">
            <w:pPr>
              <w:jc w:val="left"/>
              <w:rPr>
                <w:lang w:val="en-GB"/>
              </w:rPr>
            </w:pPr>
            <w:r w:rsidRPr="005F0A34">
              <w:rPr>
                <w:lang w:val="en-GB"/>
              </w:rPr>
              <w:t>Equipment operation</w:t>
            </w:r>
          </w:p>
        </w:tc>
        <w:tc>
          <w:tcPr>
            <w:tcW w:w="1398" w:type="dxa"/>
          </w:tcPr>
          <w:p w14:paraId="6D9E8082" w14:textId="1D8A43D0" w:rsidR="005826FC" w:rsidRPr="005F0A34" w:rsidRDefault="005826FC">
            <w:pPr>
              <w:jc w:val="left"/>
              <w:rPr>
                <w:lang w:val="en-GB"/>
              </w:rPr>
            </w:pPr>
          </w:p>
        </w:tc>
        <w:tc>
          <w:tcPr>
            <w:tcW w:w="3903" w:type="dxa"/>
          </w:tcPr>
          <w:p w14:paraId="74B4E2B3" w14:textId="77777777" w:rsidR="005826FC" w:rsidRPr="005F0A34" w:rsidRDefault="00487C6E">
            <w:pPr>
              <w:jc w:val="left"/>
              <w:rPr>
                <w:lang w:val="en-GB"/>
              </w:rPr>
            </w:pPr>
            <w:r w:rsidRPr="005F0A34">
              <w:rPr>
                <w:lang w:val="en-GB"/>
              </w:rPr>
              <w:t>Safe storage and return to licensed recyclers</w:t>
            </w:r>
          </w:p>
        </w:tc>
      </w:tr>
      <w:tr w:rsidR="005826FC" w:rsidRPr="005F0A34" w14:paraId="0C365D4C" w14:textId="77777777">
        <w:tc>
          <w:tcPr>
            <w:tcW w:w="1706" w:type="dxa"/>
          </w:tcPr>
          <w:p w14:paraId="2BDE8C45" w14:textId="77777777" w:rsidR="005826FC" w:rsidRPr="005F0A34" w:rsidRDefault="00487C6E">
            <w:pPr>
              <w:jc w:val="left"/>
              <w:rPr>
                <w:lang w:val="en-GB"/>
              </w:rPr>
            </w:pPr>
            <w:r w:rsidRPr="005F0A34">
              <w:rPr>
                <w:lang w:val="en-GB"/>
              </w:rPr>
              <w:t>Domestic waste</w:t>
            </w:r>
          </w:p>
        </w:tc>
        <w:tc>
          <w:tcPr>
            <w:tcW w:w="2009" w:type="dxa"/>
          </w:tcPr>
          <w:p w14:paraId="13B7FB9A" w14:textId="77777777" w:rsidR="005826FC" w:rsidRPr="005F0A34" w:rsidRDefault="00487C6E">
            <w:pPr>
              <w:jc w:val="left"/>
              <w:rPr>
                <w:lang w:val="en-GB"/>
              </w:rPr>
            </w:pPr>
            <w:r w:rsidRPr="005F0A34">
              <w:rPr>
                <w:lang w:val="en-GB"/>
              </w:rPr>
              <w:t>Site offices, workers</w:t>
            </w:r>
          </w:p>
        </w:tc>
        <w:tc>
          <w:tcPr>
            <w:tcW w:w="1398" w:type="dxa"/>
          </w:tcPr>
          <w:p w14:paraId="143BEFD5" w14:textId="5C5839A2" w:rsidR="005826FC" w:rsidRPr="005F0A34" w:rsidRDefault="005826FC">
            <w:pPr>
              <w:jc w:val="left"/>
              <w:rPr>
                <w:lang w:val="en-GB"/>
              </w:rPr>
            </w:pPr>
          </w:p>
        </w:tc>
        <w:tc>
          <w:tcPr>
            <w:tcW w:w="3903" w:type="dxa"/>
          </w:tcPr>
          <w:p w14:paraId="5A6C6A49" w14:textId="77777777" w:rsidR="005826FC" w:rsidRPr="005F0A34" w:rsidRDefault="00487C6E">
            <w:pPr>
              <w:jc w:val="left"/>
              <w:rPr>
                <w:lang w:val="en-GB"/>
              </w:rPr>
            </w:pPr>
            <w:r w:rsidRPr="005F0A34">
              <w:rPr>
                <w:lang w:val="en-GB"/>
              </w:rPr>
              <w:t>Regular collection and disposal at municipal facilities</w:t>
            </w:r>
          </w:p>
        </w:tc>
      </w:tr>
      <w:tr w:rsidR="005826FC" w:rsidRPr="005F0A34" w14:paraId="38834708" w14:textId="77777777">
        <w:tc>
          <w:tcPr>
            <w:tcW w:w="1706" w:type="dxa"/>
          </w:tcPr>
          <w:p w14:paraId="1CA5D9DE" w14:textId="77777777" w:rsidR="005826FC" w:rsidRPr="005F0A34" w:rsidRDefault="00487C6E">
            <w:pPr>
              <w:jc w:val="left"/>
              <w:rPr>
                <w:lang w:val="en-GB"/>
              </w:rPr>
            </w:pPr>
            <w:r w:rsidRPr="005F0A34">
              <w:rPr>
                <w:lang w:val="en-GB"/>
              </w:rPr>
              <w:t>Sewage</w:t>
            </w:r>
          </w:p>
        </w:tc>
        <w:tc>
          <w:tcPr>
            <w:tcW w:w="2009" w:type="dxa"/>
          </w:tcPr>
          <w:p w14:paraId="21A3E866" w14:textId="77777777" w:rsidR="005826FC" w:rsidRPr="005F0A34" w:rsidRDefault="00487C6E">
            <w:pPr>
              <w:jc w:val="left"/>
              <w:rPr>
                <w:lang w:val="en-GB"/>
              </w:rPr>
            </w:pPr>
            <w:r w:rsidRPr="005F0A34">
              <w:rPr>
                <w:lang w:val="en-GB"/>
              </w:rPr>
              <w:t>Welfare facilities</w:t>
            </w:r>
          </w:p>
        </w:tc>
        <w:tc>
          <w:tcPr>
            <w:tcW w:w="1398" w:type="dxa"/>
          </w:tcPr>
          <w:p w14:paraId="28176739" w14:textId="3FA7E919" w:rsidR="005826FC" w:rsidRPr="005F0A34" w:rsidRDefault="005826FC">
            <w:pPr>
              <w:jc w:val="left"/>
              <w:rPr>
                <w:lang w:val="en-GB"/>
              </w:rPr>
            </w:pPr>
          </w:p>
        </w:tc>
        <w:tc>
          <w:tcPr>
            <w:tcW w:w="3903" w:type="dxa"/>
          </w:tcPr>
          <w:p w14:paraId="24DFCB34" w14:textId="77777777" w:rsidR="005826FC" w:rsidRPr="005F0A34" w:rsidRDefault="00487C6E">
            <w:pPr>
              <w:jc w:val="left"/>
              <w:rPr>
                <w:lang w:val="en-GB"/>
              </w:rPr>
            </w:pPr>
            <w:r w:rsidRPr="005F0A34">
              <w:rPr>
                <w:lang w:val="en-GB"/>
              </w:rPr>
              <w:t>Portable toilets/septic systems serviced by licensed operators</w:t>
            </w:r>
          </w:p>
        </w:tc>
      </w:tr>
    </w:tbl>
    <w:p w14:paraId="1F48E024" w14:textId="77777777" w:rsidR="005826FC" w:rsidRPr="005F0A34" w:rsidRDefault="005826FC">
      <w:pPr>
        <w:rPr>
          <w:lang w:val="en-GB"/>
        </w:rPr>
      </w:pPr>
    </w:p>
    <w:p w14:paraId="49CB7D93" w14:textId="77777777" w:rsidR="005826FC" w:rsidRPr="005F0A34" w:rsidRDefault="00487C6E">
      <w:pPr>
        <w:rPr>
          <w:lang w:val="en-GB"/>
        </w:rPr>
      </w:pPr>
      <w:r w:rsidRPr="005F0A34">
        <w:rPr>
          <w:lang w:val="en-GB"/>
        </w:rPr>
        <w:t>Organic waste from welfare facilities will be collected and disposed of at approved municipal</w:t>
      </w:r>
      <w:r w:rsidRPr="005F0A34">
        <w:rPr>
          <w:b/>
          <w:lang w:val="en-GB"/>
        </w:rPr>
        <w:t xml:space="preserve"> </w:t>
      </w:r>
      <w:r w:rsidRPr="005F0A34">
        <w:rPr>
          <w:lang w:val="en-GB"/>
        </w:rPr>
        <w:t>sites, while liquid waste such as sanitary wastewater and concrete wash water will be contained and safely managed to prevent contamination. Hazardous waste (e.g., oils, batteries) will be stored in labelled containers and removed by licensed hazardous waste handlers, with no on-site disposal, burning, or burial permitted.</w:t>
      </w:r>
    </w:p>
    <w:p w14:paraId="1E9D4898" w14:textId="6F9D531D" w:rsidR="005826FC" w:rsidRPr="005F0A34" w:rsidRDefault="00487C6E">
      <w:pPr>
        <w:pStyle w:val="Heading2"/>
        <w:rPr>
          <w:lang w:val="en-GB"/>
        </w:rPr>
      </w:pPr>
      <w:bookmarkStart w:id="129" w:name="_Toc226719129"/>
      <w:bookmarkStart w:id="130" w:name="_Toc226732118"/>
      <w:bookmarkStart w:id="131" w:name="_Toc229562693"/>
      <w:r w:rsidRPr="005F0A34">
        <w:rPr>
          <w:lang w:val="en-GB"/>
        </w:rPr>
        <w:t xml:space="preserve">Rehabilitation of Temporary </w:t>
      </w:r>
      <w:bookmarkEnd w:id="129"/>
      <w:bookmarkEnd w:id="130"/>
      <w:r w:rsidR="00205989" w:rsidRPr="005F0A34">
        <w:rPr>
          <w:lang w:val="en-GB"/>
        </w:rPr>
        <w:t>Structures</w:t>
      </w:r>
      <w:bookmarkEnd w:id="131"/>
    </w:p>
    <w:p w14:paraId="32D97876" w14:textId="38D93813" w:rsidR="005826FC" w:rsidRPr="005F0A34" w:rsidRDefault="00205989">
      <w:pPr>
        <w:spacing w:after="280" w:line="259" w:lineRule="auto"/>
        <w:rPr>
          <w:b/>
          <w:color w:val="00605A"/>
          <w:sz w:val="28"/>
          <w:szCs w:val="28"/>
          <w:lang w:val="en-GB"/>
        </w:rPr>
      </w:pPr>
      <w:r w:rsidRPr="005F0A34">
        <w:rPr>
          <w:lang w:val="en-GB"/>
        </w:rPr>
        <w:t>Temporary structures required during construction—such as material stockpiling areas, equipment yards, site offices, welfare facilities, and temporary access points—will be established within the existing road reserve or on land accessed through short-term agreements with land users and will only be used for the duration of the works. Upon completion of construction, all temporary sites will be fully rehabilitated to their original or agreed condition. This will involve the removal of all structures, equipment, waste, and surplus materials; regrading of disturbed areas; restoration of natural drainage patterns; and stabilization of exposed soils to prevent erosion. Disturbed areas will be allowed to regenerate naturally or will be replanted with appropriate local vegetation where necessary. Borrow areas and stockpiling sites will be reshaped to blend with the surrounding landscape and made safe for future use. No temporary site will be abandoned without prior inspection and approval by the supervising engineer and relevant authorities. The contractor will be responsible for completing all rehabilitation works prior to final project handover, ensuring that no residual environmental or safety risks remain and that affected land users are not disadvantaged.</w:t>
      </w:r>
      <w:r w:rsidR="00487C6E" w:rsidRPr="005F0A34">
        <w:rPr>
          <w:lang w:val="en-GB"/>
        </w:rPr>
        <w:br w:type="page"/>
      </w:r>
    </w:p>
    <w:p w14:paraId="5BEF24E7" w14:textId="77777777" w:rsidR="005826FC" w:rsidRPr="005F0A34" w:rsidRDefault="00487C6E">
      <w:pPr>
        <w:pStyle w:val="Heading1"/>
        <w:rPr>
          <w:lang w:val="en-GB"/>
        </w:rPr>
      </w:pPr>
      <w:bookmarkStart w:id="132" w:name="_Toc226719130"/>
      <w:bookmarkStart w:id="133" w:name="_Toc226732119"/>
      <w:bookmarkStart w:id="134" w:name="_Toc229562694"/>
      <w:r w:rsidRPr="005F0A34">
        <w:rPr>
          <w:lang w:val="en-GB"/>
        </w:rPr>
        <w:lastRenderedPageBreak/>
        <w:t>CHAPTER 3: POLICY AND LEGAL FRAMEWORK</w:t>
      </w:r>
      <w:bookmarkEnd w:id="132"/>
      <w:bookmarkEnd w:id="133"/>
      <w:bookmarkEnd w:id="134"/>
    </w:p>
    <w:p w14:paraId="00678A30" w14:textId="77777777" w:rsidR="005826FC" w:rsidRPr="005F0A34" w:rsidRDefault="00487C6E">
      <w:pPr>
        <w:pStyle w:val="Heading2"/>
        <w:rPr>
          <w:lang w:val="en-GB"/>
        </w:rPr>
      </w:pPr>
      <w:bookmarkStart w:id="135" w:name="_Toc226719131"/>
      <w:bookmarkStart w:id="136" w:name="_Toc226732120"/>
      <w:bookmarkStart w:id="137" w:name="_Toc229562695"/>
      <w:r w:rsidRPr="005F0A34">
        <w:rPr>
          <w:lang w:val="en-GB"/>
        </w:rPr>
        <w:t>Introduction</w:t>
      </w:r>
      <w:bookmarkEnd w:id="135"/>
      <w:bookmarkEnd w:id="136"/>
      <w:bookmarkEnd w:id="137"/>
    </w:p>
    <w:p w14:paraId="1F2D05DE" w14:textId="09E69276" w:rsidR="005826FC" w:rsidRPr="005F0A34" w:rsidRDefault="00487C6E">
      <w:pPr>
        <w:rPr>
          <w:lang w:val="en-GB"/>
        </w:rPr>
      </w:pPr>
      <w:r w:rsidRPr="005F0A34">
        <w:rPr>
          <w:lang w:val="en-GB"/>
        </w:rPr>
        <w:t xml:space="preserve">This chapter reviews the policy, legal, and institutional framework applicable to the </w:t>
      </w:r>
      <w:r w:rsidR="009D276C" w:rsidRPr="005F0A34">
        <w:rPr>
          <w:lang w:val="en-GB"/>
        </w:rPr>
        <w:t>proposed project</w:t>
      </w:r>
      <w:r w:rsidRPr="005F0A34">
        <w:rPr>
          <w:lang w:val="en-GB"/>
        </w:rPr>
        <w:t>. It highlights the key national policies and legislation that guide environmental and social risk management for the project and summarises the regulatory approvals and licences required to ensure compliance with Malawi’s environmental governance framework and the World Bank OP/BP 4.01 safeguard requirements. The chapter also outlines the core roles of relevant institutions involved in regulation, implementation, and oversight of environmental and social performance during the planning, construction, and operational phases of the project.</w:t>
      </w:r>
    </w:p>
    <w:p w14:paraId="1D46D27E" w14:textId="77777777" w:rsidR="005826FC" w:rsidRPr="005F0A34" w:rsidRDefault="00487C6E">
      <w:pPr>
        <w:pStyle w:val="Heading2"/>
        <w:rPr>
          <w:lang w:val="en-GB"/>
        </w:rPr>
      </w:pPr>
      <w:bookmarkStart w:id="138" w:name="_Toc226719132"/>
      <w:bookmarkStart w:id="139" w:name="_Toc226732121"/>
      <w:bookmarkStart w:id="140" w:name="_Toc229562696"/>
      <w:r w:rsidRPr="005F0A34">
        <w:rPr>
          <w:lang w:val="en-GB"/>
        </w:rPr>
        <w:t>National Policies and Strategies</w:t>
      </w:r>
      <w:bookmarkEnd w:id="138"/>
      <w:bookmarkEnd w:id="139"/>
      <w:bookmarkEnd w:id="140"/>
    </w:p>
    <w:p w14:paraId="41060085" w14:textId="77777777" w:rsidR="005826FC" w:rsidRPr="005F0A34" w:rsidRDefault="00487C6E">
      <w:pPr>
        <w:pStyle w:val="Heading3"/>
        <w:rPr>
          <w:lang w:val="en-GB"/>
        </w:rPr>
      </w:pPr>
      <w:bookmarkStart w:id="141" w:name="_Toc226719133"/>
      <w:bookmarkStart w:id="142" w:name="_Toc226732122"/>
      <w:bookmarkStart w:id="143" w:name="_Toc229562697"/>
      <w:r w:rsidRPr="005F0A34">
        <w:rPr>
          <w:lang w:val="en-GB"/>
        </w:rPr>
        <w:t>Policy Framework</w:t>
      </w:r>
      <w:bookmarkEnd w:id="141"/>
      <w:bookmarkEnd w:id="142"/>
      <w:bookmarkEnd w:id="143"/>
    </w:p>
    <w:p w14:paraId="1E4EB281" w14:textId="77777777" w:rsidR="005826FC" w:rsidRPr="005F0A34" w:rsidRDefault="00487C6E">
      <w:pPr>
        <w:rPr>
          <w:lang w:val="en-GB"/>
        </w:rPr>
      </w:pPr>
      <w:r w:rsidRPr="005F0A34">
        <w:rPr>
          <w:lang w:val="en-GB"/>
        </w:rPr>
        <w:t>Table 3-1 presents key national policies and strategies that provide the strategic and regulatory framework for planning, implementation, and monitoring of the proposed project. These policies reflect Malawi’s development priorities and establish obligations relating to environmental protection, land administration, water resources management, climate resilience, gender inclusion, labour standards, waste management, and transport sector governance.</w:t>
      </w:r>
    </w:p>
    <w:p w14:paraId="4C22BD94" w14:textId="1F3D2FB7" w:rsidR="005826FC" w:rsidRPr="005F0A34" w:rsidRDefault="0085273F" w:rsidP="0085273F">
      <w:pPr>
        <w:pStyle w:val="Caption"/>
        <w:rPr>
          <w:color w:val="0E2841"/>
          <w:lang w:val="en-GB"/>
        </w:rPr>
      </w:pPr>
      <w:bookmarkStart w:id="144" w:name="_Toc229562610"/>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3</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1</w:t>
      </w:r>
      <w:r w:rsidR="008567D8" w:rsidRPr="005F0A34">
        <w:rPr>
          <w:lang w:val="en-GB"/>
        </w:rPr>
        <w:fldChar w:fldCharType="end"/>
      </w:r>
      <w:r w:rsidRPr="005F0A34">
        <w:rPr>
          <w:lang w:val="en-GB"/>
        </w:rPr>
        <w:t>: Policies Guiding the project</w:t>
      </w:r>
      <w:bookmarkEnd w:id="144"/>
    </w:p>
    <w:tbl>
      <w:tblPr>
        <w:tblStyle w:val="afe"/>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1"/>
        <w:gridCol w:w="3088"/>
        <w:gridCol w:w="3617"/>
      </w:tblGrid>
      <w:tr w:rsidR="005826FC" w:rsidRPr="005F0A34" w14:paraId="3F09F9F2" w14:textId="77777777">
        <w:trPr>
          <w:tblHeader/>
        </w:trPr>
        <w:tc>
          <w:tcPr>
            <w:tcW w:w="2311" w:type="dxa"/>
            <w:shd w:val="clear" w:color="auto" w:fill="2E4858"/>
          </w:tcPr>
          <w:p w14:paraId="6BCFB1E0" w14:textId="77777777" w:rsidR="005826FC" w:rsidRPr="005F0A34" w:rsidRDefault="00487C6E">
            <w:pPr>
              <w:jc w:val="left"/>
              <w:rPr>
                <w:color w:val="FFFFFF"/>
                <w:lang w:val="en-GB"/>
              </w:rPr>
            </w:pPr>
            <w:r w:rsidRPr="005F0A34">
              <w:rPr>
                <w:color w:val="FFFFFF"/>
                <w:lang w:val="en-GB"/>
              </w:rPr>
              <w:t>Policy / Strategy</w:t>
            </w:r>
          </w:p>
        </w:tc>
        <w:tc>
          <w:tcPr>
            <w:tcW w:w="3088" w:type="dxa"/>
            <w:shd w:val="clear" w:color="auto" w:fill="2E4858"/>
          </w:tcPr>
          <w:p w14:paraId="19E7D9C9" w14:textId="77777777" w:rsidR="005826FC" w:rsidRPr="005F0A34" w:rsidRDefault="00487C6E">
            <w:pPr>
              <w:jc w:val="center"/>
              <w:rPr>
                <w:color w:val="FFFFFF"/>
                <w:lang w:val="en-GB"/>
              </w:rPr>
            </w:pPr>
            <w:r w:rsidRPr="005F0A34">
              <w:rPr>
                <w:color w:val="FFFFFF"/>
                <w:lang w:val="en-GB"/>
              </w:rPr>
              <w:t>Brief Description</w:t>
            </w:r>
          </w:p>
        </w:tc>
        <w:tc>
          <w:tcPr>
            <w:tcW w:w="3617" w:type="dxa"/>
            <w:shd w:val="clear" w:color="auto" w:fill="2E4858"/>
          </w:tcPr>
          <w:p w14:paraId="6E9AADC9" w14:textId="77777777" w:rsidR="005826FC" w:rsidRPr="005F0A34" w:rsidRDefault="00487C6E">
            <w:pPr>
              <w:jc w:val="center"/>
              <w:rPr>
                <w:color w:val="FFFFFF"/>
                <w:lang w:val="en-GB"/>
              </w:rPr>
            </w:pPr>
            <w:r w:rsidRPr="005F0A34">
              <w:rPr>
                <w:color w:val="FFFFFF"/>
                <w:lang w:val="en-GB"/>
              </w:rPr>
              <w:t>Implications for the Project</w:t>
            </w:r>
          </w:p>
        </w:tc>
      </w:tr>
      <w:tr w:rsidR="005826FC" w:rsidRPr="005F0A34" w14:paraId="35089DDE" w14:textId="77777777">
        <w:tc>
          <w:tcPr>
            <w:tcW w:w="2311" w:type="dxa"/>
          </w:tcPr>
          <w:p w14:paraId="7CC6918D" w14:textId="77777777" w:rsidR="005826FC" w:rsidRPr="005F0A34" w:rsidRDefault="00487C6E">
            <w:pPr>
              <w:jc w:val="left"/>
              <w:rPr>
                <w:lang w:val="en-GB"/>
              </w:rPr>
            </w:pPr>
            <w:r w:rsidRPr="005F0A34">
              <w:rPr>
                <w:b/>
                <w:bCs/>
                <w:lang w:val="en-GB"/>
              </w:rPr>
              <w:t>Malawi 2063 (MW2063) and First 10-Year Implementation Plan (MIP-1, 2021–2030)</w:t>
            </w:r>
          </w:p>
        </w:tc>
        <w:tc>
          <w:tcPr>
            <w:tcW w:w="3088" w:type="dxa"/>
          </w:tcPr>
          <w:p w14:paraId="68CAC9DA" w14:textId="77777777" w:rsidR="005826FC" w:rsidRPr="005F0A34" w:rsidRDefault="00487C6E">
            <w:pPr>
              <w:rPr>
                <w:lang w:val="en-GB"/>
              </w:rPr>
            </w:pPr>
            <w:r w:rsidRPr="005F0A34">
              <w:rPr>
                <w:lang w:val="en-GB"/>
              </w:rPr>
              <w:t>Malawi’s long-term national development vision and medium-term implementation plan prioritising economic infrastructure, rural connectivity, trade facilitation, and climate resilience.</w:t>
            </w:r>
          </w:p>
        </w:tc>
        <w:tc>
          <w:tcPr>
            <w:tcW w:w="3617" w:type="dxa"/>
          </w:tcPr>
          <w:p w14:paraId="46AEA54F" w14:textId="77777777" w:rsidR="005826FC" w:rsidRPr="005F0A34" w:rsidRDefault="00487C6E">
            <w:pPr>
              <w:rPr>
                <w:lang w:val="en-GB"/>
              </w:rPr>
            </w:pPr>
            <w:r w:rsidRPr="005F0A34">
              <w:rPr>
                <w:lang w:val="en-GB"/>
              </w:rPr>
              <w:t>Rehabilitation of the proposed Road contributes to MW2063 and MIP-1 by improving rural connectivity, enhancing access to markets and social services, and strengthening climate-resilient transport infrastructure.</w:t>
            </w:r>
          </w:p>
        </w:tc>
      </w:tr>
      <w:tr w:rsidR="005826FC" w:rsidRPr="005F0A34" w14:paraId="06D57D5C" w14:textId="77777777">
        <w:tc>
          <w:tcPr>
            <w:tcW w:w="2311" w:type="dxa"/>
          </w:tcPr>
          <w:p w14:paraId="269D2325" w14:textId="77777777" w:rsidR="005826FC" w:rsidRPr="005F0A34" w:rsidRDefault="00487C6E">
            <w:pPr>
              <w:jc w:val="left"/>
              <w:rPr>
                <w:lang w:val="en-GB"/>
              </w:rPr>
            </w:pPr>
            <w:r w:rsidRPr="005F0A34">
              <w:rPr>
                <w:b/>
                <w:bCs/>
                <w:lang w:val="en-GB"/>
              </w:rPr>
              <w:t>National Environmental Policy (2004)</w:t>
            </w:r>
          </w:p>
        </w:tc>
        <w:tc>
          <w:tcPr>
            <w:tcW w:w="3088" w:type="dxa"/>
          </w:tcPr>
          <w:p w14:paraId="7559FF94" w14:textId="77777777" w:rsidR="005826FC" w:rsidRPr="005F0A34" w:rsidRDefault="00487C6E">
            <w:pPr>
              <w:rPr>
                <w:lang w:val="en-GB"/>
              </w:rPr>
            </w:pPr>
            <w:r w:rsidRPr="005F0A34">
              <w:rPr>
                <w:lang w:val="en-GB"/>
              </w:rPr>
              <w:t>Provides the overarching framework for integrating environmental sustainability into development planning and decision-making.</w:t>
            </w:r>
          </w:p>
        </w:tc>
        <w:tc>
          <w:tcPr>
            <w:tcW w:w="3617" w:type="dxa"/>
          </w:tcPr>
          <w:p w14:paraId="18AED95D" w14:textId="77777777" w:rsidR="005826FC" w:rsidRPr="005F0A34" w:rsidRDefault="00487C6E">
            <w:pPr>
              <w:rPr>
                <w:lang w:val="en-GB"/>
              </w:rPr>
            </w:pPr>
            <w:r w:rsidRPr="005F0A34">
              <w:rPr>
                <w:lang w:val="en-GB"/>
              </w:rPr>
              <w:t>Requires integration of environmental safeguards, pollution prevention measures, and adherence to environmental assessment requirements administered by MEPA.</w:t>
            </w:r>
          </w:p>
        </w:tc>
      </w:tr>
      <w:tr w:rsidR="005826FC" w:rsidRPr="005F0A34" w14:paraId="4C97A77D" w14:textId="77777777">
        <w:tc>
          <w:tcPr>
            <w:tcW w:w="2311" w:type="dxa"/>
          </w:tcPr>
          <w:p w14:paraId="4736EB38" w14:textId="77777777" w:rsidR="005826FC" w:rsidRPr="005F0A34" w:rsidRDefault="00487C6E">
            <w:pPr>
              <w:jc w:val="left"/>
              <w:rPr>
                <w:lang w:val="en-GB"/>
              </w:rPr>
            </w:pPr>
            <w:r w:rsidRPr="005F0A34">
              <w:rPr>
                <w:b/>
                <w:bCs/>
                <w:lang w:val="en-GB"/>
              </w:rPr>
              <w:t>National Land Policy (2002)</w:t>
            </w:r>
          </w:p>
        </w:tc>
        <w:tc>
          <w:tcPr>
            <w:tcW w:w="3088" w:type="dxa"/>
          </w:tcPr>
          <w:p w14:paraId="20EA910C" w14:textId="77777777" w:rsidR="005826FC" w:rsidRPr="005F0A34" w:rsidRDefault="00487C6E">
            <w:pPr>
              <w:rPr>
                <w:lang w:val="en-GB"/>
              </w:rPr>
            </w:pPr>
            <w:r w:rsidRPr="005F0A34">
              <w:rPr>
                <w:lang w:val="en-GB"/>
              </w:rPr>
              <w:t>Promotes orderly land administration, secure land tenure, and sustainable land use management.</w:t>
            </w:r>
          </w:p>
        </w:tc>
        <w:tc>
          <w:tcPr>
            <w:tcW w:w="3617" w:type="dxa"/>
          </w:tcPr>
          <w:p w14:paraId="61CB3AB2" w14:textId="77777777" w:rsidR="005826FC" w:rsidRPr="005F0A34" w:rsidRDefault="00487C6E">
            <w:pPr>
              <w:rPr>
                <w:lang w:val="en-GB"/>
              </w:rPr>
            </w:pPr>
            <w:r w:rsidRPr="005F0A34">
              <w:rPr>
                <w:lang w:val="en-GB"/>
              </w:rPr>
              <w:t>Requires respect for the legal road reserve while ensuring that surrounding customary land rights are safeguarded.</w:t>
            </w:r>
          </w:p>
        </w:tc>
      </w:tr>
      <w:tr w:rsidR="005826FC" w:rsidRPr="005F0A34" w14:paraId="3CBED8AF" w14:textId="77777777">
        <w:tc>
          <w:tcPr>
            <w:tcW w:w="2311" w:type="dxa"/>
          </w:tcPr>
          <w:p w14:paraId="710144AB" w14:textId="77777777" w:rsidR="005826FC" w:rsidRPr="005F0A34" w:rsidRDefault="00487C6E">
            <w:pPr>
              <w:jc w:val="left"/>
              <w:rPr>
                <w:lang w:val="en-GB"/>
              </w:rPr>
            </w:pPr>
            <w:r w:rsidRPr="005F0A34">
              <w:rPr>
                <w:b/>
                <w:bCs/>
                <w:lang w:val="en-GB"/>
              </w:rPr>
              <w:t>National Water Policy (2005)</w:t>
            </w:r>
          </w:p>
        </w:tc>
        <w:tc>
          <w:tcPr>
            <w:tcW w:w="3088" w:type="dxa"/>
          </w:tcPr>
          <w:p w14:paraId="58B4414A" w14:textId="77777777" w:rsidR="005826FC" w:rsidRPr="005F0A34" w:rsidRDefault="00487C6E">
            <w:pPr>
              <w:rPr>
                <w:lang w:val="en-GB"/>
              </w:rPr>
            </w:pPr>
            <w:r w:rsidRPr="005F0A34">
              <w:rPr>
                <w:lang w:val="en-GB"/>
              </w:rPr>
              <w:t>Promotes sustainable water resources management, protection of water bodies, and equitable access to water resources.</w:t>
            </w:r>
          </w:p>
        </w:tc>
        <w:tc>
          <w:tcPr>
            <w:tcW w:w="3617" w:type="dxa"/>
          </w:tcPr>
          <w:p w14:paraId="1639A6C0" w14:textId="77777777" w:rsidR="005826FC" w:rsidRPr="005F0A34" w:rsidRDefault="00487C6E">
            <w:pPr>
              <w:rPr>
                <w:lang w:val="en-GB"/>
              </w:rPr>
            </w:pPr>
            <w:r w:rsidRPr="005F0A34">
              <w:rPr>
                <w:lang w:val="en-GB"/>
              </w:rPr>
              <w:t>Requires protection of nearby rivers and streams during construction and responsible water abstraction for construction purposes, including prevention of erosion and siltation from earthworks and drainage works.</w:t>
            </w:r>
          </w:p>
        </w:tc>
      </w:tr>
      <w:tr w:rsidR="005826FC" w:rsidRPr="005F0A34" w14:paraId="76E15B85" w14:textId="77777777">
        <w:tc>
          <w:tcPr>
            <w:tcW w:w="2311" w:type="dxa"/>
          </w:tcPr>
          <w:p w14:paraId="008B8F9D" w14:textId="77777777" w:rsidR="005826FC" w:rsidRPr="005F0A34" w:rsidRDefault="00487C6E">
            <w:pPr>
              <w:jc w:val="left"/>
              <w:rPr>
                <w:lang w:val="en-GB"/>
              </w:rPr>
            </w:pPr>
            <w:r w:rsidRPr="005F0A34">
              <w:rPr>
                <w:b/>
                <w:bCs/>
                <w:lang w:val="en-GB"/>
              </w:rPr>
              <w:t>National Gender Policy (2015)</w:t>
            </w:r>
          </w:p>
        </w:tc>
        <w:tc>
          <w:tcPr>
            <w:tcW w:w="3088" w:type="dxa"/>
          </w:tcPr>
          <w:p w14:paraId="05112BF1" w14:textId="77777777" w:rsidR="005826FC" w:rsidRPr="005F0A34" w:rsidRDefault="00487C6E">
            <w:pPr>
              <w:rPr>
                <w:lang w:val="en-GB"/>
              </w:rPr>
            </w:pPr>
            <w:r w:rsidRPr="005F0A34">
              <w:rPr>
                <w:lang w:val="en-GB"/>
              </w:rPr>
              <w:t>Promotes gender equality and equitable participation of women and men in development processes.</w:t>
            </w:r>
          </w:p>
        </w:tc>
        <w:tc>
          <w:tcPr>
            <w:tcW w:w="3617" w:type="dxa"/>
          </w:tcPr>
          <w:p w14:paraId="7ECF6EFA" w14:textId="77777777" w:rsidR="005826FC" w:rsidRPr="005F0A34" w:rsidRDefault="00487C6E">
            <w:pPr>
              <w:rPr>
                <w:lang w:val="en-GB"/>
              </w:rPr>
            </w:pPr>
            <w:r w:rsidRPr="005F0A34">
              <w:rPr>
                <w:lang w:val="en-GB"/>
              </w:rPr>
              <w:t>Requires gender-inclusive stakeholder engagement, equal employment opportunities, and integration of Gender-Based Violence (GBV) and Sexual Exploitation and Abuse (SEA) risk prevention measures during project implementation.</w:t>
            </w:r>
          </w:p>
        </w:tc>
      </w:tr>
      <w:tr w:rsidR="005826FC" w:rsidRPr="005F0A34" w14:paraId="502B7F6E" w14:textId="77777777">
        <w:tc>
          <w:tcPr>
            <w:tcW w:w="2311" w:type="dxa"/>
          </w:tcPr>
          <w:p w14:paraId="3E80F115" w14:textId="77777777" w:rsidR="005826FC" w:rsidRPr="005F0A34" w:rsidRDefault="00487C6E">
            <w:pPr>
              <w:jc w:val="left"/>
              <w:rPr>
                <w:lang w:val="en-GB"/>
              </w:rPr>
            </w:pPr>
            <w:r w:rsidRPr="005F0A34">
              <w:rPr>
                <w:b/>
                <w:bCs/>
                <w:lang w:val="en-GB"/>
              </w:rPr>
              <w:t>National Climate Change Management Policy (2016)</w:t>
            </w:r>
          </w:p>
        </w:tc>
        <w:tc>
          <w:tcPr>
            <w:tcW w:w="3088" w:type="dxa"/>
          </w:tcPr>
          <w:p w14:paraId="73AD7E87" w14:textId="77777777" w:rsidR="005826FC" w:rsidRPr="005F0A34" w:rsidRDefault="00487C6E">
            <w:pPr>
              <w:rPr>
                <w:lang w:val="en-GB"/>
              </w:rPr>
            </w:pPr>
            <w:r w:rsidRPr="005F0A34">
              <w:rPr>
                <w:lang w:val="en-GB"/>
              </w:rPr>
              <w:t>Provides guidance for climate change adaptation and mitigation across sectors.</w:t>
            </w:r>
          </w:p>
        </w:tc>
        <w:tc>
          <w:tcPr>
            <w:tcW w:w="3617" w:type="dxa"/>
          </w:tcPr>
          <w:p w14:paraId="61DC0152" w14:textId="77777777" w:rsidR="005826FC" w:rsidRPr="005F0A34" w:rsidRDefault="00487C6E">
            <w:pPr>
              <w:rPr>
                <w:lang w:val="en-GB"/>
              </w:rPr>
            </w:pPr>
            <w:r w:rsidRPr="005F0A34">
              <w:rPr>
                <w:lang w:val="en-GB"/>
              </w:rPr>
              <w:t xml:space="preserve">Requires integration of climate-resilient design features such as adequate drainage systems, erosion control, and improved </w:t>
            </w:r>
            <w:r w:rsidRPr="005F0A34">
              <w:rPr>
                <w:lang w:val="en-GB"/>
              </w:rPr>
              <w:lastRenderedPageBreak/>
              <w:t>road formation to withstand extreme rainfall events.</w:t>
            </w:r>
          </w:p>
        </w:tc>
      </w:tr>
      <w:tr w:rsidR="005826FC" w:rsidRPr="005F0A34" w14:paraId="272BA33D" w14:textId="77777777">
        <w:tc>
          <w:tcPr>
            <w:tcW w:w="2311" w:type="dxa"/>
          </w:tcPr>
          <w:p w14:paraId="2FC4743B" w14:textId="77777777" w:rsidR="005826FC" w:rsidRPr="005F0A34" w:rsidRDefault="00487C6E">
            <w:pPr>
              <w:jc w:val="left"/>
              <w:rPr>
                <w:lang w:val="en-GB"/>
              </w:rPr>
            </w:pPr>
            <w:r w:rsidRPr="005F0A34">
              <w:rPr>
                <w:b/>
                <w:bCs/>
                <w:lang w:val="en-GB"/>
              </w:rPr>
              <w:lastRenderedPageBreak/>
              <w:t>National Sanitation Policy (2008)</w:t>
            </w:r>
          </w:p>
        </w:tc>
        <w:tc>
          <w:tcPr>
            <w:tcW w:w="3088" w:type="dxa"/>
          </w:tcPr>
          <w:p w14:paraId="1EABCA09" w14:textId="77777777" w:rsidR="005826FC" w:rsidRPr="005F0A34" w:rsidRDefault="00487C6E">
            <w:pPr>
              <w:rPr>
                <w:lang w:val="en-GB"/>
              </w:rPr>
            </w:pPr>
            <w:r w:rsidRPr="005F0A34">
              <w:rPr>
                <w:lang w:val="en-GB"/>
              </w:rPr>
              <w:t>Provides a framework for improving sanitation and hygiene standards and safe management of waste.</w:t>
            </w:r>
          </w:p>
        </w:tc>
        <w:tc>
          <w:tcPr>
            <w:tcW w:w="3617" w:type="dxa"/>
          </w:tcPr>
          <w:p w14:paraId="3F728380" w14:textId="77777777" w:rsidR="005826FC" w:rsidRPr="005F0A34" w:rsidRDefault="00487C6E">
            <w:pPr>
              <w:rPr>
                <w:lang w:val="en-GB"/>
              </w:rPr>
            </w:pPr>
            <w:r w:rsidRPr="005F0A34">
              <w:rPr>
                <w:lang w:val="en-GB"/>
              </w:rPr>
              <w:t>Requires appropriate management of solid and liquid waste generated during construction activities, including safe storage and disposal practices.</w:t>
            </w:r>
          </w:p>
        </w:tc>
      </w:tr>
      <w:tr w:rsidR="005826FC" w:rsidRPr="005F0A34" w14:paraId="3F1924EA" w14:textId="77777777">
        <w:tc>
          <w:tcPr>
            <w:tcW w:w="2311" w:type="dxa"/>
          </w:tcPr>
          <w:p w14:paraId="5022178D" w14:textId="77777777" w:rsidR="005826FC" w:rsidRPr="005F0A34" w:rsidRDefault="00487C6E">
            <w:pPr>
              <w:jc w:val="left"/>
              <w:rPr>
                <w:lang w:val="en-GB"/>
              </w:rPr>
            </w:pPr>
            <w:r w:rsidRPr="005F0A34">
              <w:rPr>
                <w:b/>
                <w:bCs/>
                <w:lang w:val="en-GB"/>
              </w:rPr>
              <w:t>National HIV and AIDS Policy (2022–2027)</w:t>
            </w:r>
          </w:p>
        </w:tc>
        <w:tc>
          <w:tcPr>
            <w:tcW w:w="3088" w:type="dxa"/>
          </w:tcPr>
          <w:p w14:paraId="46EE657F" w14:textId="77777777" w:rsidR="005826FC" w:rsidRPr="005F0A34" w:rsidRDefault="00487C6E">
            <w:pPr>
              <w:rPr>
                <w:lang w:val="en-GB"/>
              </w:rPr>
            </w:pPr>
            <w:r w:rsidRPr="005F0A34">
              <w:rPr>
                <w:lang w:val="en-GB"/>
              </w:rPr>
              <w:t>Aims to reduce HIV transmission and strengthen workplace HIV prevention and non-discrimination measures.</w:t>
            </w:r>
          </w:p>
        </w:tc>
        <w:tc>
          <w:tcPr>
            <w:tcW w:w="3617" w:type="dxa"/>
          </w:tcPr>
          <w:p w14:paraId="42B89AD8" w14:textId="77777777" w:rsidR="005826FC" w:rsidRPr="005F0A34" w:rsidRDefault="00487C6E">
            <w:pPr>
              <w:rPr>
                <w:lang w:val="en-GB"/>
              </w:rPr>
            </w:pPr>
            <w:r w:rsidRPr="005F0A34">
              <w:rPr>
                <w:lang w:val="en-GB"/>
              </w:rPr>
              <w:t>Requires implementation of HIV and AIDS awareness programmes for construction workers and communities and promotion of non-discriminatory workplace practices.</w:t>
            </w:r>
          </w:p>
        </w:tc>
      </w:tr>
      <w:tr w:rsidR="005826FC" w:rsidRPr="005F0A34" w14:paraId="40090FA0" w14:textId="77777777">
        <w:tc>
          <w:tcPr>
            <w:tcW w:w="2311" w:type="dxa"/>
          </w:tcPr>
          <w:p w14:paraId="42A9F3AF" w14:textId="77777777" w:rsidR="005826FC" w:rsidRPr="005F0A34" w:rsidRDefault="00487C6E">
            <w:pPr>
              <w:jc w:val="left"/>
              <w:rPr>
                <w:lang w:val="en-GB"/>
              </w:rPr>
            </w:pPr>
            <w:r w:rsidRPr="005F0A34">
              <w:rPr>
                <w:b/>
                <w:bCs/>
                <w:lang w:val="en-GB"/>
              </w:rPr>
              <w:t>National Transport Policy (2015)</w:t>
            </w:r>
          </w:p>
        </w:tc>
        <w:tc>
          <w:tcPr>
            <w:tcW w:w="3088" w:type="dxa"/>
          </w:tcPr>
          <w:p w14:paraId="0CF64FC7" w14:textId="77777777" w:rsidR="005826FC" w:rsidRPr="005F0A34" w:rsidRDefault="00487C6E">
            <w:pPr>
              <w:rPr>
                <w:lang w:val="en-GB"/>
              </w:rPr>
            </w:pPr>
            <w:r w:rsidRPr="005F0A34">
              <w:rPr>
                <w:lang w:val="en-GB"/>
              </w:rPr>
              <w:t>Aims to develop a safe, efficient, and sustainable transport system in Malawi.</w:t>
            </w:r>
          </w:p>
        </w:tc>
        <w:tc>
          <w:tcPr>
            <w:tcW w:w="3617" w:type="dxa"/>
          </w:tcPr>
          <w:p w14:paraId="605F388B" w14:textId="77777777" w:rsidR="005826FC" w:rsidRPr="005F0A34" w:rsidRDefault="00487C6E">
            <w:pPr>
              <w:rPr>
                <w:lang w:val="en-GB"/>
              </w:rPr>
            </w:pPr>
            <w:r w:rsidRPr="005F0A34">
              <w:rPr>
                <w:lang w:val="en-GB"/>
              </w:rPr>
              <w:t>Supports rehabilitation of rural roads to improve access and connectivity, and requires incorporation of road safety considerations and safe traffic management during construction.</w:t>
            </w:r>
          </w:p>
        </w:tc>
      </w:tr>
      <w:tr w:rsidR="005826FC" w:rsidRPr="005F0A34" w14:paraId="44E766AA" w14:textId="77777777">
        <w:tc>
          <w:tcPr>
            <w:tcW w:w="2311" w:type="dxa"/>
          </w:tcPr>
          <w:p w14:paraId="36A952E1" w14:textId="77777777" w:rsidR="005826FC" w:rsidRPr="005F0A34" w:rsidRDefault="00487C6E">
            <w:pPr>
              <w:jc w:val="left"/>
              <w:rPr>
                <w:lang w:val="en-GB"/>
              </w:rPr>
            </w:pPr>
            <w:r w:rsidRPr="005F0A34">
              <w:rPr>
                <w:b/>
                <w:lang w:val="en-GB"/>
              </w:rPr>
              <w:t>National Labour and Employment Policy (2017)</w:t>
            </w:r>
          </w:p>
        </w:tc>
        <w:tc>
          <w:tcPr>
            <w:tcW w:w="3088" w:type="dxa"/>
          </w:tcPr>
          <w:p w14:paraId="18DD4ED8" w14:textId="77777777" w:rsidR="005826FC" w:rsidRPr="005F0A34" w:rsidRDefault="00487C6E">
            <w:pPr>
              <w:rPr>
                <w:lang w:val="en-GB"/>
              </w:rPr>
            </w:pPr>
            <w:r w:rsidRPr="005F0A34">
              <w:rPr>
                <w:lang w:val="en-GB"/>
              </w:rPr>
              <w:t>Promotes decent work, fair labour practices, and protection of workers’ rights.</w:t>
            </w:r>
          </w:p>
        </w:tc>
        <w:tc>
          <w:tcPr>
            <w:tcW w:w="3617" w:type="dxa"/>
          </w:tcPr>
          <w:p w14:paraId="7D26646B" w14:textId="77777777" w:rsidR="005826FC" w:rsidRPr="005F0A34" w:rsidRDefault="00487C6E">
            <w:pPr>
              <w:rPr>
                <w:lang w:val="en-GB"/>
              </w:rPr>
            </w:pPr>
            <w:r w:rsidRPr="005F0A34">
              <w:rPr>
                <w:lang w:val="en-GB"/>
              </w:rPr>
              <w:t>Requires fair recruitment practices, decent working conditions, prohibition of child labour, and compliance with occupational health and safety standards.</w:t>
            </w:r>
          </w:p>
        </w:tc>
      </w:tr>
      <w:tr w:rsidR="005826FC" w:rsidRPr="005F0A34" w14:paraId="3F47AF63" w14:textId="77777777">
        <w:tc>
          <w:tcPr>
            <w:tcW w:w="2311" w:type="dxa"/>
          </w:tcPr>
          <w:p w14:paraId="7C5A6318" w14:textId="77777777" w:rsidR="005826FC" w:rsidRPr="005F0A34" w:rsidRDefault="00487C6E">
            <w:pPr>
              <w:jc w:val="left"/>
              <w:rPr>
                <w:lang w:val="en-GB"/>
              </w:rPr>
            </w:pPr>
            <w:r w:rsidRPr="005F0A34">
              <w:rPr>
                <w:b/>
                <w:bCs/>
                <w:lang w:val="en-GB"/>
              </w:rPr>
              <w:t>National Forest Policy (2016)</w:t>
            </w:r>
          </w:p>
        </w:tc>
        <w:tc>
          <w:tcPr>
            <w:tcW w:w="3088" w:type="dxa"/>
          </w:tcPr>
          <w:p w14:paraId="329879AB" w14:textId="77777777" w:rsidR="005826FC" w:rsidRPr="005F0A34" w:rsidRDefault="00487C6E">
            <w:pPr>
              <w:rPr>
                <w:lang w:val="en-GB"/>
              </w:rPr>
            </w:pPr>
            <w:r w:rsidRPr="005F0A34">
              <w:rPr>
                <w:lang w:val="en-GB"/>
              </w:rPr>
              <w:t>Promotes sustainable forest management and restoration of degraded landscapes.</w:t>
            </w:r>
          </w:p>
        </w:tc>
        <w:tc>
          <w:tcPr>
            <w:tcW w:w="3617" w:type="dxa"/>
          </w:tcPr>
          <w:p w14:paraId="1E8068F8" w14:textId="77777777" w:rsidR="005826FC" w:rsidRPr="005F0A34" w:rsidRDefault="00487C6E">
            <w:pPr>
              <w:rPr>
                <w:lang w:val="en-GB"/>
              </w:rPr>
            </w:pPr>
            <w:r w:rsidRPr="005F0A34">
              <w:rPr>
                <w:lang w:val="en-GB"/>
              </w:rPr>
              <w:t>Requires minimisation of vegetation clearing within the road reserve and implementation of erosion control and site rehabilitation measures after construction.</w:t>
            </w:r>
          </w:p>
        </w:tc>
      </w:tr>
      <w:tr w:rsidR="005826FC" w:rsidRPr="005F0A34" w14:paraId="2CFE6E3C" w14:textId="77777777">
        <w:tc>
          <w:tcPr>
            <w:tcW w:w="2311" w:type="dxa"/>
          </w:tcPr>
          <w:p w14:paraId="3C2032C5" w14:textId="77777777" w:rsidR="005826FC" w:rsidRPr="005F0A34" w:rsidRDefault="00487C6E">
            <w:pPr>
              <w:jc w:val="left"/>
              <w:rPr>
                <w:lang w:val="en-GB"/>
              </w:rPr>
            </w:pPr>
            <w:r w:rsidRPr="005F0A34">
              <w:rPr>
                <w:b/>
                <w:lang w:val="en-GB"/>
              </w:rPr>
              <w:t>National Decentralisation Policy (1998)</w:t>
            </w:r>
          </w:p>
        </w:tc>
        <w:tc>
          <w:tcPr>
            <w:tcW w:w="3088" w:type="dxa"/>
          </w:tcPr>
          <w:p w14:paraId="3A48862F" w14:textId="77777777" w:rsidR="005826FC" w:rsidRPr="005F0A34" w:rsidRDefault="00487C6E">
            <w:pPr>
              <w:rPr>
                <w:lang w:val="en-GB"/>
              </w:rPr>
            </w:pPr>
            <w:r w:rsidRPr="005F0A34">
              <w:rPr>
                <w:lang w:val="en-GB"/>
              </w:rPr>
              <w:t>Provides the framework for devolved governance and planning at district level.</w:t>
            </w:r>
          </w:p>
        </w:tc>
        <w:tc>
          <w:tcPr>
            <w:tcW w:w="3617" w:type="dxa"/>
          </w:tcPr>
          <w:p w14:paraId="0B509205" w14:textId="77777777" w:rsidR="005826FC" w:rsidRPr="005F0A34" w:rsidRDefault="00487C6E">
            <w:pPr>
              <w:rPr>
                <w:lang w:val="en-GB"/>
              </w:rPr>
            </w:pPr>
            <w:r w:rsidRPr="005F0A34">
              <w:rPr>
                <w:lang w:val="en-GB"/>
              </w:rPr>
              <w:t>Requires engagement with the District Council and the District Environmental Sub-Committee (DESC) for environmental oversight, monitoring, and alignment with district development priorities and by-laws.</w:t>
            </w:r>
          </w:p>
        </w:tc>
      </w:tr>
    </w:tbl>
    <w:p w14:paraId="37D7B1EA" w14:textId="77777777" w:rsidR="005826FC" w:rsidRPr="005F0A34" w:rsidRDefault="005826FC">
      <w:pPr>
        <w:rPr>
          <w:lang w:val="en-GB"/>
        </w:rPr>
      </w:pPr>
    </w:p>
    <w:p w14:paraId="68D127BC" w14:textId="77777777" w:rsidR="005826FC" w:rsidRPr="005F0A34" w:rsidRDefault="00487C6E">
      <w:pPr>
        <w:pStyle w:val="Heading3"/>
        <w:rPr>
          <w:lang w:val="en-GB"/>
        </w:rPr>
      </w:pPr>
      <w:bookmarkStart w:id="145" w:name="_Toc226719134"/>
      <w:bookmarkStart w:id="146" w:name="_Toc226732123"/>
      <w:bookmarkStart w:id="147" w:name="_Toc229562698"/>
      <w:r w:rsidRPr="005F0A34">
        <w:rPr>
          <w:lang w:val="en-GB"/>
        </w:rPr>
        <w:t>Legislative Framework</w:t>
      </w:r>
      <w:bookmarkEnd w:id="145"/>
      <w:bookmarkEnd w:id="146"/>
      <w:bookmarkEnd w:id="147"/>
    </w:p>
    <w:p w14:paraId="3DC10749" w14:textId="32BE6B36" w:rsidR="00966000" w:rsidRPr="005F0A34" w:rsidRDefault="00487C6E">
      <w:pPr>
        <w:spacing w:before="240" w:after="280"/>
        <w:rPr>
          <w:lang w:val="en-GB"/>
        </w:rPr>
      </w:pPr>
      <w:r w:rsidRPr="005F0A34">
        <w:rPr>
          <w:lang w:val="en-GB"/>
        </w:rPr>
        <w:t xml:space="preserve">Table 3-2 outlines the principal national legislation governing the implementation of the Proposed Rehabilitation of the Balaka–Mbela–Kachenga (S133/T381) Road. These statutes provide the legal basis for environmental protection, land administration, labour standards, occupational health and safety, public health, water resources management, and road infrastructure development in Malawi. Compliance with these laws is mandatory and informs the design, construction, and operation of the project, as well as the mitigation and monitoring measures set out in this </w:t>
      </w:r>
      <w:r w:rsidR="008567D8" w:rsidRPr="005F0A34">
        <w:rPr>
          <w:lang w:val="en-GB"/>
        </w:rPr>
        <w:t>ESMMP</w:t>
      </w:r>
      <w:r w:rsidRPr="005F0A34">
        <w:rPr>
          <w:lang w:val="en-GB"/>
        </w:rPr>
        <w:t>.</w:t>
      </w:r>
    </w:p>
    <w:p w14:paraId="6318ACC2" w14:textId="5389F5B5" w:rsidR="005826FC" w:rsidRPr="005F0A34" w:rsidRDefault="007B7497" w:rsidP="007B7497">
      <w:pPr>
        <w:pStyle w:val="Caption"/>
        <w:rPr>
          <w:lang w:val="en-GB"/>
        </w:rPr>
      </w:pPr>
      <w:bookmarkStart w:id="148" w:name="_Toc229562611"/>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3</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2</w:t>
      </w:r>
      <w:r w:rsidR="008567D8" w:rsidRPr="005F0A34">
        <w:rPr>
          <w:lang w:val="en-GB"/>
        </w:rPr>
        <w:fldChar w:fldCharType="end"/>
      </w:r>
      <w:r w:rsidRPr="005F0A34">
        <w:rPr>
          <w:lang w:val="en-GB"/>
        </w:rPr>
        <w:t>: Legislation Guiding the Project</w:t>
      </w:r>
      <w:bookmarkEnd w:id="148"/>
    </w:p>
    <w:tbl>
      <w:tblPr>
        <w:tblStyle w:val="aff"/>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3261"/>
        <w:gridCol w:w="3492"/>
      </w:tblGrid>
      <w:tr w:rsidR="005826FC" w:rsidRPr="005F0A34" w14:paraId="76F16B3A" w14:textId="77777777">
        <w:trPr>
          <w:tblHeader/>
        </w:trPr>
        <w:tc>
          <w:tcPr>
            <w:tcW w:w="2263" w:type="dxa"/>
            <w:shd w:val="clear" w:color="auto" w:fill="2E4858"/>
          </w:tcPr>
          <w:p w14:paraId="44A87F3E" w14:textId="77777777" w:rsidR="005826FC" w:rsidRPr="005F0A34" w:rsidRDefault="00487C6E">
            <w:pPr>
              <w:jc w:val="center"/>
              <w:rPr>
                <w:b/>
                <w:color w:val="FFFFFF"/>
                <w:lang w:val="en-GB"/>
              </w:rPr>
            </w:pPr>
            <w:r w:rsidRPr="005F0A34">
              <w:rPr>
                <w:b/>
                <w:color w:val="FFFFFF"/>
                <w:lang w:val="en-GB"/>
              </w:rPr>
              <w:t>Act</w:t>
            </w:r>
          </w:p>
        </w:tc>
        <w:tc>
          <w:tcPr>
            <w:tcW w:w="3261" w:type="dxa"/>
            <w:shd w:val="clear" w:color="auto" w:fill="2E4858"/>
          </w:tcPr>
          <w:p w14:paraId="0F265587" w14:textId="77777777" w:rsidR="005826FC" w:rsidRPr="005F0A34" w:rsidRDefault="00487C6E">
            <w:pPr>
              <w:jc w:val="center"/>
              <w:rPr>
                <w:color w:val="FFFFFF"/>
                <w:lang w:val="en-GB"/>
              </w:rPr>
            </w:pPr>
            <w:r w:rsidRPr="005F0A34">
              <w:rPr>
                <w:color w:val="FFFFFF"/>
                <w:lang w:val="en-GB"/>
              </w:rPr>
              <w:t>Brief Description</w:t>
            </w:r>
          </w:p>
        </w:tc>
        <w:tc>
          <w:tcPr>
            <w:tcW w:w="3492" w:type="dxa"/>
            <w:shd w:val="clear" w:color="auto" w:fill="2E4858"/>
          </w:tcPr>
          <w:p w14:paraId="4CABD404" w14:textId="77777777" w:rsidR="005826FC" w:rsidRPr="005F0A34" w:rsidRDefault="00487C6E">
            <w:pPr>
              <w:jc w:val="center"/>
              <w:rPr>
                <w:color w:val="FFFFFF"/>
                <w:lang w:val="en-GB"/>
              </w:rPr>
            </w:pPr>
            <w:r w:rsidRPr="005F0A34">
              <w:rPr>
                <w:color w:val="FFFFFF"/>
                <w:lang w:val="en-GB"/>
              </w:rPr>
              <w:t>Implications for the Project</w:t>
            </w:r>
          </w:p>
        </w:tc>
      </w:tr>
      <w:tr w:rsidR="005826FC" w:rsidRPr="005F0A34" w14:paraId="3C74D769" w14:textId="77777777">
        <w:tc>
          <w:tcPr>
            <w:tcW w:w="2263" w:type="dxa"/>
          </w:tcPr>
          <w:p w14:paraId="26AB7EBE" w14:textId="77777777" w:rsidR="005826FC" w:rsidRPr="005F0A34" w:rsidRDefault="00487C6E">
            <w:pPr>
              <w:jc w:val="left"/>
              <w:rPr>
                <w:b/>
                <w:lang w:val="en-GB"/>
              </w:rPr>
            </w:pPr>
            <w:r w:rsidRPr="005F0A34">
              <w:rPr>
                <w:b/>
                <w:bCs/>
                <w:lang w:val="en-GB"/>
              </w:rPr>
              <w:t>Constitution of the Republic of Malawi (1995)</w:t>
            </w:r>
          </w:p>
        </w:tc>
        <w:tc>
          <w:tcPr>
            <w:tcW w:w="3261" w:type="dxa"/>
          </w:tcPr>
          <w:p w14:paraId="1C29FD71" w14:textId="77777777" w:rsidR="005826FC" w:rsidRPr="005F0A34" w:rsidRDefault="00487C6E">
            <w:pPr>
              <w:rPr>
                <w:lang w:val="en-GB"/>
              </w:rPr>
            </w:pPr>
            <w:r w:rsidRPr="005F0A34">
              <w:rPr>
                <w:lang w:val="en-GB"/>
              </w:rPr>
              <w:t>The supreme law of Malawi guaranteeing environmental protection, human rights, gender equality, and sustainable development (Sections 5, 12(e), and 13(d)).</w:t>
            </w:r>
          </w:p>
        </w:tc>
        <w:tc>
          <w:tcPr>
            <w:tcW w:w="3492" w:type="dxa"/>
          </w:tcPr>
          <w:p w14:paraId="11EC974B" w14:textId="77777777" w:rsidR="005826FC" w:rsidRPr="005F0A34" w:rsidRDefault="00487C6E">
            <w:pPr>
              <w:rPr>
                <w:lang w:val="en-GB"/>
              </w:rPr>
            </w:pPr>
            <w:r w:rsidRPr="005F0A34">
              <w:rPr>
                <w:lang w:val="en-GB"/>
              </w:rPr>
              <w:t>Requires environmentally sound project implementation and protection of community rights through application of approved environmental and social safeguards instruments.</w:t>
            </w:r>
          </w:p>
        </w:tc>
      </w:tr>
      <w:tr w:rsidR="005826FC" w:rsidRPr="005F0A34" w14:paraId="2F494D4C" w14:textId="77777777">
        <w:tc>
          <w:tcPr>
            <w:tcW w:w="2263" w:type="dxa"/>
          </w:tcPr>
          <w:p w14:paraId="6978B5B4" w14:textId="77777777" w:rsidR="005826FC" w:rsidRPr="005F0A34" w:rsidRDefault="00487C6E">
            <w:pPr>
              <w:jc w:val="left"/>
              <w:rPr>
                <w:b/>
                <w:lang w:val="en-GB"/>
              </w:rPr>
            </w:pPr>
            <w:r w:rsidRPr="005F0A34">
              <w:rPr>
                <w:b/>
                <w:bCs/>
                <w:lang w:val="en-GB"/>
              </w:rPr>
              <w:t>Environment Management Act (2017)</w:t>
            </w:r>
          </w:p>
        </w:tc>
        <w:tc>
          <w:tcPr>
            <w:tcW w:w="3261" w:type="dxa"/>
          </w:tcPr>
          <w:p w14:paraId="56DF9D12" w14:textId="77777777" w:rsidR="005826FC" w:rsidRPr="005F0A34" w:rsidRDefault="00487C6E">
            <w:pPr>
              <w:rPr>
                <w:lang w:val="en-GB"/>
              </w:rPr>
            </w:pPr>
            <w:r w:rsidRPr="005F0A34">
              <w:rPr>
                <w:lang w:val="en-GB"/>
              </w:rPr>
              <w:t>Principal legislation governing environmental protection, environmental assessment, pollution control, and sustainable natural resource management in Malawi.</w:t>
            </w:r>
          </w:p>
        </w:tc>
        <w:tc>
          <w:tcPr>
            <w:tcW w:w="3492" w:type="dxa"/>
          </w:tcPr>
          <w:p w14:paraId="5B999DD8" w14:textId="4C6EA7CA" w:rsidR="005826FC" w:rsidRPr="005F0A34" w:rsidRDefault="00487C6E">
            <w:pPr>
              <w:rPr>
                <w:lang w:val="en-GB"/>
              </w:rPr>
            </w:pPr>
            <w:r w:rsidRPr="005F0A34">
              <w:rPr>
                <w:lang w:val="en-GB"/>
              </w:rPr>
              <w:t xml:space="preserve">Requires preparation and implementation of an </w:t>
            </w:r>
            <w:r w:rsidR="008567D8" w:rsidRPr="005F0A34">
              <w:rPr>
                <w:lang w:val="en-GB"/>
              </w:rPr>
              <w:t>ESMMP</w:t>
            </w:r>
            <w:r w:rsidRPr="005F0A34">
              <w:rPr>
                <w:lang w:val="en-GB"/>
              </w:rPr>
              <w:t xml:space="preserve"> and compliance with environmental requirements administered by MEPA prior to and during project implementation.</w:t>
            </w:r>
          </w:p>
        </w:tc>
      </w:tr>
      <w:tr w:rsidR="005826FC" w:rsidRPr="005F0A34" w14:paraId="1250043D" w14:textId="77777777">
        <w:tc>
          <w:tcPr>
            <w:tcW w:w="2263" w:type="dxa"/>
          </w:tcPr>
          <w:p w14:paraId="2A2730AE" w14:textId="77777777" w:rsidR="005826FC" w:rsidRPr="005F0A34" w:rsidRDefault="00487C6E">
            <w:pPr>
              <w:jc w:val="left"/>
              <w:rPr>
                <w:b/>
                <w:lang w:val="en-GB"/>
              </w:rPr>
            </w:pPr>
            <w:r w:rsidRPr="005F0A34">
              <w:rPr>
                <w:b/>
                <w:bCs/>
                <w:lang w:val="en-GB"/>
              </w:rPr>
              <w:lastRenderedPageBreak/>
              <w:t>Public Roads Act (2023)</w:t>
            </w:r>
          </w:p>
        </w:tc>
        <w:tc>
          <w:tcPr>
            <w:tcW w:w="3261" w:type="dxa"/>
          </w:tcPr>
          <w:p w14:paraId="3C835568" w14:textId="77777777" w:rsidR="005826FC" w:rsidRPr="005F0A34" w:rsidRDefault="00487C6E">
            <w:pPr>
              <w:rPr>
                <w:lang w:val="en-GB"/>
              </w:rPr>
            </w:pPr>
            <w:r w:rsidRPr="005F0A34">
              <w:rPr>
                <w:lang w:val="en-GB"/>
              </w:rPr>
              <w:t>Provides the legal framework for classification, development, rehabilitation, and maintenance of public roads and associated infrastructure.</w:t>
            </w:r>
          </w:p>
        </w:tc>
        <w:tc>
          <w:tcPr>
            <w:tcW w:w="3492" w:type="dxa"/>
          </w:tcPr>
          <w:p w14:paraId="15705A97" w14:textId="77777777" w:rsidR="005826FC" w:rsidRPr="005F0A34" w:rsidRDefault="00487C6E">
            <w:pPr>
              <w:rPr>
                <w:lang w:val="en-GB"/>
              </w:rPr>
            </w:pPr>
            <w:r w:rsidRPr="005F0A34">
              <w:rPr>
                <w:lang w:val="en-GB"/>
              </w:rPr>
              <w:t>Requires that rehabilitation works be undertaken within the legally designated road reserve and that appropriate drainage, safety, and access management standards are applied.</w:t>
            </w:r>
          </w:p>
        </w:tc>
      </w:tr>
      <w:tr w:rsidR="005826FC" w:rsidRPr="005F0A34" w14:paraId="79BE1EC2" w14:textId="77777777">
        <w:tc>
          <w:tcPr>
            <w:tcW w:w="2263" w:type="dxa"/>
          </w:tcPr>
          <w:p w14:paraId="22BF402D" w14:textId="77777777" w:rsidR="005826FC" w:rsidRPr="005F0A34" w:rsidRDefault="00487C6E">
            <w:pPr>
              <w:jc w:val="left"/>
              <w:rPr>
                <w:b/>
                <w:lang w:val="en-GB"/>
              </w:rPr>
            </w:pPr>
            <w:r w:rsidRPr="005F0A34">
              <w:rPr>
                <w:b/>
                <w:bCs/>
                <w:lang w:val="en-GB"/>
              </w:rPr>
              <w:t>Land Act (2016) and Customary Land Act (2016)</w:t>
            </w:r>
          </w:p>
        </w:tc>
        <w:tc>
          <w:tcPr>
            <w:tcW w:w="3261" w:type="dxa"/>
          </w:tcPr>
          <w:p w14:paraId="1E0DB1AD" w14:textId="77777777" w:rsidR="005826FC" w:rsidRPr="005F0A34" w:rsidRDefault="00487C6E">
            <w:pPr>
              <w:rPr>
                <w:lang w:val="en-GB"/>
              </w:rPr>
            </w:pPr>
            <w:r w:rsidRPr="005F0A34">
              <w:rPr>
                <w:lang w:val="en-GB"/>
              </w:rPr>
              <w:t>Establish the legal framework governing land tenure systems, land administration, acquisition of land for public purposes, and compensation.</w:t>
            </w:r>
          </w:p>
        </w:tc>
        <w:tc>
          <w:tcPr>
            <w:tcW w:w="3492" w:type="dxa"/>
          </w:tcPr>
          <w:p w14:paraId="0E65FD96" w14:textId="77777777" w:rsidR="005826FC" w:rsidRPr="005F0A34" w:rsidRDefault="00487C6E">
            <w:pPr>
              <w:rPr>
                <w:lang w:val="en-GB"/>
              </w:rPr>
            </w:pPr>
            <w:r w:rsidRPr="005F0A34">
              <w:rPr>
                <w:lang w:val="en-GB"/>
              </w:rPr>
              <w:t>Confirms the legal status of the public road reserve and requires that surrounding customary land rights are respected. No land acquisition is anticipated as works are confined within the existing road corridor.</w:t>
            </w:r>
          </w:p>
        </w:tc>
      </w:tr>
      <w:tr w:rsidR="005826FC" w:rsidRPr="005F0A34" w14:paraId="28A72953" w14:textId="77777777">
        <w:tc>
          <w:tcPr>
            <w:tcW w:w="2263" w:type="dxa"/>
          </w:tcPr>
          <w:p w14:paraId="0DAEEC52" w14:textId="77777777" w:rsidR="005826FC" w:rsidRPr="005F0A34" w:rsidRDefault="00487C6E">
            <w:pPr>
              <w:jc w:val="left"/>
              <w:rPr>
                <w:b/>
                <w:lang w:val="en-GB"/>
              </w:rPr>
            </w:pPr>
            <w:r w:rsidRPr="005F0A34">
              <w:rPr>
                <w:b/>
                <w:bCs/>
                <w:lang w:val="en-GB"/>
              </w:rPr>
              <w:t>Water Resources Act (2013)</w:t>
            </w:r>
          </w:p>
        </w:tc>
        <w:tc>
          <w:tcPr>
            <w:tcW w:w="3261" w:type="dxa"/>
          </w:tcPr>
          <w:p w14:paraId="0AACB260" w14:textId="77777777" w:rsidR="005826FC" w:rsidRPr="005F0A34" w:rsidRDefault="00487C6E">
            <w:pPr>
              <w:rPr>
                <w:lang w:val="en-GB"/>
              </w:rPr>
            </w:pPr>
            <w:r w:rsidRPr="005F0A34">
              <w:rPr>
                <w:lang w:val="en-GB"/>
              </w:rPr>
              <w:t>Provides for sustainable management, allocation, and protection of water resources in Malawi.</w:t>
            </w:r>
          </w:p>
        </w:tc>
        <w:tc>
          <w:tcPr>
            <w:tcW w:w="3492" w:type="dxa"/>
          </w:tcPr>
          <w:p w14:paraId="1E43C346" w14:textId="77777777" w:rsidR="005826FC" w:rsidRPr="005F0A34" w:rsidRDefault="00487C6E">
            <w:pPr>
              <w:rPr>
                <w:lang w:val="en-GB"/>
              </w:rPr>
            </w:pPr>
            <w:r w:rsidRPr="005F0A34">
              <w:rPr>
                <w:lang w:val="en-GB"/>
              </w:rPr>
              <w:t>Requires permits for water abstraction where necessary and implementation of measures to prevent pollution, erosion, and sedimentation of nearby water bodies during construction.</w:t>
            </w:r>
          </w:p>
        </w:tc>
      </w:tr>
      <w:tr w:rsidR="005826FC" w:rsidRPr="005F0A34" w14:paraId="421751AD" w14:textId="77777777">
        <w:tc>
          <w:tcPr>
            <w:tcW w:w="2263" w:type="dxa"/>
          </w:tcPr>
          <w:p w14:paraId="2FE92746" w14:textId="77777777" w:rsidR="005826FC" w:rsidRPr="005F0A34" w:rsidRDefault="00487C6E">
            <w:pPr>
              <w:jc w:val="left"/>
              <w:rPr>
                <w:b/>
                <w:lang w:val="en-GB"/>
              </w:rPr>
            </w:pPr>
            <w:r w:rsidRPr="005F0A34">
              <w:rPr>
                <w:b/>
                <w:lang w:val="en-GB"/>
              </w:rPr>
              <w:t>Occupational Safety, Health and Welfare Act (1997)</w:t>
            </w:r>
          </w:p>
        </w:tc>
        <w:tc>
          <w:tcPr>
            <w:tcW w:w="3261" w:type="dxa"/>
          </w:tcPr>
          <w:p w14:paraId="1E948545" w14:textId="77777777" w:rsidR="005826FC" w:rsidRPr="005F0A34" w:rsidRDefault="00487C6E">
            <w:pPr>
              <w:rPr>
                <w:lang w:val="en-GB"/>
              </w:rPr>
            </w:pPr>
            <w:r w:rsidRPr="005F0A34">
              <w:rPr>
                <w:lang w:val="en-GB"/>
              </w:rPr>
              <w:t>Establishes requirements for safe and healthy workplaces and regulates plant, machinery, and hazardous working conditions.</w:t>
            </w:r>
          </w:p>
        </w:tc>
        <w:tc>
          <w:tcPr>
            <w:tcW w:w="3492" w:type="dxa"/>
          </w:tcPr>
          <w:p w14:paraId="42C95D91" w14:textId="50F313DE" w:rsidR="005826FC" w:rsidRPr="005F0A34" w:rsidRDefault="00487C6E">
            <w:pPr>
              <w:rPr>
                <w:lang w:val="en-GB"/>
              </w:rPr>
            </w:pPr>
            <w:r w:rsidRPr="005F0A34">
              <w:rPr>
                <w:lang w:val="en-GB"/>
              </w:rPr>
              <w:t>Requires implementation of Occupational Health and Safety (OHS) measures including provision of PPE, site safety procedures, and safe operation of construction equipment.</w:t>
            </w:r>
            <w:r w:rsidR="0042235A" w:rsidRPr="005F0A34">
              <w:rPr>
                <w:lang w:val="en-GB"/>
              </w:rPr>
              <w:t xml:space="preserve"> Refer to annexes 6&amp;8 where the contractor will require to develop those plans</w:t>
            </w:r>
          </w:p>
        </w:tc>
      </w:tr>
      <w:tr w:rsidR="005826FC" w:rsidRPr="005F0A34" w14:paraId="3742D72A" w14:textId="77777777">
        <w:tc>
          <w:tcPr>
            <w:tcW w:w="2263" w:type="dxa"/>
          </w:tcPr>
          <w:p w14:paraId="13A53710" w14:textId="77777777" w:rsidR="005826FC" w:rsidRPr="005F0A34" w:rsidRDefault="00487C6E">
            <w:pPr>
              <w:jc w:val="left"/>
              <w:rPr>
                <w:b/>
                <w:lang w:val="en-GB"/>
              </w:rPr>
            </w:pPr>
            <w:r w:rsidRPr="005F0A34">
              <w:rPr>
                <w:b/>
                <w:bCs/>
                <w:lang w:val="en-GB"/>
              </w:rPr>
              <w:t>Employment Act (2000)</w:t>
            </w:r>
          </w:p>
        </w:tc>
        <w:tc>
          <w:tcPr>
            <w:tcW w:w="3261" w:type="dxa"/>
          </w:tcPr>
          <w:p w14:paraId="443E12CA" w14:textId="77777777" w:rsidR="005826FC" w:rsidRPr="005F0A34" w:rsidRDefault="00487C6E">
            <w:pPr>
              <w:rPr>
                <w:lang w:val="en-GB"/>
              </w:rPr>
            </w:pPr>
            <w:r w:rsidRPr="005F0A34">
              <w:rPr>
                <w:lang w:val="en-GB"/>
              </w:rPr>
              <w:t>Provides minimum employment standards and prohibits forced labour, discrimination, and child labour.</w:t>
            </w:r>
          </w:p>
        </w:tc>
        <w:tc>
          <w:tcPr>
            <w:tcW w:w="3492" w:type="dxa"/>
          </w:tcPr>
          <w:p w14:paraId="1C63AF25" w14:textId="325BC38F" w:rsidR="005826FC" w:rsidRPr="005F0A34" w:rsidRDefault="00487C6E">
            <w:pPr>
              <w:rPr>
                <w:lang w:val="en-GB"/>
              </w:rPr>
            </w:pPr>
            <w:r w:rsidRPr="005F0A34">
              <w:rPr>
                <w:lang w:val="en-GB"/>
              </w:rPr>
              <w:t>Requires fair recruitment procedures, compliance with labour standards, and prohibition of child labour in project activities.</w:t>
            </w:r>
            <w:r w:rsidR="0042235A" w:rsidRPr="005F0A34">
              <w:rPr>
                <w:lang w:val="en-GB"/>
              </w:rPr>
              <w:t xml:space="preserve"> Refer to annex 8 where the contractor will require to develop a plan</w:t>
            </w:r>
          </w:p>
        </w:tc>
      </w:tr>
      <w:tr w:rsidR="005826FC" w:rsidRPr="005F0A34" w14:paraId="2B322089" w14:textId="77777777">
        <w:tc>
          <w:tcPr>
            <w:tcW w:w="2263" w:type="dxa"/>
          </w:tcPr>
          <w:p w14:paraId="1A452CFE" w14:textId="77777777" w:rsidR="005826FC" w:rsidRPr="005F0A34" w:rsidRDefault="00487C6E">
            <w:pPr>
              <w:jc w:val="left"/>
              <w:rPr>
                <w:b/>
                <w:lang w:val="en-GB"/>
              </w:rPr>
            </w:pPr>
            <w:r w:rsidRPr="005F0A34">
              <w:rPr>
                <w:b/>
                <w:bCs/>
                <w:lang w:val="en-GB"/>
              </w:rPr>
              <w:t>Gender Equality Act (2013)</w:t>
            </w:r>
          </w:p>
        </w:tc>
        <w:tc>
          <w:tcPr>
            <w:tcW w:w="3261" w:type="dxa"/>
          </w:tcPr>
          <w:p w14:paraId="6ADBD1BB" w14:textId="77777777" w:rsidR="005826FC" w:rsidRPr="005F0A34" w:rsidRDefault="00487C6E">
            <w:pPr>
              <w:rPr>
                <w:lang w:val="en-GB"/>
              </w:rPr>
            </w:pPr>
            <w:r w:rsidRPr="005F0A34">
              <w:rPr>
                <w:lang w:val="en-GB"/>
              </w:rPr>
              <w:t>Promotes gender equality and prohibits discrimination, harassment, and exploitation in workplaces and society.</w:t>
            </w:r>
          </w:p>
        </w:tc>
        <w:tc>
          <w:tcPr>
            <w:tcW w:w="3492" w:type="dxa"/>
          </w:tcPr>
          <w:p w14:paraId="0E09DB63" w14:textId="77777777" w:rsidR="005826FC" w:rsidRPr="005F0A34" w:rsidRDefault="00487C6E">
            <w:pPr>
              <w:rPr>
                <w:lang w:val="en-GB"/>
              </w:rPr>
            </w:pPr>
            <w:r w:rsidRPr="005F0A34">
              <w:rPr>
                <w:lang w:val="en-GB"/>
              </w:rPr>
              <w:t>Requires gender-inclusive employment practices and enforcement of measures to prevent Gender-Based Violence (GBV), Sexual Exploitation and Abuse (SEA), and Sexual Harassment (SH).</w:t>
            </w:r>
          </w:p>
        </w:tc>
      </w:tr>
      <w:tr w:rsidR="00337242" w:rsidRPr="005F0A34" w14:paraId="6F4ACA27" w14:textId="77777777" w:rsidTr="003836D0">
        <w:tc>
          <w:tcPr>
            <w:tcW w:w="2263" w:type="dxa"/>
            <w:vAlign w:val="center"/>
          </w:tcPr>
          <w:p w14:paraId="025688C0" w14:textId="25E026B7" w:rsidR="00337242" w:rsidRPr="005F0A34" w:rsidRDefault="00337242" w:rsidP="00337242">
            <w:pPr>
              <w:jc w:val="left"/>
              <w:rPr>
                <w:b/>
                <w:bCs/>
                <w:lang w:val="en-GB"/>
              </w:rPr>
            </w:pPr>
            <w:r w:rsidRPr="005F0A34">
              <w:rPr>
                <w:b/>
                <w:bCs/>
                <w:lang w:val="en-GB"/>
              </w:rPr>
              <w:t>Data Protection Act (2024)</w:t>
            </w:r>
          </w:p>
        </w:tc>
        <w:tc>
          <w:tcPr>
            <w:tcW w:w="3261" w:type="dxa"/>
            <w:vAlign w:val="center"/>
          </w:tcPr>
          <w:p w14:paraId="4CC8CCD8" w14:textId="2339FCF2" w:rsidR="00337242" w:rsidRPr="005F0A34" w:rsidRDefault="00337242" w:rsidP="00337242">
            <w:pPr>
              <w:rPr>
                <w:lang w:val="en-GB"/>
              </w:rPr>
            </w:pPr>
            <w:r w:rsidRPr="005F0A34">
              <w:rPr>
                <w:lang w:val="en-GB"/>
              </w:rPr>
              <w:t>Regulates the collection, processing, storage, use, and protection of personal data in Malawi, including obligations relating to confidentiality, lawful processing, and protection of personal information.</w:t>
            </w:r>
          </w:p>
        </w:tc>
        <w:tc>
          <w:tcPr>
            <w:tcW w:w="3492" w:type="dxa"/>
            <w:vAlign w:val="center"/>
          </w:tcPr>
          <w:p w14:paraId="4E6762EC" w14:textId="02A987D1" w:rsidR="00337242" w:rsidRPr="005F0A34" w:rsidRDefault="00337242" w:rsidP="00337242">
            <w:pPr>
              <w:rPr>
                <w:lang w:val="en-GB"/>
              </w:rPr>
            </w:pPr>
            <w:r w:rsidRPr="005F0A34">
              <w:rPr>
                <w:lang w:val="en-GB"/>
              </w:rPr>
              <w:t>Requires that stakeholder information collected through consultations, attendance registers, interviews, grievance redress, and project monitoring activities be used strictly for project purposes, securely stored, and handled in a manner that protects confidentiality and privacy.</w:t>
            </w:r>
          </w:p>
        </w:tc>
      </w:tr>
      <w:tr w:rsidR="005826FC" w:rsidRPr="005F0A34" w14:paraId="368A95CE" w14:textId="77777777">
        <w:tc>
          <w:tcPr>
            <w:tcW w:w="2263" w:type="dxa"/>
          </w:tcPr>
          <w:p w14:paraId="3D16EAC2" w14:textId="77777777" w:rsidR="005826FC" w:rsidRPr="005F0A34" w:rsidRDefault="00487C6E">
            <w:pPr>
              <w:jc w:val="left"/>
              <w:rPr>
                <w:b/>
                <w:lang w:val="en-GB"/>
              </w:rPr>
            </w:pPr>
            <w:r w:rsidRPr="005F0A34">
              <w:rPr>
                <w:b/>
                <w:bCs/>
                <w:lang w:val="en-GB"/>
              </w:rPr>
              <w:t xml:space="preserve">Child Care, Protection and Justice Act (2011) </w:t>
            </w:r>
          </w:p>
        </w:tc>
        <w:tc>
          <w:tcPr>
            <w:tcW w:w="3261" w:type="dxa"/>
          </w:tcPr>
          <w:p w14:paraId="3338D6CA" w14:textId="77777777" w:rsidR="005826FC" w:rsidRPr="005F0A34" w:rsidRDefault="00487C6E">
            <w:pPr>
              <w:rPr>
                <w:lang w:val="en-GB"/>
              </w:rPr>
            </w:pPr>
            <w:r w:rsidRPr="005F0A34">
              <w:rPr>
                <w:lang w:val="en-GB"/>
              </w:rPr>
              <w:t>Protects the rights, welfare, and development of children in Malawi and provides legal mechanisms to prevent abuse, neglect, exploitation, and harmful practices affecting children.</w:t>
            </w:r>
          </w:p>
        </w:tc>
        <w:tc>
          <w:tcPr>
            <w:tcW w:w="3492" w:type="dxa"/>
          </w:tcPr>
          <w:p w14:paraId="2694D3B5" w14:textId="77777777" w:rsidR="005826FC" w:rsidRPr="005F0A34" w:rsidRDefault="00487C6E">
            <w:pPr>
              <w:rPr>
                <w:lang w:val="en-GB"/>
              </w:rPr>
            </w:pPr>
            <w:r w:rsidRPr="005F0A34">
              <w:rPr>
                <w:lang w:val="en-GB"/>
              </w:rPr>
              <w:t>Requires the proposed project to enforce zero child labour, ensure child safety around construction sites, and implement reporting and response mechanisms for child protection risks in accordance with Sections 3, 79, and 80–82 of the Act.</w:t>
            </w:r>
          </w:p>
        </w:tc>
      </w:tr>
      <w:tr w:rsidR="005826FC" w:rsidRPr="005F0A34" w14:paraId="52A84D87" w14:textId="77777777">
        <w:tc>
          <w:tcPr>
            <w:tcW w:w="2263" w:type="dxa"/>
          </w:tcPr>
          <w:p w14:paraId="7DA1CB83" w14:textId="77777777" w:rsidR="005826FC" w:rsidRPr="005F0A34" w:rsidRDefault="00487C6E">
            <w:pPr>
              <w:jc w:val="left"/>
              <w:rPr>
                <w:b/>
                <w:lang w:val="en-GB"/>
              </w:rPr>
            </w:pPr>
            <w:r w:rsidRPr="005F0A34">
              <w:rPr>
                <w:b/>
                <w:bCs/>
                <w:lang w:val="en-GB"/>
              </w:rPr>
              <w:t>HIV and AIDS (Prevention and Management) Act (2018)</w:t>
            </w:r>
          </w:p>
        </w:tc>
        <w:tc>
          <w:tcPr>
            <w:tcW w:w="3261" w:type="dxa"/>
          </w:tcPr>
          <w:p w14:paraId="43094BF6" w14:textId="77777777" w:rsidR="005826FC" w:rsidRPr="005F0A34" w:rsidRDefault="00487C6E">
            <w:pPr>
              <w:rPr>
                <w:lang w:val="en-GB"/>
              </w:rPr>
            </w:pPr>
            <w:r w:rsidRPr="005F0A34">
              <w:rPr>
                <w:lang w:val="en-GB"/>
              </w:rPr>
              <w:t>Protects rights of people living with HIV and AIDS and promotes workplace awareness and prevention programmes.</w:t>
            </w:r>
          </w:p>
        </w:tc>
        <w:tc>
          <w:tcPr>
            <w:tcW w:w="3492" w:type="dxa"/>
          </w:tcPr>
          <w:p w14:paraId="56B40172" w14:textId="77777777" w:rsidR="005826FC" w:rsidRPr="005F0A34" w:rsidRDefault="00487C6E">
            <w:pPr>
              <w:rPr>
                <w:lang w:val="en-GB"/>
              </w:rPr>
            </w:pPr>
            <w:r w:rsidRPr="005F0A34">
              <w:rPr>
                <w:lang w:val="en-GB"/>
              </w:rPr>
              <w:t>Requires non-discriminatory practices and implementation of HIV awareness programmes among construction workers and surrounding communities.</w:t>
            </w:r>
          </w:p>
        </w:tc>
      </w:tr>
      <w:tr w:rsidR="005826FC" w:rsidRPr="005F0A34" w14:paraId="03B7041E" w14:textId="77777777">
        <w:tc>
          <w:tcPr>
            <w:tcW w:w="2263" w:type="dxa"/>
          </w:tcPr>
          <w:p w14:paraId="1DB30917" w14:textId="77777777" w:rsidR="005826FC" w:rsidRPr="005F0A34" w:rsidRDefault="00487C6E">
            <w:pPr>
              <w:jc w:val="left"/>
              <w:rPr>
                <w:b/>
                <w:lang w:val="en-GB"/>
              </w:rPr>
            </w:pPr>
            <w:r w:rsidRPr="005F0A34">
              <w:rPr>
                <w:b/>
                <w:bCs/>
                <w:lang w:val="en-GB"/>
              </w:rPr>
              <w:t>Public Health Act (1948)</w:t>
            </w:r>
          </w:p>
        </w:tc>
        <w:tc>
          <w:tcPr>
            <w:tcW w:w="3261" w:type="dxa"/>
          </w:tcPr>
          <w:p w14:paraId="7870710C" w14:textId="77777777" w:rsidR="005826FC" w:rsidRPr="005F0A34" w:rsidRDefault="00487C6E">
            <w:pPr>
              <w:rPr>
                <w:lang w:val="en-GB"/>
              </w:rPr>
            </w:pPr>
            <w:r w:rsidRPr="005F0A34">
              <w:rPr>
                <w:lang w:val="en-GB"/>
              </w:rPr>
              <w:t>Provides legal provisions for safeguarding public health, sanitation, drainage, and disease prevention.</w:t>
            </w:r>
          </w:p>
        </w:tc>
        <w:tc>
          <w:tcPr>
            <w:tcW w:w="3492" w:type="dxa"/>
          </w:tcPr>
          <w:p w14:paraId="0CADD452" w14:textId="77777777" w:rsidR="005826FC" w:rsidRPr="005F0A34" w:rsidRDefault="00487C6E">
            <w:pPr>
              <w:rPr>
                <w:lang w:val="en-GB"/>
              </w:rPr>
            </w:pPr>
            <w:r w:rsidRPr="005F0A34">
              <w:rPr>
                <w:lang w:val="en-GB"/>
              </w:rPr>
              <w:t>Requires provision of sanitation facilities at construction sites and proper waste management to prevent public health risks.</w:t>
            </w:r>
          </w:p>
        </w:tc>
      </w:tr>
      <w:tr w:rsidR="005826FC" w:rsidRPr="005F0A34" w14:paraId="709EAB3C" w14:textId="77777777">
        <w:tc>
          <w:tcPr>
            <w:tcW w:w="2263" w:type="dxa"/>
          </w:tcPr>
          <w:p w14:paraId="1F259A77" w14:textId="77777777" w:rsidR="005826FC" w:rsidRPr="005F0A34" w:rsidRDefault="00487C6E">
            <w:pPr>
              <w:jc w:val="left"/>
              <w:rPr>
                <w:b/>
                <w:lang w:val="en-GB"/>
              </w:rPr>
            </w:pPr>
            <w:r w:rsidRPr="005F0A34">
              <w:rPr>
                <w:b/>
                <w:bCs/>
                <w:lang w:val="en-GB"/>
              </w:rPr>
              <w:t xml:space="preserve">Environment Management (Waste Management and </w:t>
            </w:r>
            <w:r w:rsidRPr="005F0A34">
              <w:rPr>
                <w:b/>
                <w:bCs/>
                <w:lang w:val="en-GB"/>
              </w:rPr>
              <w:lastRenderedPageBreak/>
              <w:t>Sanitation) Regulations (2008)</w:t>
            </w:r>
          </w:p>
        </w:tc>
        <w:tc>
          <w:tcPr>
            <w:tcW w:w="3261" w:type="dxa"/>
          </w:tcPr>
          <w:p w14:paraId="00A3771D" w14:textId="77777777" w:rsidR="005826FC" w:rsidRPr="005F0A34" w:rsidRDefault="00487C6E">
            <w:pPr>
              <w:rPr>
                <w:lang w:val="en-GB"/>
              </w:rPr>
            </w:pPr>
            <w:r w:rsidRPr="005F0A34">
              <w:rPr>
                <w:lang w:val="en-GB"/>
              </w:rPr>
              <w:lastRenderedPageBreak/>
              <w:t>Regulates management of solid and liquid waste, including hazardous waste handling and disposal.</w:t>
            </w:r>
          </w:p>
        </w:tc>
        <w:tc>
          <w:tcPr>
            <w:tcW w:w="3492" w:type="dxa"/>
          </w:tcPr>
          <w:p w14:paraId="1A1D49A3" w14:textId="77777777" w:rsidR="005826FC" w:rsidRPr="005F0A34" w:rsidRDefault="00487C6E">
            <w:pPr>
              <w:rPr>
                <w:lang w:val="en-GB"/>
              </w:rPr>
            </w:pPr>
            <w:r w:rsidRPr="005F0A34">
              <w:rPr>
                <w:lang w:val="en-GB"/>
              </w:rPr>
              <w:t>Requires segregation, safe storage, transportation, and disposal of waste generated during construction activities.</w:t>
            </w:r>
          </w:p>
        </w:tc>
      </w:tr>
      <w:tr w:rsidR="005826FC" w:rsidRPr="005F0A34" w14:paraId="69075893" w14:textId="77777777">
        <w:tc>
          <w:tcPr>
            <w:tcW w:w="2263" w:type="dxa"/>
          </w:tcPr>
          <w:p w14:paraId="121C0AE8" w14:textId="77777777" w:rsidR="005826FC" w:rsidRPr="005F0A34" w:rsidRDefault="00487C6E">
            <w:pPr>
              <w:jc w:val="left"/>
              <w:rPr>
                <w:b/>
                <w:lang w:val="en-GB"/>
              </w:rPr>
            </w:pPr>
            <w:r w:rsidRPr="005F0A34">
              <w:rPr>
                <w:b/>
                <w:bCs/>
                <w:lang w:val="en-GB"/>
              </w:rPr>
              <w:lastRenderedPageBreak/>
              <w:t>Environment Management (Chemicals and Toxic Substances) Regulations (2008)</w:t>
            </w:r>
          </w:p>
        </w:tc>
        <w:tc>
          <w:tcPr>
            <w:tcW w:w="3261" w:type="dxa"/>
          </w:tcPr>
          <w:p w14:paraId="58DB29F1" w14:textId="77777777" w:rsidR="005826FC" w:rsidRPr="005F0A34" w:rsidRDefault="00487C6E">
            <w:pPr>
              <w:rPr>
                <w:lang w:val="en-GB"/>
              </w:rPr>
            </w:pPr>
            <w:r w:rsidRPr="005F0A34">
              <w:rPr>
                <w:lang w:val="en-GB"/>
              </w:rPr>
              <w:t>Regulates the handling, storage, transportation, and disposal of chemicals and hazardous substances.</w:t>
            </w:r>
          </w:p>
        </w:tc>
        <w:tc>
          <w:tcPr>
            <w:tcW w:w="3492" w:type="dxa"/>
          </w:tcPr>
          <w:p w14:paraId="6AE4DD36" w14:textId="77777777" w:rsidR="005826FC" w:rsidRPr="005F0A34" w:rsidRDefault="00487C6E">
            <w:pPr>
              <w:rPr>
                <w:lang w:val="en-GB"/>
              </w:rPr>
            </w:pPr>
            <w:r w:rsidRPr="005F0A34">
              <w:rPr>
                <w:lang w:val="en-GB"/>
              </w:rPr>
              <w:t>Requires proper storage and handling of fuels, lubricants, and chemicals used in construction operations.</w:t>
            </w:r>
          </w:p>
        </w:tc>
      </w:tr>
      <w:tr w:rsidR="005826FC" w:rsidRPr="005F0A34" w14:paraId="34BE9DC2" w14:textId="77777777">
        <w:tc>
          <w:tcPr>
            <w:tcW w:w="2263" w:type="dxa"/>
          </w:tcPr>
          <w:p w14:paraId="59DDF843" w14:textId="77777777" w:rsidR="005826FC" w:rsidRPr="005F0A34" w:rsidRDefault="00487C6E">
            <w:pPr>
              <w:jc w:val="left"/>
              <w:rPr>
                <w:b/>
                <w:lang w:val="en-GB"/>
              </w:rPr>
            </w:pPr>
            <w:r w:rsidRPr="005F0A34">
              <w:rPr>
                <w:b/>
                <w:bCs/>
                <w:lang w:val="en-GB"/>
              </w:rPr>
              <w:t>Forestry Act (2020)</w:t>
            </w:r>
          </w:p>
        </w:tc>
        <w:tc>
          <w:tcPr>
            <w:tcW w:w="3261" w:type="dxa"/>
          </w:tcPr>
          <w:p w14:paraId="3389FBA8" w14:textId="77777777" w:rsidR="005826FC" w:rsidRPr="005F0A34" w:rsidRDefault="00487C6E">
            <w:pPr>
              <w:rPr>
                <w:lang w:val="en-GB"/>
              </w:rPr>
            </w:pPr>
            <w:r w:rsidRPr="005F0A34">
              <w:rPr>
                <w:lang w:val="en-GB"/>
              </w:rPr>
              <w:t>Provides for conservation, sustainable management, and protection of forest resources.</w:t>
            </w:r>
          </w:p>
        </w:tc>
        <w:tc>
          <w:tcPr>
            <w:tcW w:w="3492" w:type="dxa"/>
          </w:tcPr>
          <w:p w14:paraId="4F88234A" w14:textId="77777777" w:rsidR="005826FC" w:rsidRPr="005F0A34" w:rsidRDefault="00487C6E">
            <w:pPr>
              <w:rPr>
                <w:lang w:val="en-GB"/>
              </w:rPr>
            </w:pPr>
            <w:r w:rsidRPr="005F0A34">
              <w:rPr>
                <w:lang w:val="en-GB"/>
              </w:rPr>
              <w:t>Requires minimisation of vegetation clearing within the road reserve and rehabilitation of disturbed areas after construction.</w:t>
            </w:r>
          </w:p>
        </w:tc>
      </w:tr>
      <w:tr w:rsidR="005826FC" w:rsidRPr="005F0A34" w14:paraId="1F86C7BC" w14:textId="77777777">
        <w:tc>
          <w:tcPr>
            <w:tcW w:w="2263" w:type="dxa"/>
          </w:tcPr>
          <w:p w14:paraId="0FB6E715" w14:textId="77777777" w:rsidR="005826FC" w:rsidRPr="005F0A34" w:rsidRDefault="00487C6E">
            <w:pPr>
              <w:jc w:val="left"/>
              <w:rPr>
                <w:b/>
                <w:lang w:val="en-GB"/>
              </w:rPr>
            </w:pPr>
            <w:r w:rsidRPr="005F0A34">
              <w:rPr>
                <w:b/>
                <w:bCs/>
                <w:lang w:val="en-GB"/>
              </w:rPr>
              <w:t>National Parks and Wildlife Act (2017)</w:t>
            </w:r>
          </w:p>
        </w:tc>
        <w:tc>
          <w:tcPr>
            <w:tcW w:w="3261" w:type="dxa"/>
          </w:tcPr>
          <w:p w14:paraId="76CBCEAB" w14:textId="77777777" w:rsidR="005826FC" w:rsidRPr="005F0A34" w:rsidRDefault="00487C6E">
            <w:pPr>
              <w:rPr>
                <w:lang w:val="en-GB"/>
              </w:rPr>
            </w:pPr>
            <w:r w:rsidRPr="005F0A34">
              <w:rPr>
                <w:lang w:val="en-GB"/>
              </w:rPr>
              <w:t>Provides for conservation and management of wildlife resources and biodiversity.</w:t>
            </w:r>
          </w:p>
        </w:tc>
        <w:tc>
          <w:tcPr>
            <w:tcW w:w="3492" w:type="dxa"/>
          </w:tcPr>
          <w:p w14:paraId="03C45F40" w14:textId="77777777" w:rsidR="005826FC" w:rsidRPr="005F0A34" w:rsidRDefault="00487C6E">
            <w:pPr>
              <w:rPr>
                <w:lang w:val="en-GB"/>
              </w:rPr>
            </w:pPr>
            <w:r w:rsidRPr="005F0A34">
              <w:rPr>
                <w:lang w:val="en-GB"/>
              </w:rPr>
              <w:t>Requires that project activities avoid disturbance to wildlife habitats and prohibits hunting or exploitation of wildlife by project workers.</w:t>
            </w:r>
          </w:p>
        </w:tc>
      </w:tr>
      <w:tr w:rsidR="005826FC" w:rsidRPr="005F0A34" w14:paraId="0C24CC09" w14:textId="77777777">
        <w:tc>
          <w:tcPr>
            <w:tcW w:w="2263" w:type="dxa"/>
          </w:tcPr>
          <w:p w14:paraId="10A93497" w14:textId="77777777" w:rsidR="005826FC" w:rsidRPr="005F0A34" w:rsidRDefault="00487C6E">
            <w:pPr>
              <w:jc w:val="left"/>
              <w:rPr>
                <w:b/>
                <w:lang w:val="en-GB"/>
              </w:rPr>
            </w:pPr>
            <w:r w:rsidRPr="005F0A34">
              <w:rPr>
                <w:b/>
                <w:bCs/>
                <w:lang w:val="en-GB"/>
              </w:rPr>
              <w:t>Local Government Act (1998)</w:t>
            </w:r>
          </w:p>
        </w:tc>
        <w:tc>
          <w:tcPr>
            <w:tcW w:w="3261" w:type="dxa"/>
          </w:tcPr>
          <w:p w14:paraId="46534EA9" w14:textId="77777777" w:rsidR="005826FC" w:rsidRPr="005F0A34" w:rsidRDefault="00487C6E">
            <w:pPr>
              <w:rPr>
                <w:lang w:val="en-GB"/>
              </w:rPr>
            </w:pPr>
            <w:r w:rsidRPr="005F0A34">
              <w:rPr>
                <w:lang w:val="en-GB"/>
              </w:rPr>
              <w:t>Empowers district councils to manage development planning, environmental management, and service delivery.</w:t>
            </w:r>
          </w:p>
        </w:tc>
        <w:tc>
          <w:tcPr>
            <w:tcW w:w="3492" w:type="dxa"/>
          </w:tcPr>
          <w:p w14:paraId="04FD8004" w14:textId="00273908" w:rsidR="005826FC" w:rsidRPr="005F0A34" w:rsidRDefault="00487C6E">
            <w:pPr>
              <w:rPr>
                <w:lang w:val="en-GB"/>
              </w:rPr>
            </w:pPr>
            <w:r w:rsidRPr="005F0A34">
              <w:rPr>
                <w:lang w:val="en-GB"/>
              </w:rPr>
              <w:t xml:space="preserve">Requires coordination with the </w:t>
            </w:r>
            <w:r w:rsidRPr="005F0A34">
              <w:rPr>
                <w:bCs/>
                <w:lang w:val="en-GB"/>
              </w:rPr>
              <w:t>District Council</w:t>
            </w:r>
            <w:r w:rsidRPr="005F0A34">
              <w:rPr>
                <w:lang w:val="en-GB"/>
              </w:rPr>
              <w:t xml:space="preserve"> and the </w:t>
            </w:r>
            <w:r w:rsidRPr="005F0A34">
              <w:rPr>
                <w:bCs/>
                <w:lang w:val="en-GB"/>
              </w:rPr>
              <w:t>District Environmental Sub-Committee (DESC)</w:t>
            </w:r>
            <w:r w:rsidRPr="005F0A34">
              <w:rPr>
                <w:lang w:val="en-GB"/>
              </w:rPr>
              <w:t xml:space="preserve"> for project consultations, monitoring, and compliance with district by-laws.</w:t>
            </w:r>
            <w:r w:rsidR="0042235A" w:rsidRPr="005F0A34">
              <w:rPr>
                <w:lang w:val="en-GB"/>
              </w:rPr>
              <w:t xml:space="preserve"> The contractor will develop a barrow pit rehabilitation plan (refer annex 5)</w:t>
            </w:r>
          </w:p>
        </w:tc>
      </w:tr>
      <w:tr w:rsidR="005826FC" w:rsidRPr="005F0A34" w14:paraId="6E0C2671" w14:textId="77777777">
        <w:tc>
          <w:tcPr>
            <w:tcW w:w="2263" w:type="dxa"/>
          </w:tcPr>
          <w:p w14:paraId="7AB419AE" w14:textId="77777777" w:rsidR="005826FC" w:rsidRPr="005F0A34" w:rsidRDefault="00487C6E">
            <w:pPr>
              <w:jc w:val="left"/>
              <w:rPr>
                <w:b/>
                <w:lang w:val="en-GB"/>
              </w:rPr>
            </w:pPr>
            <w:r w:rsidRPr="005F0A34">
              <w:rPr>
                <w:b/>
                <w:bCs/>
                <w:lang w:val="en-GB"/>
              </w:rPr>
              <w:t>Physical Planning Act (2016) and Physical Planning (Amendment) Act (2022)</w:t>
            </w:r>
          </w:p>
        </w:tc>
        <w:tc>
          <w:tcPr>
            <w:tcW w:w="3261" w:type="dxa"/>
          </w:tcPr>
          <w:p w14:paraId="6A4A330D" w14:textId="77777777" w:rsidR="005826FC" w:rsidRPr="005F0A34" w:rsidRDefault="00487C6E">
            <w:pPr>
              <w:rPr>
                <w:lang w:val="en-GB"/>
              </w:rPr>
            </w:pPr>
            <w:r w:rsidRPr="005F0A34">
              <w:rPr>
                <w:lang w:val="en-GB"/>
              </w:rPr>
              <w:t>Regulates land use planning and requires development permission for infrastructure projects.</w:t>
            </w:r>
          </w:p>
        </w:tc>
        <w:tc>
          <w:tcPr>
            <w:tcW w:w="3492" w:type="dxa"/>
          </w:tcPr>
          <w:p w14:paraId="3B9569E4" w14:textId="77777777" w:rsidR="005826FC" w:rsidRPr="005F0A34" w:rsidRDefault="00487C6E">
            <w:pPr>
              <w:rPr>
                <w:lang w:val="en-GB"/>
              </w:rPr>
            </w:pPr>
            <w:r w:rsidRPr="005F0A34">
              <w:rPr>
                <w:lang w:val="en-GB"/>
              </w:rPr>
              <w:t xml:space="preserve">Requires obtaining Development Permission from the </w:t>
            </w:r>
            <w:r w:rsidRPr="005F0A34">
              <w:rPr>
                <w:bCs/>
                <w:lang w:val="en-GB"/>
              </w:rPr>
              <w:t>District Council</w:t>
            </w:r>
            <w:r w:rsidRPr="005F0A34">
              <w:rPr>
                <w:lang w:val="en-GB"/>
              </w:rPr>
              <w:t xml:space="preserve"> prior to commencement of works.</w:t>
            </w:r>
          </w:p>
        </w:tc>
      </w:tr>
      <w:tr w:rsidR="005826FC" w:rsidRPr="005F0A34" w14:paraId="41285D54" w14:textId="77777777">
        <w:tc>
          <w:tcPr>
            <w:tcW w:w="2263" w:type="dxa"/>
          </w:tcPr>
          <w:p w14:paraId="632BBC5A" w14:textId="77777777" w:rsidR="005826FC" w:rsidRPr="005F0A34" w:rsidRDefault="00487C6E">
            <w:pPr>
              <w:jc w:val="left"/>
              <w:rPr>
                <w:b/>
                <w:bCs/>
                <w:lang w:val="en-GB"/>
              </w:rPr>
            </w:pPr>
            <w:r w:rsidRPr="005F0A34">
              <w:rPr>
                <w:b/>
                <w:bCs/>
                <w:lang w:val="en-GB"/>
              </w:rPr>
              <w:t>Liquid Fuels and Gas (Production and Supply) Act (2004), Chapter 50:03</w:t>
            </w:r>
          </w:p>
        </w:tc>
        <w:tc>
          <w:tcPr>
            <w:tcW w:w="3261" w:type="dxa"/>
          </w:tcPr>
          <w:p w14:paraId="1FE5B9EA" w14:textId="77777777" w:rsidR="005826FC" w:rsidRPr="005F0A34" w:rsidRDefault="00487C6E">
            <w:pPr>
              <w:rPr>
                <w:lang w:val="en-GB"/>
              </w:rPr>
            </w:pPr>
            <w:r w:rsidRPr="005F0A34">
              <w:rPr>
                <w:lang w:val="en-GB"/>
              </w:rPr>
              <w:t>Regulates the production, storage, transportation, distribution and supply of liquid fuels and gas in Malawi. The Act establishes licensing requirements and safety standards to ensure proper handling and management of petroleum products and gas within the country.</w:t>
            </w:r>
          </w:p>
        </w:tc>
        <w:tc>
          <w:tcPr>
            <w:tcW w:w="3492" w:type="dxa"/>
          </w:tcPr>
          <w:p w14:paraId="4B1A0B17" w14:textId="77777777" w:rsidR="005826FC" w:rsidRPr="005F0A34" w:rsidRDefault="00487C6E">
            <w:pPr>
              <w:rPr>
                <w:lang w:val="en-GB"/>
              </w:rPr>
            </w:pPr>
            <w:r w:rsidRPr="005F0A34">
              <w:rPr>
                <w:lang w:val="en-GB"/>
              </w:rPr>
              <w:t>Where project activities involve the storage or use of petroleum products (e.g., diesel for construction equipment or generators), fuel handling must comply with national safety and licensing requirements. Contractors must ensure safe storage, transport and use of fuels to prevent spills, fire hazards and environmental contamination, and must comply with regulatory requirements governing fuel supply chains.</w:t>
            </w:r>
          </w:p>
        </w:tc>
      </w:tr>
      <w:tr w:rsidR="005826FC" w:rsidRPr="005F0A34" w14:paraId="7BC667D0" w14:textId="77777777">
        <w:tc>
          <w:tcPr>
            <w:tcW w:w="2263" w:type="dxa"/>
          </w:tcPr>
          <w:p w14:paraId="44912F8A" w14:textId="77777777" w:rsidR="005826FC" w:rsidRPr="005F0A34" w:rsidRDefault="00487C6E">
            <w:pPr>
              <w:jc w:val="left"/>
              <w:rPr>
                <w:b/>
                <w:bCs/>
                <w:lang w:val="en-GB"/>
              </w:rPr>
            </w:pPr>
            <w:r w:rsidRPr="005F0A34">
              <w:rPr>
                <w:b/>
                <w:bCs/>
                <w:lang w:val="en-GB"/>
              </w:rPr>
              <w:t>Construction Industry Act No. 28 of 2025 (CIRA Act)</w:t>
            </w:r>
          </w:p>
        </w:tc>
        <w:tc>
          <w:tcPr>
            <w:tcW w:w="3261" w:type="dxa"/>
          </w:tcPr>
          <w:p w14:paraId="10D99AAD" w14:textId="77777777" w:rsidR="005826FC" w:rsidRPr="005F0A34" w:rsidRDefault="00487C6E">
            <w:pPr>
              <w:rPr>
                <w:lang w:val="en-GB"/>
              </w:rPr>
            </w:pPr>
            <w:r w:rsidRPr="005F0A34">
              <w:rPr>
                <w:lang w:val="en-GB"/>
              </w:rPr>
              <w:t>Establishes the Construction Industry Regulatory Authority (CIRA) to regulate, develop, and promote the construction industry in Malawi. The Authority oversees registration and licensing of contractors, consultants, material manufacturers and suppliers, enforces professional and ethical standards, promotes training and capacity development, and standardizes construction practices and procedures across the industry.</w:t>
            </w:r>
          </w:p>
        </w:tc>
        <w:tc>
          <w:tcPr>
            <w:tcW w:w="3492" w:type="dxa"/>
          </w:tcPr>
          <w:p w14:paraId="070F94A6" w14:textId="77777777" w:rsidR="005826FC" w:rsidRPr="005F0A34" w:rsidRDefault="00487C6E">
            <w:pPr>
              <w:rPr>
                <w:lang w:val="en-GB"/>
              </w:rPr>
            </w:pPr>
            <w:r w:rsidRPr="005F0A34">
              <w:rPr>
                <w:lang w:val="en-GB"/>
              </w:rPr>
              <w:t>Requires that all contractors, consultants, and suppliers engaged in the proposed Road rehabilitation project be registered and licensed by CIRA, and that construction activities comply with approved industry standards, codes of ethics, and professional conduct requirements. The project must therefore ensure engagement of CIRA-registered entities, adherence to quality and safety standards, and compliance with regulatory oversight for construction works.</w:t>
            </w:r>
          </w:p>
        </w:tc>
      </w:tr>
    </w:tbl>
    <w:p w14:paraId="058989A8" w14:textId="77777777" w:rsidR="005826FC" w:rsidRPr="005F0A34" w:rsidRDefault="005826FC">
      <w:pPr>
        <w:rPr>
          <w:lang w:val="en-GB"/>
        </w:rPr>
      </w:pPr>
    </w:p>
    <w:p w14:paraId="0872A583" w14:textId="176A74EB" w:rsidR="005826FC" w:rsidRPr="005F0A34" w:rsidRDefault="00487C6E">
      <w:pPr>
        <w:pStyle w:val="Heading2"/>
        <w:rPr>
          <w:lang w:val="en-GB"/>
        </w:rPr>
      </w:pPr>
      <w:bookmarkStart w:id="149" w:name="_Toc226719135"/>
      <w:bookmarkStart w:id="150" w:name="_Toc226732124"/>
      <w:bookmarkStart w:id="151" w:name="_Toc229562699"/>
      <w:r w:rsidRPr="005F0A34">
        <w:rPr>
          <w:lang w:val="en-GB"/>
        </w:rPr>
        <w:t>World Bank Safeguard Policies and Procedures</w:t>
      </w:r>
      <w:bookmarkEnd w:id="149"/>
      <w:bookmarkEnd w:id="150"/>
      <w:bookmarkEnd w:id="151"/>
    </w:p>
    <w:p w14:paraId="062D5B9F" w14:textId="75BFAF11" w:rsidR="0046586D" w:rsidRPr="005F0A34" w:rsidRDefault="0046586D" w:rsidP="0046586D">
      <w:pPr>
        <w:pStyle w:val="Heading3"/>
        <w:rPr>
          <w:lang w:val="en-GB"/>
        </w:rPr>
      </w:pPr>
      <w:bookmarkStart w:id="152" w:name="_Toc229562700"/>
      <w:r w:rsidRPr="005F0A34">
        <w:rPr>
          <w:lang w:val="en-GB"/>
        </w:rPr>
        <w:t>World Bank Operational Policy OP/BP 4.01: Environmental Assessment</w:t>
      </w:r>
      <w:bookmarkEnd w:id="152"/>
    </w:p>
    <w:p w14:paraId="15209172" w14:textId="77777777" w:rsidR="0046586D" w:rsidRPr="005F0A34" w:rsidRDefault="0046586D" w:rsidP="0046586D">
      <w:pPr>
        <w:rPr>
          <w:lang w:val="en-GB"/>
        </w:rPr>
      </w:pPr>
      <w:r w:rsidRPr="005F0A34">
        <w:rPr>
          <w:lang w:val="en-GB"/>
        </w:rPr>
        <w:t xml:space="preserve">The proposed Rehabilitation of the Balaka–Mbela–Kachenga (S133/T381) Road is financed under a World Bank–supported programme and is therefore subject to Operational Policy </w:t>
      </w:r>
      <w:r w:rsidRPr="005F0A34">
        <w:rPr>
          <w:lang w:val="en-GB"/>
        </w:rPr>
        <w:lastRenderedPageBreak/>
        <w:t>OP/BP 4.01 on Environmental Assessment. This policy governs the identification, assessment, and management of environmental and social risks associated with Bank</w:t>
      </w:r>
      <w:r w:rsidRPr="005F0A34">
        <w:rPr>
          <w:lang w:val="en-GB"/>
        </w:rPr>
        <w:noBreakHyphen/>
        <w:t>financed projects.</w:t>
      </w:r>
    </w:p>
    <w:p w14:paraId="1D787C1C" w14:textId="6F78116D" w:rsidR="0046586D" w:rsidRPr="005F0A34" w:rsidRDefault="0046586D" w:rsidP="0046586D">
      <w:pPr>
        <w:rPr>
          <w:lang w:val="en-GB"/>
        </w:rPr>
      </w:pPr>
      <w:r w:rsidRPr="005F0A34">
        <w:rPr>
          <w:lang w:val="en-GB"/>
        </w:rPr>
        <w:t>Given the rehabilitation nature of the works, their confinement to the existing road reserve, and the selective, chainage</w:t>
      </w:r>
      <w:r w:rsidRPr="005F0A34">
        <w:rPr>
          <w:lang w:val="en-GB"/>
        </w:rPr>
        <w:noBreakHyphen/>
        <w:t>based scope that avoids areas requiring land acquisition, OP/BP 4.01 remains the principal safeguard policy applicable to this project. A stand</w:t>
      </w:r>
      <w:r w:rsidRPr="005F0A34">
        <w:rPr>
          <w:lang w:val="en-GB"/>
        </w:rPr>
        <w:noBreakHyphen/>
        <w:t>alone Environmental and Social Mitigation and Monitoring Plan (ESMMP) has been prepared in accordance with OP/BP 4.01 to provide the basis for compliance and to ensure that project implementation is environmentally sound, socially responsible, and aligned with good international practice.</w:t>
      </w:r>
    </w:p>
    <w:p w14:paraId="323E12C4" w14:textId="0BAE5B33" w:rsidR="0046586D" w:rsidRDefault="0046586D" w:rsidP="0046586D">
      <w:pPr>
        <w:rPr>
          <w:lang w:val="en-GB"/>
        </w:rPr>
      </w:pPr>
      <w:r w:rsidRPr="005F0A34">
        <w:rPr>
          <w:lang w:val="en-GB"/>
        </w:rPr>
        <w:t>The ESMMP identifies potential impacts associated with road rehabilitation works (including earthworks, gravelling, culvert rehabilitation and replacement, embankment formation, mitre drains, and bridge approach works) and defines corresponding mitigation, monitoring, and institutional measures. It also integrates occupational health and safety (OHS), road safety, waste and pollution management, community health and safety, and chance</w:t>
      </w:r>
      <w:r w:rsidRPr="005F0A34">
        <w:rPr>
          <w:lang w:val="en-GB"/>
        </w:rPr>
        <w:noBreakHyphen/>
        <w:t>find procedures for cultural heritage.</w:t>
      </w:r>
    </w:p>
    <w:p w14:paraId="1262C5D1" w14:textId="31D80F6E" w:rsidR="0046586D" w:rsidRPr="005F0A34" w:rsidRDefault="008567D8" w:rsidP="008567D8">
      <w:pPr>
        <w:pStyle w:val="Caption"/>
        <w:rPr>
          <w:lang w:val="en-GB"/>
        </w:rPr>
      </w:pPr>
      <w:bookmarkStart w:id="153" w:name="_Toc229562612"/>
      <w:r w:rsidRPr="005F0A34">
        <w:rPr>
          <w:lang w:val="en-GB"/>
        </w:rPr>
        <w:t xml:space="preserve">Table </w:t>
      </w:r>
      <w:r w:rsidRPr="005F0A34">
        <w:rPr>
          <w:lang w:val="en-GB"/>
        </w:rPr>
        <w:fldChar w:fldCharType="begin"/>
      </w:r>
      <w:r w:rsidRPr="005F0A34">
        <w:rPr>
          <w:lang w:val="en-GB"/>
        </w:rPr>
        <w:instrText xml:space="preserve"> STYLEREF 1 \s </w:instrText>
      </w:r>
      <w:r w:rsidRPr="005F0A34">
        <w:rPr>
          <w:lang w:val="en-GB"/>
        </w:rPr>
        <w:fldChar w:fldCharType="separate"/>
      </w:r>
      <w:r w:rsidR="00A21F55">
        <w:rPr>
          <w:noProof/>
          <w:lang w:val="en-GB"/>
        </w:rPr>
        <w:t>3</w:t>
      </w:r>
      <w:r w:rsidRPr="005F0A34">
        <w:rPr>
          <w:lang w:val="en-GB"/>
        </w:rPr>
        <w:fldChar w:fldCharType="end"/>
      </w:r>
      <w:r w:rsidRPr="005F0A34">
        <w:rPr>
          <w:lang w:val="en-GB"/>
        </w:rPr>
        <w:noBreakHyphen/>
      </w:r>
      <w:r w:rsidRPr="005F0A34">
        <w:rPr>
          <w:lang w:val="en-GB"/>
        </w:rPr>
        <w:fldChar w:fldCharType="begin"/>
      </w:r>
      <w:r w:rsidRPr="005F0A34">
        <w:rPr>
          <w:lang w:val="en-GB"/>
        </w:rPr>
        <w:instrText xml:space="preserve"> SEQ Table \* ARABIC \s 1 </w:instrText>
      </w:r>
      <w:r w:rsidRPr="005F0A34">
        <w:rPr>
          <w:lang w:val="en-GB"/>
        </w:rPr>
        <w:fldChar w:fldCharType="separate"/>
      </w:r>
      <w:r w:rsidR="00A21F55">
        <w:rPr>
          <w:noProof/>
          <w:lang w:val="en-GB"/>
        </w:rPr>
        <w:t>3</w:t>
      </w:r>
      <w:r w:rsidRPr="005F0A34">
        <w:rPr>
          <w:lang w:val="en-GB"/>
        </w:rPr>
        <w:fldChar w:fldCharType="end"/>
      </w:r>
      <w:r w:rsidRPr="005F0A34">
        <w:rPr>
          <w:lang w:val="en-GB"/>
        </w:rPr>
        <w:t xml:space="preserve">. </w:t>
      </w:r>
      <w:r w:rsidR="0046586D" w:rsidRPr="005F0A34">
        <w:rPr>
          <w:rStyle w:val="Strong"/>
          <w:b w:val="0"/>
          <w:lang w:val="en-GB"/>
        </w:rPr>
        <w:t>World Bank Environmental and Social Safeguard Policies Applicable to the Project</w:t>
      </w:r>
      <w:bookmarkEnd w:id="153"/>
    </w:p>
    <w:tbl>
      <w:tblPr>
        <w:tblStyle w:val="TableGrid"/>
        <w:tblW w:w="0" w:type="auto"/>
        <w:tblLook w:val="04A0" w:firstRow="1" w:lastRow="0" w:firstColumn="1" w:lastColumn="0" w:noHBand="0" w:noVBand="1"/>
      </w:tblPr>
      <w:tblGrid>
        <w:gridCol w:w="1885"/>
        <w:gridCol w:w="7131"/>
      </w:tblGrid>
      <w:tr w:rsidR="0046586D" w:rsidRPr="005F0A34" w14:paraId="1A943A78" w14:textId="77777777" w:rsidTr="002F1C1F">
        <w:tc>
          <w:tcPr>
            <w:tcW w:w="1885" w:type="dxa"/>
            <w:shd w:val="clear" w:color="auto" w:fill="2E4858"/>
            <w:hideMark/>
          </w:tcPr>
          <w:p w14:paraId="724BA9E1" w14:textId="77777777" w:rsidR="0046586D" w:rsidRPr="005F0A34" w:rsidRDefault="0046586D">
            <w:pPr>
              <w:jc w:val="center"/>
              <w:rPr>
                <w:bCs/>
                <w:color w:val="FFFFFF" w:themeColor="background1"/>
                <w:sz w:val="22"/>
                <w:lang w:val="en-GB"/>
              </w:rPr>
            </w:pPr>
            <w:r w:rsidRPr="005F0A34">
              <w:rPr>
                <w:bCs/>
                <w:color w:val="FFFFFF" w:themeColor="background1"/>
                <w:sz w:val="22"/>
                <w:lang w:val="en-GB"/>
              </w:rPr>
              <w:t>Safeguard Policy</w:t>
            </w:r>
          </w:p>
        </w:tc>
        <w:tc>
          <w:tcPr>
            <w:tcW w:w="7131" w:type="dxa"/>
            <w:shd w:val="clear" w:color="auto" w:fill="2E4858"/>
            <w:hideMark/>
          </w:tcPr>
          <w:p w14:paraId="5BC11D77" w14:textId="77777777" w:rsidR="0046586D" w:rsidRPr="005F0A34" w:rsidRDefault="0046586D">
            <w:pPr>
              <w:jc w:val="center"/>
              <w:rPr>
                <w:bCs/>
                <w:color w:val="FFFFFF" w:themeColor="background1"/>
                <w:sz w:val="22"/>
                <w:lang w:val="en-GB"/>
              </w:rPr>
            </w:pPr>
            <w:r w:rsidRPr="005F0A34">
              <w:rPr>
                <w:bCs/>
                <w:color w:val="FFFFFF" w:themeColor="background1"/>
                <w:sz w:val="22"/>
                <w:lang w:val="en-GB"/>
              </w:rPr>
              <w:t>Key requirements and application to the project</w:t>
            </w:r>
          </w:p>
        </w:tc>
      </w:tr>
      <w:tr w:rsidR="0046586D" w:rsidRPr="005F0A34" w14:paraId="1F406A71" w14:textId="77777777" w:rsidTr="002F1C1F">
        <w:tc>
          <w:tcPr>
            <w:tcW w:w="1885" w:type="dxa"/>
            <w:hideMark/>
          </w:tcPr>
          <w:p w14:paraId="4393D813" w14:textId="77777777" w:rsidR="0046586D" w:rsidRPr="005F0A34" w:rsidRDefault="0046586D">
            <w:pPr>
              <w:jc w:val="left"/>
              <w:rPr>
                <w:sz w:val="22"/>
                <w:lang w:val="en-GB"/>
              </w:rPr>
            </w:pPr>
            <w:r w:rsidRPr="005F0A34">
              <w:rPr>
                <w:sz w:val="22"/>
                <w:lang w:val="en-GB"/>
              </w:rPr>
              <w:t>Environmental Assessment (OP/BP 4.01)</w:t>
            </w:r>
          </w:p>
        </w:tc>
        <w:tc>
          <w:tcPr>
            <w:tcW w:w="7131" w:type="dxa"/>
            <w:hideMark/>
          </w:tcPr>
          <w:p w14:paraId="19D51983" w14:textId="22A603C0" w:rsidR="0046586D" w:rsidRPr="005F0A34" w:rsidRDefault="0046586D">
            <w:pPr>
              <w:rPr>
                <w:sz w:val="22"/>
                <w:lang w:val="en-GB"/>
              </w:rPr>
            </w:pPr>
            <w:r w:rsidRPr="005F0A34">
              <w:rPr>
                <w:sz w:val="22"/>
                <w:lang w:val="en-GB"/>
              </w:rPr>
              <w:t>Requires environmental assessment of projects financed by the World Bank to ensure environmental sustainability and informed decision</w:t>
            </w:r>
            <w:r w:rsidRPr="005F0A34">
              <w:rPr>
                <w:sz w:val="22"/>
                <w:lang w:val="en-GB"/>
              </w:rPr>
              <w:noBreakHyphen/>
              <w:t>making. For this project, a stand</w:t>
            </w:r>
            <w:r w:rsidRPr="005F0A34">
              <w:rPr>
                <w:sz w:val="22"/>
                <w:lang w:val="en-GB"/>
              </w:rPr>
              <w:noBreakHyphen/>
              <w:t xml:space="preserve">alone </w:t>
            </w:r>
            <w:r w:rsidR="008567D8" w:rsidRPr="005F0A34">
              <w:rPr>
                <w:sz w:val="22"/>
                <w:lang w:val="en-GB"/>
              </w:rPr>
              <w:t>ESMMP</w:t>
            </w:r>
            <w:r w:rsidRPr="005F0A34">
              <w:rPr>
                <w:sz w:val="22"/>
                <w:lang w:val="en-GB"/>
              </w:rPr>
              <w:t xml:space="preserve"> has been prepared to identify potential environmental and social risks associated with chainage</w:t>
            </w:r>
            <w:r w:rsidRPr="005F0A34">
              <w:rPr>
                <w:sz w:val="22"/>
                <w:lang w:val="en-GB"/>
              </w:rPr>
              <w:noBreakHyphen/>
              <w:t xml:space="preserve">specific rehabilitation works and to define mitigation, monitoring, and institutional measures. The </w:t>
            </w:r>
            <w:r w:rsidR="008567D8" w:rsidRPr="005F0A34">
              <w:rPr>
                <w:sz w:val="22"/>
                <w:lang w:val="en-GB"/>
              </w:rPr>
              <w:t>ESMMP</w:t>
            </w:r>
            <w:r w:rsidRPr="005F0A34">
              <w:rPr>
                <w:sz w:val="22"/>
                <w:lang w:val="en-GB"/>
              </w:rPr>
              <w:t xml:space="preserve"> also consolidates OHS procedures, traffic and community safety measures, waste and wastewater controls, and provisions for managing potential interactions with roadside communities and encroachers.</w:t>
            </w:r>
          </w:p>
        </w:tc>
      </w:tr>
      <w:tr w:rsidR="0046586D" w:rsidRPr="005F0A34" w14:paraId="0DCD26F3" w14:textId="77777777" w:rsidTr="002F1C1F">
        <w:tc>
          <w:tcPr>
            <w:tcW w:w="1885" w:type="dxa"/>
            <w:hideMark/>
          </w:tcPr>
          <w:p w14:paraId="05403F34" w14:textId="77777777" w:rsidR="0046586D" w:rsidRPr="005F0A34" w:rsidRDefault="0046586D">
            <w:pPr>
              <w:rPr>
                <w:sz w:val="22"/>
                <w:lang w:val="en-GB"/>
              </w:rPr>
            </w:pPr>
            <w:r w:rsidRPr="005F0A34">
              <w:rPr>
                <w:sz w:val="22"/>
                <w:lang w:val="en-GB"/>
              </w:rPr>
              <w:t>Natural Habitats (OP/BP 4.04)</w:t>
            </w:r>
          </w:p>
        </w:tc>
        <w:tc>
          <w:tcPr>
            <w:tcW w:w="7131" w:type="dxa"/>
            <w:hideMark/>
          </w:tcPr>
          <w:p w14:paraId="0CC572AE" w14:textId="77777777" w:rsidR="0046586D" w:rsidRPr="005F0A34" w:rsidRDefault="0046586D">
            <w:pPr>
              <w:rPr>
                <w:sz w:val="22"/>
                <w:lang w:val="en-GB"/>
              </w:rPr>
            </w:pPr>
            <w:r w:rsidRPr="005F0A34">
              <w:rPr>
                <w:sz w:val="22"/>
                <w:lang w:val="en-GB"/>
              </w:rPr>
              <w:t>Seeks to ensure that projects do not cause significant degradation of natural habitats. The rehabilitation works are confined to an existing road corridor and do not traverse protected areas or critical natural habitats. Any disturbance to roadside vegetation will be minor, localised, and reversible, and will be managed through standard erosion control and revegetation measures.</w:t>
            </w:r>
          </w:p>
        </w:tc>
      </w:tr>
    </w:tbl>
    <w:p w14:paraId="125BF26D" w14:textId="790206DA" w:rsidR="0046586D" w:rsidRPr="005F0A34" w:rsidRDefault="0046586D" w:rsidP="0046586D">
      <w:pPr>
        <w:pStyle w:val="my-2"/>
        <w:rPr>
          <w:lang w:val="en-GB"/>
        </w:rPr>
      </w:pPr>
      <w:r w:rsidRPr="005F0A34">
        <w:rPr>
          <w:rStyle w:val="Strong"/>
          <w:lang w:val="en-GB"/>
        </w:rPr>
        <w:t xml:space="preserve">Physical Cultural Resources (OP/BP 4.11) and </w:t>
      </w:r>
      <w:r w:rsidR="00EE425C">
        <w:rPr>
          <w:rStyle w:val="Strong"/>
          <w:lang w:val="en-GB"/>
        </w:rPr>
        <w:t>Involuntary Resettlement (OP</w:t>
      </w:r>
      <w:r w:rsidR="00B3436F">
        <w:rPr>
          <w:rStyle w:val="Strong"/>
          <w:lang w:val="en-GB"/>
        </w:rPr>
        <w:t xml:space="preserve"> </w:t>
      </w:r>
      <w:r w:rsidR="00EE425C">
        <w:rPr>
          <w:rStyle w:val="Strong"/>
          <w:lang w:val="en-GB"/>
        </w:rPr>
        <w:t>4.12)</w:t>
      </w:r>
    </w:p>
    <w:p w14:paraId="6C6FF146" w14:textId="462BA7B2" w:rsidR="0046586D" w:rsidRPr="005F0A34" w:rsidRDefault="0046586D" w:rsidP="00B3436F">
      <w:pPr>
        <w:rPr>
          <w:lang w:val="en-GB"/>
        </w:rPr>
      </w:pPr>
      <w:r w:rsidRPr="005F0A34">
        <w:rPr>
          <w:lang w:val="en-GB"/>
        </w:rPr>
        <w:t>Encroachers are present within the road reserve at certain trading centres and along sections where fields and temporary vending structures extend close to the road. However, the rehabilitation design has adopted a selective, chainage</w:t>
      </w:r>
      <w:r w:rsidRPr="005F0A34">
        <w:rPr>
          <w:lang w:val="en-GB"/>
        </w:rPr>
        <w:noBreakHyphen/>
        <w:t xml:space="preserve">based approach that avoids works requiring land acquisition or physical displacement (Figure 1-3); the subproject does not involve land take beyond the existing road reserve and no involuntary land take </w:t>
      </w:r>
      <w:r w:rsidR="00EE425C" w:rsidRPr="005F0A34">
        <w:rPr>
          <w:lang w:val="en-GB"/>
        </w:rPr>
        <w:t>is</w:t>
      </w:r>
      <w:r w:rsidR="00EE425C">
        <w:rPr>
          <w:lang w:val="en-GB"/>
        </w:rPr>
        <w:t xml:space="preserve"> expected as such OP4.12 Involuntary Resettlement is</w:t>
      </w:r>
      <w:r w:rsidRPr="005F0A34">
        <w:rPr>
          <w:lang w:val="en-GB"/>
        </w:rPr>
        <w:t xml:space="preserve"> </w:t>
      </w:r>
      <w:r w:rsidRPr="00EE425C">
        <w:rPr>
          <w:rStyle w:val="Strong"/>
          <w:b w:val="0"/>
          <w:bCs w:val="0"/>
          <w:lang w:val="en-GB"/>
        </w:rPr>
        <w:t>not triggered</w:t>
      </w:r>
      <w:r w:rsidRPr="005F0A34">
        <w:rPr>
          <w:lang w:val="en-GB"/>
        </w:rPr>
        <w:t>. Management of any temporary access disruptions or economic disturbance is addressed through ESMMP measures, including advance notification, traffic management, and maintenance of safe access.</w:t>
      </w:r>
    </w:p>
    <w:p w14:paraId="1D87F4AE" w14:textId="22AEB29D" w:rsidR="0046586D" w:rsidRPr="005F0A34" w:rsidRDefault="0046586D" w:rsidP="00B3436F">
      <w:pPr>
        <w:rPr>
          <w:lang w:val="en-GB"/>
        </w:rPr>
      </w:pPr>
      <w:r w:rsidRPr="005F0A34">
        <w:rPr>
          <w:lang w:val="en-GB"/>
        </w:rPr>
        <w:t xml:space="preserve">No known physical cultural resources were identified within the project footprint during consultations and field assessments. Nonetheless, the </w:t>
      </w:r>
      <w:r w:rsidR="008567D8" w:rsidRPr="005F0A34">
        <w:rPr>
          <w:lang w:val="en-GB"/>
        </w:rPr>
        <w:t>ESMMP</w:t>
      </w:r>
      <w:r w:rsidRPr="005F0A34">
        <w:rPr>
          <w:lang w:val="en-GB"/>
        </w:rPr>
        <w:t xml:space="preserve"> includes a Chance Find Procedure to ensure that any archaeological, historical, or religious artefacts discovered during works are appropriately reported, secured, and managed in consultation with relevant authorities. These measures address cultural heritage risks under OP/BP 4.01 without triggering OP/BP 4.11 as a stand</w:t>
      </w:r>
      <w:r w:rsidRPr="005F0A34">
        <w:rPr>
          <w:lang w:val="en-GB"/>
        </w:rPr>
        <w:noBreakHyphen/>
        <w:t>alone policy.</w:t>
      </w:r>
    </w:p>
    <w:p w14:paraId="57CB0DD8" w14:textId="3A6AF241" w:rsidR="0046586D" w:rsidRPr="005F0A34" w:rsidRDefault="0046586D" w:rsidP="0046586D">
      <w:pPr>
        <w:pStyle w:val="Heading3"/>
        <w:rPr>
          <w:lang w:val="en-GB"/>
        </w:rPr>
      </w:pPr>
      <w:bookmarkStart w:id="154" w:name="_Toc229562701"/>
      <w:r w:rsidRPr="005F0A34">
        <w:rPr>
          <w:lang w:val="en-GB"/>
        </w:rPr>
        <w:lastRenderedPageBreak/>
        <w:t>World Bank Environmental, Health and Safety (EHS) Guidelines</w:t>
      </w:r>
      <w:bookmarkEnd w:id="154"/>
    </w:p>
    <w:p w14:paraId="23DF0923" w14:textId="77777777" w:rsidR="0046586D" w:rsidRPr="005F0A34" w:rsidRDefault="0046586D" w:rsidP="0046586D">
      <w:pPr>
        <w:rPr>
          <w:lang w:val="en-GB"/>
        </w:rPr>
      </w:pPr>
      <w:r w:rsidRPr="005F0A34">
        <w:rPr>
          <w:lang w:val="en-GB"/>
        </w:rPr>
        <w:t>The project will implement the World Bank Group Environmental, Health and Safety (EHS) Guidelines as Good International Industry Practice for managing environmental, occupational health, and community safety risks during road rehabilitation. The applicable guidance is drawn primarily from the General EHS Guidelines and the sector</w:t>
      </w:r>
      <w:r w:rsidRPr="005F0A34">
        <w:rPr>
          <w:lang w:val="en-GB"/>
        </w:rPr>
        <w:noBreakHyphen/>
        <w:t>specific EHS Guidelines for Toll Roads, adapted to a non</w:t>
      </w:r>
      <w:r w:rsidRPr="005F0A34">
        <w:rPr>
          <w:lang w:val="en-GB"/>
        </w:rPr>
        <w:noBreakHyphen/>
        <w:t>toll rural feeder road context.</w:t>
      </w:r>
    </w:p>
    <w:p w14:paraId="3E6E4C3F" w14:textId="5F89ACEF" w:rsidR="0046586D" w:rsidRPr="005F0A34" w:rsidRDefault="0046586D" w:rsidP="0046586D">
      <w:pPr>
        <w:rPr>
          <w:lang w:val="en-GB"/>
        </w:rPr>
      </w:pPr>
      <w:r w:rsidRPr="005F0A34">
        <w:rPr>
          <w:lang w:val="en-GB"/>
        </w:rPr>
        <w:t>The General EHS Guidelines apply to common construction</w:t>
      </w:r>
      <w:r w:rsidRPr="005F0A34">
        <w:rPr>
          <w:lang w:val="en-GB"/>
        </w:rPr>
        <w:noBreakHyphen/>
        <w:t xml:space="preserve">related risks such as dust and emissions, noise and vibration, waste and wastewater management, OHS, and emergency preparedness. The Toll Roads guidance provides additional direction on traffic management, road user safety, temporary diversions, signage and visibility, and safe operation of heavy equipment within active traffic corridors. These requirements are reflected in the </w:t>
      </w:r>
      <w:r w:rsidR="008567D8" w:rsidRPr="005F0A34">
        <w:rPr>
          <w:lang w:val="en-GB"/>
        </w:rPr>
        <w:t>ESMMP</w:t>
      </w:r>
      <w:r w:rsidRPr="005F0A34">
        <w:rPr>
          <w:lang w:val="en-GB"/>
        </w:rPr>
        <w:t xml:space="preserve"> and will guide contractor obligations during planning, construction, and demobilization.</w:t>
      </w:r>
    </w:p>
    <w:p w14:paraId="286FE022" w14:textId="77777777" w:rsidR="0046586D" w:rsidRPr="005F0A34" w:rsidRDefault="0046586D" w:rsidP="0046586D">
      <w:pPr>
        <w:pStyle w:val="my-2"/>
        <w:rPr>
          <w:lang w:val="en-GB"/>
        </w:rPr>
      </w:pPr>
      <w:r w:rsidRPr="005F0A34">
        <w:rPr>
          <w:lang w:val="en-GB"/>
        </w:rPr>
        <w:t>Key EHS risk areas and indicative controls under this project include:</w:t>
      </w:r>
    </w:p>
    <w:p w14:paraId="66F64A9F" w14:textId="77777777" w:rsidR="0046586D" w:rsidRPr="005F0A34" w:rsidRDefault="0046586D" w:rsidP="0046586D">
      <w:pPr>
        <w:pStyle w:val="my-2"/>
        <w:numPr>
          <w:ilvl w:val="0"/>
          <w:numId w:val="212"/>
        </w:numPr>
        <w:jc w:val="both"/>
        <w:rPr>
          <w:lang w:val="en-GB"/>
        </w:rPr>
      </w:pPr>
      <w:r w:rsidRPr="005F0A34">
        <w:rPr>
          <w:rStyle w:val="Strong"/>
          <w:lang w:val="en-GB"/>
        </w:rPr>
        <w:t>Air quality and dust control</w:t>
      </w:r>
      <w:r w:rsidRPr="005F0A34">
        <w:rPr>
          <w:lang w:val="en-GB"/>
        </w:rPr>
        <w:t xml:space="preserve"> – water spraying of exposed surfaces, speed control for construction vehicles, and covering of haulage trucks.</w:t>
      </w:r>
    </w:p>
    <w:p w14:paraId="1199A08A" w14:textId="77777777" w:rsidR="0046586D" w:rsidRPr="005F0A34" w:rsidRDefault="0046586D" w:rsidP="0046586D">
      <w:pPr>
        <w:pStyle w:val="my-2"/>
        <w:numPr>
          <w:ilvl w:val="0"/>
          <w:numId w:val="212"/>
        </w:numPr>
        <w:jc w:val="both"/>
        <w:rPr>
          <w:lang w:val="en-GB"/>
        </w:rPr>
      </w:pPr>
      <w:r w:rsidRPr="005F0A34">
        <w:rPr>
          <w:rStyle w:val="Strong"/>
          <w:lang w:val="en-GB"/>
        </w:rPr>
        <w:t>Noise and vibration management</w:t>
      </w:r>
      <w:r w:rsidRPr="005F0A34">
        <w:rPr>
          <w:lang w:val="en-GB"/>
        </w:rPr>
        <w:t xml:space="preserve"> – proper maintenance of machinery, restriction of noisy activities near sensitive receptors, and adherence to agreed working hours.</w:t>
      </w:r>
    </w:p>
    <w:p w14:paraId="4DB07B64" w14:textId="77777777" w:rsidR="0046586D" w:rsidRPr="005F0A34" w:rsidRDefault="0046586D" w:rsidP="0046586D">
      <w:pPr>
        <w:pStyle w:val="my-2"/>
        <w:numPr>
          <w:ilvl w:val="0"/>
          <w:numId w:val="212"/>
        </w:numPr>
        <w:jc w:val="both"/>
        <w:rPr>
          <w:lang w:val="en-GB"/>
        </w:rPr>
      </w:pPr>
      <w:r w:rsidRPr="005F0A34">
        <w:rPr>
          <w:rStyle w:val="Strong"/>
          <w:lang w:val="en-GB"/>
        </w:rPr>
        <w:t>Wastewater and stormwater management</w:t>
      </w:r>
      <w:r w:rsidRPr="005F0A34">
        <w:rPr>
          <w:lang w:val="en-GB"/>
        </w:rPr>
        <w:t xml:space="preserve"> – control of runoff from construction areas, protection of roadside drains, and prevention of sediment and concrete washout entering watercourses.</w:t>
      </w:r>
    </w:p>
    <w:p w14:paraId="067A7A15" w14:textId="77777777" w:rsidR="0046586D" w:rsidRPr="005F0A34" w:rsidRDefault="0046586D" w:rsidP="0046586D">
      <w:pPr>
        <w:pStyle w:val="my-2"/>
        <w:numPr>
          <w:ilvl w:val="0"/>
          <w:numId w:val="212"/>
        </w:numPr>
        <w:jc w:val="both"/>
        <w:rPr>
          <w:lang w:val="en-GB"/>
        </w:rPr>
      </w:pPr>
      <w:r w:rsidRPr="005F0A34">
        <w:rPr>
          <w:rStyle w:val="Strong"/>
          <w:lang w:val="en-GB"/>
        </w:rPr>
        <w:t>Solid and hazardous waste management</w:t>
      </w:r>
      <w:r w:rsidRPr="005F0A34">
        <w:rPr>
          <w:lang w:val="en-GB"/>
        </w:rPr>
        <w:t xml:space="preserve"> – waste segregation, secure on</w:t>
      </w:r>
      <w:r w:rsidRPr="005F0A34">
        <w:rPr>
          <w:lang w:val="en-GB"/>
        </w:rPr>
        <w:noBreakHyphen/>
        <w:t>site storage, controlled transport, disposal through approved facilities, and spill prevention for fuels and lubricants.</w:t>
      </w:r>
    </w:p>
    <w:p w14:paraId="23AA276F" w14:textId="77777777" w:rsidR="0046586D" w:rsidRPr="005F0A34" w:rsidRDefault="0046586D" w:rsidP="0046586D">
      <w:pPr>
        <w:pStyle w:val="my-2"/>
        <w:numPr>
          <w:ilvl w:val="0"/>
          <w:numId w:val="212"/>
        </w:numPr>
        <w:jc w:val="both"/>
        <w:rPr>
          <w:lang w:val="en-GB"/>
        </w:rPr>
      </w:pPr>
      <w:r w:rsidRPr="005F0A34">
        <w:rPr>
          <w:rStyle w:val="Strong"/>
          <w:lang w:val="en-GB"/>
        </w:rPr>
        <w:t>Occupational health and safety</w:t>
      </w:r>
      <w:r w:rsidRPr="005F0A34">
        <w:rPr>
          <w:lang w:val="en-GB"/>
        </w:rPr>
        <w:t xml:space="preserve"> – hazard identification, provision and use of appropriate PPE, toolbox talks, safe work procedures, first</w:t>
      </w:r>
      <w:r w:rsidRPr="005F0A34">
        <w:rPr>
          <w:lang w:val="en-GB"/>
        </w:rPr>
        <w:noBreakHyphen/>
        <w:t>aid facilities, and incident reporting and investigation.</w:t>
      </w:r>
    </w:p>
    <w:p w14:paraId="51B7A2D1" w14:textId="77777777" w:rsidR="0046586D" w:rsidRPr="005F0A34" w:rsidRDefault="0046586D" w:rsidP="0046586D">
      <w:pPr>
        <w:pStyle w:val="my-2"/>
        <w:numPr>
          <w:ilvl w:val="0"/>
          <w:numId w:val="212"/>
        </w:numPr>
        <w:jc w:val="both"/>
        <w:rPr>
          <w:lang w:val="en-GB"/>
        </w:rPr>
      </w:pPr>
      <w:r w:rsidRPr="005F0A34">
        <w:rPr>
          <w:rStyle w:val="Strong"/>
          <w:lang w:val="en-GB"/>
        </w:rPr>
        <w:t>Community health and safety</w:t>
      </w:r>
      <w:r w:rsidRPr="005F0A34">
        <w:rPr>
          <w:lang w:val="en-GB"/>
        </w:rPr>
        <w:t xml:space="preserve"> – traffic control, warning signage, flag persons where needed, pedestrian safety arrangements, fencing or demarcation of work areas, and measures to prevent construction</w:t>
      </w:r>
      <w:r w:rsidRPr="005F0A34">
        <w:rPr>
          <w:lang w:val="en-GB"/>
        </w:rPr>
        <w:noBreakHyphen/>
        <w:t>related accidents.</w:t>
      </w:r>
    </w:p>
    <w:p w14:paraId="4A50354F" w14:textId="4F9CCBD0" w:rsidR="0046586D" w:rsidRPr="005F0A34" w:rsidRDefault="0046586D" w:rsidP="008567D8">
      <w:pPr>
        <w:pStyle w:val="Heading3"/>
        <w:rPr>
          <w:lang w:val="en-GB"/>
        </w:rPr>
      </w:pPr>
      <w:bookmarkStart w:id="155" w:name="_Toc229562702"/>
      <w:r w:rsidRPr="005F0A34">
        <w:rPr>
          <w:lang w:val="en-GB"/>
        </w:rPr>
        <w:t>World Bank Requirements on Sexual Exploitation and Abuse (SEA) and Sexual Harassment (SH)</w:t>
      </w:r>
      <w:bookmarkEnd w:id="155"/>
    </w:p>
    <w:p w14:paraId="021A070C" w14:textId="77777777" w:rsidR="0046586D" w:rsidRPr="005F0A34" w:rsidRDefault="0046586D" w:rsidP="0046586D">
      <w:pPr>
        <w:rPr>
          <w:lang w:val="en-GB"/>
        </w:rPr>
      </w:pPr>
      <w:r w:rsidRPr="005F0A34">
        <w:rPr>
          <w:lang w:val="en-GB"/>
        </w:rPr>
        <w:t>World Bank</w:t>
      </w:r>
      <w:r w:rsidRPr="005F0A34">
        <w:rPr>
          <w:lang w:val="en-GB"/>
        </w:rPr>
        <w:noBreakHyphen/>
        <w:t>financed projects must put in place robust measures to prevent and respond to Sexual Exploitation and Abuse (SEA) and Sexual Harassment (SH), particularly where civil works involve contractor personnel working in close proximity to communities. The Bank applies a zero</w:t>
      </w:r>
      <w:r w:rsidRPr="005F0A34">
        <w:rPr>
          <w:lang w:val="en-GB"/>
        </w:rPr>
        <w:noBreakHyphen/>
        <w:t>tolerance approach to SEA/SH, requiring practical safeguards to protect women, children, and other vulnerable groups and to promote safe project implementation.</w:t>
      </w:r>
    </w:p>
    <w:p w14:paraId="3B8D07B0" w14:textId="77777777" w:rsidR="0046586D" w:rsidRPr="005F0A34" w:rsidRDefault="0046586D" w:rsidP="0046586D">
      <w:pPr>
        <w:pStyle w:val="my-2"/>
        <w:rPr>
          <w:lang w:val="en-GB"/>
        </w:rPr>
      </w:pPr>
      <w:r w:rsidRPr="005F0A34">
        <w:rPr>
          <w:lang w:val="en-GB"/>
        </w:rPr>
        <w:t>For this project, key contractor obligations include:</w:t>
      </w:r>
    </w:p>
    <w:p w14:paraId="2C6CCAD9" w14:textId="77777777" w:rsidR="0046586D" w:rsidRPr="005F0A34" w:rsidRDefault="0046586D" w:rsidP="008567D8">
      <w:pPr>
        <w:pStyle w:val="ListParagraph"/>
        <w:numPr>
          <w:ilvl w:val="0"/>
          <w:numId w:val="215"/>
        </w:numPr>
        <w:rPr>
          <w:lang w:val="en-GB"/>
        </w:rPr>
      </w:pPr>
      <w:r w:rsidRPr="005F0A34">
        <w:rPr>
          <w:rStyle w:val="Strong"/>
          <w:lang w:val="en-GB"/>
        </w:rPr>
        <w:t>Code of Conduct</w:t>
      </w:r>
      <w:r w:rsidRPr="005F0A34">
        <w:rPr>
          <w:lang w:val="en-GB"/>
        </w:rPr>
        <w:t xml:space="preserve"> – Adoption and strict enforcement of a written Code of Conduct for all workers and subcontractors that explicitly prohibits SEA/SH, child abuse, and other forms of Gender</w:t>
      </w:r>
      <w:r w:rsidRPr="005F0A34">
        <w:rPr>
          <w:lang w:val="en-GB"/>
        </w:rPr>
        <w:noBreakHyphen/>
        <w:t>Based Violence (GBV), with clear sanctions for non</w:t>
      </w:r>
      <w:r w:rsidRPr="005F0A34">
        <w:rPr>
          <w:lang w:val="en-GB"/>
        </w:rPr>
        <w:noBreakHyphen/>
        <w:t>compliance.</w:t>
      </w:r>
    </w:p>
    <w:p w14:paraId="64AEC47E" w14:textId="77777777" w:rsidR="0046586D" w:rsidRPr="005F0A34" w:rsidRDefault="0046586D" w:rsidP="008567D8">
      <w:pPr>
        <w:pStyle w:val="ListParagraph"/>
        <w:numPr>
          <w:ilvl w:val="0"/>
          <w:numId w:val="215"/>
        </w:numPr>
        <w:rPr>
          <w:lang w:val="en-GB"/>
        </w:rPr>
      </w:pPr>
      <w:r w:rsidRPr="005F0A34">
        <w:rPr>
          <w:rStyle w:val="Strong"/>
          <w:lang w:val="en-GB"/>
        </w:rPr>
        <w:t>Worker training</w:t>
      </w:r>
      <w:r w:rsidRPr="005F0A34">
        <w:rPr>
          <w:lang w:val="en-GB"/>
        </w:rPr>
        <w:t xml:space="preserve"> – Induction and periodic refresher training for all workers on acceptable behaviour, SEA/SH prohibition, reporting duties, and consequences of violations.</w:t>
      </w:r>
    </w:p>
    <w:p w14:paraId="1FB4F190" w14:textId="77777777" w:rsidR="0046586D" w:rsidRPr="005F0A34" w:rsidRDefault="0046586D" w:rsidP="008567D8">
      <w:pPr>
        <w:pStyle w:val="ListParagraph"/>
        <w:numPr>
          <w:ilvl w:val="0"/>
          <w:numId w:val="215"/>
        </w:numPr>
        <w:rPr>
          <w:lang w:val="en-GB"/>
        </w:rPr>
      </w:pPr>
      <w:r w:rsidRPr="005F0A34">
        <w:rPr>
          <w:rStyle w:val="Strong"/>
          <w:lang w:val="en-GB"/>
        </w:rPr>
        <w:lastRenderedPageBreak/>
        <w:t>Awareness and reporting</w:t>
      </w:r>
      <w:r w:rsidRPr="005F0A34">
        <w:rPr>
          <w:lang w:val="en-GB"/>
        </w:rPr>
        <w:t xml:space="preserve"> – Ensuring workers understand behavioural standards, disciplinary measures, and their obligation to report any suspected SEA/SH incidents.</w:t>
      </w:r>
    </w:p>
    <w:p w14:paraId="7BA3E857" w14:textId="77777777" w:rsidR="0046586D" w:rsidRPr="005F0A34" w:rsidRDefault="0046586D" w:rsidP="008567D8">
      <w:pPr>
        <w:pStyle w:val="ListParagraph"/>
        <w:numPr>
          <w:ilvl w:val="0"/>
          <w:numId w:val="215"/>
        </w:numPr>
        <w:rPr>
          <w:lang w:val="en-GB"/>
        </w:rPr>
      </w:pPr>
      <w:r w:rsidRPr="005F0A34">
        <w:rPr>
          <w:rStyle w:val="Strong"/>
          <w:lang w:val="en-GB"/>
        </w:rPr>
        <w:t>Community sensitisation</w:t>
      </w:r>
      <w:r w:rsidRPr="005F0A34">
        <w:rPr>
          <w:lang w:val="en-GB"/>
        </w:rPr>
        <w:t xml:space="preserve"> – Outreach and awareness activities, particularly at trading centres and settlements along the corridor, to inform community members about expected worker conduct and available reporting channels.</w:t>
      </w:r>
    </w:p>
    <w:p w14:paraId="5A15594D" w14:textId="77777777" w:rsidR="0046586D" w:rsidRPr="005F0A34" w:rsidRDefault="0046586D" w:rsidP="008567D8">
      <w:pPr>
        <w:pStyle w:val="ListParagraph"/>
        <w:numPr>
          <w:ilvl w:val="0"/>
          <w:numId w:val="215"/>
        </w:numPr>
        <w:rPr>
          <w:lang w:val="en-GB"/>
        </w:rPr>
      </w:pPr>
      <w:r w:rsidRPr="005F0A34">
        <w:rPr>
          <w:rStyle w:val="Strong"/>
          <w:lang w:val="en-GB"/>
        </w:rPr>
        <w:t>Confidential GRM</w:t>
      </w:r>
      <w:r w:rsidRPr="005F0A34">
        <w:rPr>
          <w:lang w:val="en-GB"/>
        </w:rPr>
        <w:t xml:space="preserve"> – Establishment and operation of a survivor</w:t>
      </w:r>
      <w:r w:rsidRPr="005F0A34">
        <w:rPr>
          <w:lang w:val="en-GB"/>
        </w:rPr>
        <w:noBreakHyphen/>
        <w:t>centred, confidential grievance mechanism that enables safe reporting, provides timely referral to support services, and respects the wishes and privacy of survivors.</w:t>
      </w:r>
    </w:p>
    <w:p w14:paraId="000FB705" w14:textId="77777777" w:rsidR="0046586D" w:rsidRPr="005F0A34" w:rsidRDefault="0046586D" w:rsidP="0046586D">
      <w:pPr>
        <w:pStyle w:val="my-2"/>
        <w:rPr>
          <w:lang w:val="en-GB"/>
        </w:rPr>
      </w:pPr>
      <w:r w:rsidRPr="005F0A34">
        <w:rPr>
          <w:lang w:val="en-GB"/>
        </w:rPr>
        <w:t>Non</w:t>
      </w:r>
      <w:r w:rsidRPr="005F0A34">
        <w:rPr>
          <w:lang w:val="en-GB"/>
        </w:rPr>
        <w:noBreakHyphen/>
        <w:t>compliance with SEA/SH obligations may result in removal of individuals from the site, termination of employment or contracts, and referral to relevant authorities in line with national legislation and the World Bank Good Practice Note on SEA/SH in civil works projects.</w:t>
      </w:r>
    </w:p>
    <w:p w14:paraId="1A344AD0" w14:textId="19C42833" w:rsidR="0046586D" w:rsidRPr="005F0A34" w:rsidRDefault="0046586D" w:rsidP="0046586D">
      <w:pPr>
        <w:pStyle w:val="Heading2"/>
        <w:rPr>
          <w:lang w:val="en-GB"/>
        </w:rPr>
      </w:pPr>
      <w:bookmarkStart w:id="156" w:name="_Toc229562703"/>
      <w:r w:rsidRPr="005F0A34">
        <w:rPr>
          <w:lang w:val="en-GB"/>
        </w:rPr>
        <w:t>Institutional Framework</w:t>
      </w:r>
      <w:bookmarkEnd w:id="156"/>
    </w:p>
    <w:p w14:paraId="6326E082" w14:textId="3340559C" w:rsidR="0046586D" w:rsidRPr="005F0A34" w:rsidRDefault="0046586D" w:rsidP="008567D8">
      <w:pPr>
        <w:rPr>
          <w:lang w:val="en-GB"/>
        </w:rPr>
      </w:pPr>
      <w:r w:rsidRPr="005F0A34">
        <w:rPr>
          <w:lang w:val="en-GB"/>
        </w:rPr>
        <w:t xml:space="preserve">Implementation of the </w:t>
      </w:r>
      <w:r w:rsidR="008567D8" w:rsidRPr="005F0A34">
        <w:rPr>
          <w:lang w:val="en-GB"/>
        </w:rPr>
        <w:t>ESMMP</w:t>
      </w:r>
      <w:r w:rsidRPr="005F0A34">
        <w:rPr>
          <w:lang w:val="en-GB"/>
        </w:rPr>
        <w:t xml:space="preserve"> and associated safeguard requirements for the Balaka–Mbela–Kachenga Road Rehabilitation Project requires coordinated action among national and local institutions responsible for environmental regulation, land administration, transport infrastructure, labour, and local governance. These institutions provide policy direction, regulatory oversight, technical guidance, and enforcement to ensure that the project aligns with national legislation, MEPA guidelines, and applicable World Bank requirements.</w:t>
      </w:r>
    </w:p>
    <w:p w14:paraId="657FB7FC" w14:textId="17F0FAA5" w:rsidR="0046586D" w:rsidRPr="005F0A34" w:rsidRDefault="008567D8" w:rsidP="008567D8">
      <w:pPr>
        <w:pStyle w:val="Caption"/>
        <w:rPr>
          <w:b/>
          <w:lang w:val="en-GB"/>
        </w:rPr>
      </w:pPr>
      <w:bookmarkStart w:id="157" w:name="_Toc229562613"/>
      <w:r w:rsidRPr="005F0A34">
        <w:rPr>
          <w:lang w:val="en-GB"/>
        </w:rPr>
        <w:t xml:space="preserve">Table </w:t>
      </w:r>
      <w:r w:rsidRPr="005F0A34">
        <w:rPr>
          <w:lang w:val="en-GB"/>
        </w:rPr>
        <w:fldChar w:fldCharType="begin"/>
      </w:r>
      <w:r w:rsidRPr="005F0A34">
        <w:rPr>
          <w:lang w:val="en-GB"/>
        </w:rPr>
        <w:instrText xml:space="preserve"> STYLEREF 1 \s </w:instrText>
      </w:r>
      <w:r w:rsidRPr="005F0A34">
        <w:rPr>
          <w:lang w:val="en-GB"/>
        </w:rPr>
        <w:fldChar w:fldCharType="separate"/>
      </w:r>
      <w:r w:rsidR="00A21F55">
        <w:rPr>
          <w:noProof/>
          <w:lang w:val="en-GB"/>
        </w:rPr>
        <w:t>3</w:t>
      </w:r>
      <w:r w:rsidRPr="005F0A34">
        <w:rPr>
          <w:lang w:val="en-GB"/>
        </w:rPr>
        <w:fldChar w:fldCharType="end"/>
      </w:r>
      <w:r w:rsidRPr="005F0A34">
        <w:rPr>
          <w:lang w:val="en-GB"/>
        </w:rPr>
        <w:noBreakHyphen/>
      </w:r>
      <w:r w:rsidRPr="005F0A34">
        <w:rPr>
          <w:lang w:val="en-GB"/>
        </w:rPr>
        <w:fldChar w:fldCharType="begin"/>
      </w:r>
      <w:r w:rsidRPr="005F0A34">
        <w:rPr>
          <w:lang w:val="en-GB"/>
        </w:rPr>
        <w:instrText xml:space="preserve"> SEQ Table \* ARABIC \s 1 </w:instrText>
      </w:r>
      <w:r w:rsidRPr="005F0A34">
        <w:rPr>
          <w:lang w:val="en-GB"/>
        </w:rPr>
        <w:fldChar w:fldCharType="separate"/>
      </w:r>
      <w:r w:rsidR="00A21F55">
        <w:rPr>
          <w:noProof/>
          <w:lang w:val="en-GB"/>
        </w:rPr>
        <w:t>4</w:t>
      </w:r>
      <w:r w:rsidRPr="005F0A34">
        <w:rPr>
          <w:lang w:val="en-GB"/>
        </w:rPr>
        <w:fldChar w:fldCharType="end"/>
      </w:r>
      <w:r w:rsidRPr="005F0A34">
        <w:rPr>
          <w:b/>
          <w:lang w:val="en-GB"/>
        </w:rPr>
        <w:t xml:space="preserve">. </w:t>
      </w:r>
      <w:r w:rsidR="0046586D" w:rsidRPr="005F0A34">
        <w:rPr>
          <w:rStyle w:val="Strong"/>
          <w:b w:val="0"/>
          <w:lang w:val="en-GB"/>
        </w:rPr>
        <w:t>Institutional mandates on Environmental and Social Safeguards related to the Project</w:t>
      </w:r>
      <w:bookmarkEnd w:id="157"/>
    </w:p>
    <w:tbl>
      <w:tblPr>
        <w:tblStyle w:val="TableGrid"/>
        <w:tblW w:w="5000" w:type="pct"/>
        <w:tblLook w:val="04A0" w:firstRow="1" w:lastRow="0" w:firstColumn="1" w:lastColumn="0" w:noHBand="0" w:noVBand="1"/>
      </w:tblPr>
      <w:tblGrid>
        <w:gridCol w:w="498"/>
        <w:gridCol w:w="2017"/>
        <w:gridCol w:w="6501"/>
      </w:tblGrid>
      <w:tr w:rsidR="008567D8" w:rsidRPr="005F0A34" w14:paraId="3C31FE3B" w14:textId="77777777" w:rsidTr="00863202">
        <w:trPr>
          <w:tblHeader/>
        </w:trPr>
        <w:tc>
          <w:tcPr>
            <w:tcW w:w="276" w:type="pct"/>
            <w:shd w:val="clear" w:color="auto" w:fill="2E4858"/>
            <w:hideMark/>
          </w:tcPr>
          <w:p w14:paraId="07B14319" w14:textId="77777777" w:rsidR="0046586D" w:rsidRPr="005F0A34" w:rsidRDefault="0046586D">
            <w:pPr>
              <w:jc w:val="center"/>
              <w:rPr>
                <w:bCs/>
                <w:color w:val="FFFFFF" w:themeColor="background1"/>
                <w:sz w:val="22"/>
                <w:lang w:val="en-GB"/>
              </w:rPr>
            </w:pPr>
            <w:r w:rsidRPr="005F0A34">
              <w:rPr>
                <w:bCs/>
                <w:color w:val="FFFFFF" w:themeColor="background1"/>
                <w:sz w:val="22"/>
                <w:lang w:val="en-GB"/>
              </w:rPr>
              <w:t>SN</w:t>
            </w:r>
          </w:p>
        </w:tc>
        <w:tc>
          <w:tcPr>
            <w:tcW w:w="1119" w:type="pct"/>
            <w:shd w:val="clear" w:color="auto" w:fill="2E4858"/>
            <w:hideMark/>
          </w:tcPr>
          <w:p w14:paraId="3667CCEE" w14:textId="77777777" w:rsidR="0046586D" w:rsidRPr="005F0A34" w:rsidRDefault="0046586D" w:rsidP="008567D8">
            <w:pPr>
              <w:jc w:val="left"/>
              <w:rPr>
                <w:bCs/>
                <w:color w:val="FFFFFF" w:themeColor="background1"/>
                <w:sz w:val="22"/>
                <w:lang w:val="en-GB"/>
              </w:rPr>
            </w:pPr>
            <w:r w:rsidRPr="005F0A34">
              <w:rPr>
                <w:bCs/>
                <w:color w:val="FFFFFF" w:themeColor="background1"/>
                <w:sz w:val="22"/>
                <w:lang w:val="en-GB"/>
              </w:rPr>
              <w:t>Institution</w:t>
            </w:r>
          </w:p>
        </w:tc>
        <w:tc>
          <w:tcPr>
            <w:tcW w:w="3605" w:type="pct"/>
            <w:shd w:val="clear" w:color="auto" w:fill="2E4858"/>
            <w:hideMark/>
          </w:tcPr>
          <w:p w14:paraId="472D9ECD" w14:textId="77777777" w:rsidR="0046586D" w:rsidRPr="005F0A34" w:rsidRDefault="0046586D">
            <w:pPr>
              <w:jc w:val="center"/>
              <w:rPr>
                <w:bCs/>
                <w:color w:val="FFFFFF" w:themeColor="background1"/>
                <w:sz w:val="22"/>
                <w:lang w:val="en-GB"/>
              </w:rPr>
            </w:pPr>
            <w:r w:rsidRPr="005F0A34">
              <w:rPr>
                <w:bCs/>
                <w:color w:val="FFFFFF" w:themeColor="background1"/>
                <w:sz w:val="22"/>
                <w:lang w:val="en-GB"/>
              </w:rPr>
              <w:t>Mandate in E&amp;S safeguards related to the project</w:t>
            </w:r>
          </w:p>
        </w:tc>
      </w:tr>
      <w:tr w:rsidR="0046586D" w:rsidRPr="005F0A34" w14:paraId="1DAAAE2A" w14:textId="77777777" w:rsidTr="00863202">
        <w:tc>
          <w:tcPr>
            <w:tcW w:w="276" w:type="pct"/>
            <w:hideMark/>
          </w:tcPr>
          <w:p w14:paraId="64F2FC84" w14:textId="77777777" w:rsidR="0046586D" w:rsidRPr="005F0A34" w:rsidRDefault="0046586D">
            <w:pPr>
              <w:jc w:val="left"/>
              <w:rPr>
                <w:sz w:val="22"/>
                <w:lang w:val="en-GB"/>
              </w:rPr>
            </w:pPr>
            <w:r w:rsidRPr="005F0A34">
              <w:rPr>
                <w:sz w:val="22"/>
                <w:lang w:val="en-GB"/>
              </w:rPr>
              <w:t>1</w:t>
            </w:r>
          </w:p>
        </w:tc>
        <w:tc>
          <w:tcPr>
            <w:tcW w:w="1119" w:type="pct"/>
            <w:hideMark/>
          </w:tcPr>
          <w:p w14:paraId="58CE410C" w14:textId="77777777" w:rsidR="0046586D" w:rsidRPr="005F0A34" w:rsidRDefault="0046586D" w:rsidP="008567D8">
            <w:pPr>
              <w:jc w:val="left"/>
              <w:rPr>
                <w:sz w:val="22"/>
                <w:lang w:val="en-GB"/>
              </w:rPr>
            </w:pPr>
            <w:r w:rsidRPr="005F0A34">
              <w:rPr>
                <w:sz w:val="22"/>
                <w:lang w:val="en-GB"/>
              </w:rPr>
              <w:t>Malawi Environment Protection Authority (MEPA)</w:t>
            </w:r>
          </w:p>
        </w:tc>
        <w:tc>
          <w:tcPr>
            <w:tcW w:w="3605" w:type="pct"/>
            <w:hideMark/>
          </w:tcPr>
          <w:p w14:paraId="7BA2552E" w14:textId="7ABF9515" w:rsidR="0046586D" w:rsidRPr="005F0A34" w:rsidRDefault="0046586D">
            <w:pPr>
              <w:rPr>
                <w:sz w:val="22"/>
                <w:lang w:val="en-GB"/>
              </w:rPr>
            </w:pPr>
            <w:r w:rsidRPr="005F0A34">
              <w:rPr>
                <w:sz w:val="22"/>
                <w:lang w:val="en-GB"/>
              </w:rPr>
              <w:t xml:space="preserve">Principal environmental regulator responsible for review and approval of </w:t>
            </w:r>
            <w:r w:rsidR="008567D8" w:rsidRPr="005F0A34">
              <w:rPr>
                <w:sz w:val="22"/>
                <w:lang w:val="en-GB"/>
              </w:rPr>
              <w:t>ESMMP</w:t>
            </w:r>
            <w:r w:rsidRPr="005F0A34">
              <w:rPr>
                <w:sz w:val="22"/>
                <w:lang w:val="en-GB"/>
              </w:rPr>
              <w:t>s, issuance of environmental determination or clearance, and compliance monitoring through inspections and enforcement actions under the Environment Management Act (2017).</w:t>
            </w:r>
          </w:p>
        </w:tc>
      </w:tr>
      <w:tr w:rsidR="0046586D" w:rsidRPr="005F0A34" w14:paraId="020EF92D" w14:textId="77777777" w:rsidTr="00863202">
        <w:tc>
          <w:tcPr>
            <w:tcW w:w="276" w:type="pct"/>
            <w:hideMark/>
          </w:tcPr>
          <w:p w14:paraId="37E83CD4" w14:textId="77777777" w:rsidR="0046586D" w:rsidRPr="005F0A34" w:rsidRDefault="0046586D">
            <w:pPr>
              <w:rPr>
                <w:sz w:val="22"/>
                <w:lang w:val="en-GB"/>
              </w:rPr>
            </w:pPr>
            <w:r w:rsidRPr="005F0A34">
              <w:rPr>
                <w:sz w:val="22"/>
                <w:lang w:val="en-GB"/>
              </w:rPr>
              <w:t>2</w:t>
            </w:r>
          </w:p>
        </w:tc>
        <w:tc>
          <w:tcPr>
            <w:tcW w:w="1119" w:type="pct"/>
            <w:hideMark/>
          </w:tcPr>
          <w:p w14:paraId="63725400" w14:textId="77777777" w:rsidR="0046586D" w:rsidRPr="005F0A34" w:rsidRDefault="0046586D" w:rsidP="008567D8">
            <w:pPr>
              <w:jc w:val="left"/>
              <w:rPr>
                <w:sz w:val="22"/>
                <w:lang w:val="en-GB"/>
              </w:rPr>
            </w:pPr>
            <w:r w:rsidRPr="005F0A34">
              <w:rPr>
                <w:sz w:val="22"/>
                <w:lang w:val="en-GB"/>
              </w:rPr>
              <w:t>Ministry of Natural Resources and Climate Change (or equivalent)</w:t>
            </w:r>
          </w:p>
        </w:tc>
        <w:tc>
          <w:tcPr>
            <w:tcW w:w="3605" w:type="pct"/>
            <w:hideMark/>
          </w:tcPr>
          <w:p w14:paraId="340D6CAD" w14:textId="77777777" w:rsidR="0046586D" w:rsidRPr="005F0A34" w:rsidRDefault="0046586D">
            <w:pPr>
              <w:rPr>
                <w:sz w:val="22"/>
                <w:lang w:val="en-GB"/>
              </w:rPr>
            </w:pPr>
            <w:r w:rsidRPr="005F0A34">
              <w:rPr>
                <w:sz w:val="22"/>
                <w:lang w:val="en-GB"/>
              </w:rPr>
              <w:t>Provides national policy oversight on environmental management, climate change, and natural resources, and ensures integration of sustainability principles across development sectors.</w:t>
            </w:r>
          </w:p>
        </w:tc>
      </w:tr>
      <w:tr w:rsidR="0046586D" w:rsidRPr="005F0A34" w14:paraId="4051F0D2" w14:textId="77777777" w:rsidTr="00863202">
        <w:tc>
          <w:tcPr>
            <w:tcW w:w="276" w:type="pct"/>
            <w:hideMark/>
          </w:tcPr>
          <w:p w14:paraId="1379DC09" w14:textId="77777777" w:rsidR="0046586D" w:rsidRPr="005F0A34" w:rsidRDefault="0046586D">
            <w:pPr>
              <w:rPr>
                <w:sz w:val="22"/>
                <w:lang w:val="en-GB"/>
              </w:rPr>
            </w:pPr>
            <w:r w:rsidRPr="005F0A34">
              <w:rPr>
                <w:sz w:val="22"/>
                <w:lang w:val="en-GB"/>
              </w:rPr>
              <w:t>3</w:t>
            </w:r>
          </w:p>
        </w:tc>
        <w:tc>
          <w:tcPr>
            <w:tcW w:w="1119" w:type="pct"/>
            <w:hideMark/>
          </w:tcPr>
          <w:p w14:paraId="44FB10F3" w14:textId="77777777" w:rsidR="0046586D" w:rsidRPr="005F0A34" w:rsidRDefault="0046586D" w:rsidP="008567D8">
            <w:pPr>
              <w:jc w:val="left"/>
              <w:rPr>
                <w:sz w:val="22"/>
                <w:lang w:val="en-GB"/>
              </w:rPr>
            </w:pPr>
            <w:r w:rsidRPr="005F0A34">
              <w:rPr>
                <w:sz w:val="22"/>
                <w:lang w:val="en-GB"/>
              </w:rPr>
              <w:t>Ministry of Lands</w:t>
            </w:r>
          </w:p>
        </w:tc>
        <w:tc>
          <w:tcPr>
            <w:tcW w:w="3605" w:type="pct"/>
            <w:hideMark/>
          </w:tcPr>
          <w:p w14:paraId="6EC61649" w14:textId="77777777" w:rsidR="0046586D" w:rsidRPr="005F0A34" w:rsidRDefault="0046586D">
            <w:pPr>
              <w:rPr>
                <w:sz w:val="22"/>
                <w:lang w:val="en-GB"/>
              </w:rPr>
            </w:pPr>
            <w:r w:rsidRPr="005F0A34">
              <w:rPr>
                <w:sz w:val="22"/>
                <w:lang w:val="en-GB"/>
              </w:rPr>
              <w:t>Regulates land administration, land use planning, and development control; ensures compliance with land laws and protection of public land, including road reserves used for the project.</w:t>
            </w:r>
          </w:p>
        </w:tc>
      </w:tr>
      <w:tr w:rsidR="0046586D" w:rsidRPr="005F0A34" w14:paraId="62C88144" w14:textId="77777777" w:rsidTr="00863202">
        <w:tc>
          <w:tcPr>
            <w:tcW w:w="276" w:type="pct"/>
            <w:hideMark/>
          </w:tcPr>
          <w:p w14:paraId="22907D56" w14:textId="77777777" w:rsidR="0046586D" w:rsidRPr="005F0A34" w:rsidRDefault="0046586D">
            <w:pPr>
              <w:rPr>
                <w:sz w:val="22"/>
                <w:lang w:val="en-GB"/>
              </w:rPr>
            </w:pPr>
            <w:r w:rsidRPr="005F0A34">
              <w:rPr>
                <w:sz w:val="22"/>
                <w:lang w:val="en-GB"/>
              </w:rPr>
              <w:t>4</w:t>
            </w:r>
          </w:p>
        </w:tc>
        <w:tc>
          <w:tcPr>
            <w:tcW w:w="1119" w:type="pct"/>
            <w:hideMark/>
          </w:tcPr>
          <w:p w14:paraId="1C2505F1" w14:textId="77777777" w:rsidR="0046586D" w:rsidRPr="005F0A34" w:rsidRDefault="0046586D" w:rsidP="008567D8">
            <w:pPr>
              <w:jc w:val="left"/>
              <w:rPr>
                <w:sz w:val="22"/>
                <w:lang w:val="en-GB"/>
              </w:rPr>
            </w:pPr>
            <w:r w:rsidRPr="005F0A34">
              <w:rPr>
                <w:sz w:val="22"/>
                <w:lang w:val="en-GB"/>
              </w:rPr>
              <w:t>Ministry of Transport and Public Works (MoTPW)</w:t>
            </w:r>
          </w:p>
        </w:tc>
        <w:tc>
          <w:tcPr>
            <w:tcW w:w="3605" w:type="pct"/>
            <w:hideMark/>
          </w:tcPr>
          <w:p w14:paraId="53619CC8" w14:textId="77777777" w:rsidR="0046586D" w:rsidRPr="005F0A34" w:rsidRDefault="0046586D">
            <w:pPr>
              <w:rPr>
                <w:sz w:val="22"/>
                <w:lang w:val="en-GB"/>
              </w:rPr>
            </w:pPr>
            <w:r w:rsidRPr="005F0A34">
              <w:rPr>
                <w:sz w:val="22"/>
                <w:lang w:val="en-GB"/>
              </w:rPr>
              <w:t>Provides sector policy oversight for transport infrastructure and, through the Roads Authority and PIU, ensures integration of environmental and social safeguards into road sector programmes and contracts.</w:t>
            </w:r>
          </w:p>
        </w:tc>
      </w:tr>
      <w:tr w:rsidR="0046586D" w:rsidRPr="005F0A34" w14:paraId="5D87CE08" w14:textId="77777777" w:rsidTr="00863202">
        <w:tc>
          <w:tcPr>
            <w:tcW w:w="276" w:type="pct"/>
            <w:hideMark/>
          </w:tcPr>
          <w:p w14:paraId="4113FB06" w14:textId="77777777" w:rsidR="0046586D" w:rsidRPr="005F0A34" w:rsidRDefault="0046586D">
            <w:pPr>
              <w:rPr>
                <w:sz w:val="22"/>
                <w:lang w:val="en-GB"/>
              </w:rPr>
            </w:pPr>
            <w:r w:rsidRPr="005F0A34">
              <w:rPr>
                <w:sz w:val="22"/>
                <w:lang w:val="en-GB"/>
              </w:rPr>
              <w:t>5</w:t>
            </w:r>
          </w:p>
        </w:tc>
        <w:tc>
          <w:tcPr>
            <w:tcW w:w="1119" w:type="pct"/>
            <w:hideMark/>
          </w:tcPr>
          <w:p w14:paraId="3691EF8B" w14:textId="77777777" w:rsidR="0046586D" w:rsidRPr="005F0A34" w:rsidRDefault="0046586D" w:rsidP="008567D8">
            <w:pPr>
              <w:jc w:val="left"/>
              <w:rPr>
                <w:sz w:val="22"/>
                <w:lang w:val="en-GB"/>
              </w:rPr>
            </w:pPr>
            <w:r w:rsidRPr="005F0A34">
              <w:rPr>
                <w:sz w:val="22"/>
                <w:lang w:val="en-GB"/>
              </w:rPr>
              <w:t>Roads Authority (RA)</w:t>
            </w:r>
          </w:p>
        </w:tc>
        <w:tc>
          <w:tcPr>
            <w:tcW w:w="3605" w:type="pct"/>
            <w:hideMark/>
          </w:tcPr>
          <w:p w14:paraId="179F8396" w14:textId="5322FD78" w:rsidR="0046586D" w:rsidRPr="005F0A34" w:rsidRDefault="0046586D">
            <w:pPr>
              <w:rPr>
                <w:sz w:val="22"/>
                <w:lang w:val="en-GB"/>
              </w:rPr>
            </w:pPr>
            <w:r w:rsidRPr="005F0A34">
              <w:rPr>
                <w:sz w:val="22"/>
                <w:lang w:val="en-GB"/>
              </w:rPr>
              <w:t xml:space="preserve">Responsible for planning, development, and management of the main, secondary, and tertiary road network; oversees implementation of </w:t>
            </w:r>
            <w:r w:rsidR="008567D8" w:rsidRPr="005F0A34">
              <w:rPr>
                <w:sz w:val="22"/>
                <w:lang w:val="en-GB"/>
              </w:rPr>
              <w:t>ESMMP</w:t>
            </w:r>
            <w:r w:rsidRPr="005F0A34">
              <w:rPr>
                <w:sz w:val="22"/>
                <w:lang w:val="en-GB"/>
              </w:rPr>
              <w:t xml:space="preserve"> requirements in road projects and ensures contractors comply with technical and safeguard standards.</w:t>
            </w:r>
          </w:p>
        </w:tc>
      </w:tr>
      <w:tr w:rsidR="0046586D" w:rsidRPr="005F0A34" w14:paraId="1971B0E5" w14:textId="77777777" w:rsidTr="00863202">
        <w:tc>
          <w:tcPr>
            <w:tcW w:w="276" w:type="pct"/>
            <w:hideMark/>
          </w:tcPr>
          <w:p w14:paraId="3DF8001E" w14:textId="77777777" w:rsidR="0046586D" w:rsidRPr="005F0A34" w:rsidRDefault="0046586D">
            <w:pPr>
              <w:rPr>
                <w:sz w:val="22"/>
                <w:lang w:val="en-GB"/>
              </w:rPr>
            </w:pPr>
            <w:r w:rsidRPr="005F0A34">
              <w:rPr>
                <w:sz w:val="22"/>
                <w:lang w:val="en-GB"/>
              </w:rPr>
              <w:t>6</w:t>
            </w:r>
          </w:p>
        </w:tc>
        <w:tc>
          <w:tcPr>
            <w:tcW w:w="1119" w:type="pct"/>
            <w:hideMark/>
          </w:tcPr>
          <w:p w14:paraId="6E29585C" w14:textId="77777777" w:rsidR="0046586D" w:rsidRPr="005F0A34" w:rsidRDefault="0046586D" w:rsidP="008567D8">
            <w:pPr>
              <w:jc w:val="left"/>
              <w:rPr>
                <w:sz w:val="22"/>
                <w:lang w:val="en-GB"/>
              </w:rPr>
            </w:pPr>
            <w:r w:rsidRPr="005F0A34">
              <w:rPr>
                <w:sz w:val="22"/>
                <w:lang w:val="en-GB"/>
              </w:rPr>
              <w:t>Ministry of Local Government (through Balaka District Council and DESC)</w:t>
            </w:r>
          </w:p>
        </w:tc>
        <w:tc>
          <w:tcPr>
            <w:tcW w:w="3605" w:type="pct"/>
            <w:hideMark/>
          </w:tcPr>
          <w:p w14:paraId="432FBCFB" w14:textId="77777777" w:rsidR="0046586D" w:rsidRPr="005F0A34" w:rsidRDefault="0046586D">
            <w:pPr>
              <w:rPr>
                <w:sz w:val="22"/>
                <w:lang w:val="en-GB"/>
              </w:rPr>
            </w:pPr>
            <w:r w:rsidRPr="005F0A34">
              <w:rPr>
                <w:sz w:val="22"/>
                <w:lang w:val="en-GB"/>
              </w:rPr>
              <w:t>Oversees decentralised development planning; through the District Council and District Environmental Sub</w:t>
            </w:r>
            <w:r w:rsidRPr="005F0A34">
              <w:rPr>
                <w:sz w:val="22"/>
                <w:lang w:val="en-GB"/>
              </w:rPr>
              <w:noBreakHyphen/>
              <w:t>Committee (DESC) facilitates community consultations, enforces district by</w:t>
            </w:r>
            <w:r w:rsidRPr="005F0A34">
              <w:rPr>
                <w:sz w:val="22"/>
                <w:lang w:val="en-GB"/>
              </w:rPr>
              <w:noBreakHyphen/>
              <w:t>laws and environmental health standards, and participates in local monitoring and grievance management.</w:t>
            </w:r>
          </w:p>
        </w:tc>
      </w:tr>
      <w:tr w:rsidR="0046586D" w:rsidRPr="005F0A34" w14:paraId="5B60594C" w14:textId="77777777" w:rsidTr="00863202">
        <w:tc>
          <w:tcPr>
            <w:tcW w:w="276" w:type="pct"/>
            <w:hideMark/>
          </w:tcPr>
          <w:p w14:paraId="399BEE26" w14:textId="77777777" w:rsidR="0046586D" w:rsidRPr="005F0A34" w:rsidRDefault="0046586D">
            <w:pPr>
              <w:rPr>
                <w:sz w:val="22"/>
                <w:lang w:val="en-GB"/>
              </w:rPr>
            </w:pPr>
            <w:r w:rsidRPr="005F0A34">
              <w:rPr>
                <w:sz w:val="22"/>
                <w:lang w:val="en-GB"/>
              </w:rPr>
              <w:t>7</w:t>
            </w:r>
          </w:p>
        </w:tc>
        <w:tc>
          <w:tcPr>
            <w:tcW w:w="1119" w:type="pct"/>
            <w:hideMark/>
          </w:tcPr>
          <w:p w14:paraId="2E0C010C" w14:textId="77777777" w:rsidR="0046586D" w:rsidRPr="005F0A34" w:rsidRDefault="0046586D" w:rsidP="008567D8">
            <w:pPr>
              <w:jc w:val="left"/>
              <w:rPr>
                <w:sz w:val="22"/>
                <w:lang w:val="en-GB"/>
              </w:rPr>
            </w:pPr>
            <w:r w:rsidRPr="005F0A34">
              <w:rPr>
                <w:sz w:val="22"/>
                <w:lang w:val="en-GB"/>
              </w:rPr>
              <w:t>Ministry of Labour</w:t>
            </w:r>
          </w:p>
        </w:tc>
        <w:tc>
          <w:tcPr>
            <w:tcW w:w="3605" w:type="pct"/>
            <w:hideMark/>
          </w:tcPr>
          <w:p w14:paraId="1D90E9A6" w14:textId="77777777" w:rsidR="0046586D" w:rsidRPr="005F0A34" w:rsidRDefault="0046586D">
            <w:pPr>
              <w:rPr>
                <w:sz w:val="22"/>
                <w:lang w:val="en-GB"/>
              </w:rPr>
            </w:pPr>
            <w:r w:rsidRPr="005F0A34">
              <w:rPr>
                <w:sz w:val="22"/>
                <w:lang w:val="en-GB"/>
              </w:rPr>
              <w:t>Regulates labour standards, working conditions, and occupational health and safety; ensures that contractors comply with labour legislation, including prohibition of child labour and forced labour.</w:t>
            </w:r>
          </w:p>
        </w:tc>
      </w:tr>
      <w:tr w:rsidR="0046586D" w:rsidRPr="005F0A34" w14:paraId="6A68401F" w14:textId="77777777" w:rsidTr="00863202">
        <w:tc>
          <w:tcPr>
            <w:tcW w:w="276" w:type="pct"/>
            <w:hideMark/>
          </w:tcPr>
          <w:p w14:paraId="1A4EAA34" w14:textId="77777777" w:rsidR="0046586D" w:rsidRPr="005F0A34" w:rsidRDefault="0046586D">
            <w:pPr>
              <w:rPr>
                <w:sz w:val="22"/>
                <w:lang w:val="en-GB"/>
              </w:rPr>
            </w:pPr>
            <w:r w:rsidRPr="005F0A34">
              <w:rPr>
                <w:sz w:val="22"/>
                <w:lang w:val="en-GB"/>
              </w:rPr>
              <w:lastRenderedPageBreak/>
              <w:t>8</w:t>
            </w:r>
          </w:p>
        </w:tc>
        <w:tc>
          <w:tcPr>
            <w:tcW w:w="1119" w:type="pct"/>
            <w:hideMark/>
          </w:tcPr>
          <w:p w14:paraId="56E44E74" w14:textId="77777777" w:rsidR="0046586D" w:rsidRPr="005F0A34" w:rsidRDefault="0046586D" w:rsidP="008567D8">
            <w:pPr>
              <w:jc w:val="left"/>
              <w:rPr>
                <w:sz w:val="22"/>
                <w:lang w:val="en-GB"/>
              </w:rPr>
            </w:pPr>
            <w:r w:rsidRPr="005F0A34">
              <w:rPr>
                <w:sz w:val="22"/>
                <w:lang w:val="en-GB"/>
              </w:rPr>
              <w:t>Construction Industry Regulatory Authority (CIRA)</w:t>
            </w:r>
          </w:p>
        </w:tc>
        <w:tc>
          <w:tcPr>
            <w:tcW w:w="3605" w:type="pct"/>
            <w:hideMark/>
          </w:tcPr>
          <w:p w14:paraId="0FA28F83" w14:textId="77777777" w:rsidR="0046586D" w:rsidRPr="005F0A34" w:rsidRDefault="0046586D">
            <w:pPr>
              <w:rPr>
                <w:sz w:val="22"/>
                <w:lang w:val="en-GB"/>
              </w:rPr>
            </w:pPr>
            <w:r w:rsidRPr="005F0A34">
              <w:rPr>
                <w:sz w:val="22"/>
                <w:lang w:val="en-GB"/>
              </w:rPr>
              <w:t>Regulates the construction industry, including registration and licensing of contractors and consultants, and enforcement of construction quality, safety, and professional practice requirements under the Construction Industry Act (2025).</w:t>
            </w:r>
          </w:p>
        </w:tc>
      </w:tr>
    </w:tbl>
    <w:p w14:paraId="6D00CB5E" w14:textId="77777777" w:rsidR="008567D8" w:rsidRPr="005F0A34" w:rsidRDefault="008567D8" w:rsidP="008567D8">
      <w:pPr>
        <w:rPr>
          <w:lang w:val="en-GB"/>
        </w:rPr>
      </w:pPr>
    </w:p>
    <w:p w14:paraId="3C70D38F" w14:textId="14D42793" w:rsidR="0046586D" w:rsidRPr="005F0A34" w:rsidRDefault="0046586D" w:rsidP="008567D8">
      <w:pPr>
        <w:rPr>
          <w:lang w:val="en-GB"/>
        </w:rPr>
      </w:pPr>
      <w:r w:rsidRPr="005F0A34">
        <w:rPr>
          <w:lang w:val="en-GB"/>
        </w:rPr>
        <w:t xml:space="preserve">Together, these institutions ensure that the </w:t>
      </w:r>
      <w:r w:rsidR="008567D8" w:rsidRPr="005F0A34">
        <w:rPr>
          <w:lang w:val="en-GB"/>
        </w:rPr>
        <w:t>ESMMP</w:t>
      </w:r>
      <w:r w:rsidRPr="005F0A34">
        <w:rPr>
          <w:lang w:val="en-GB"/>
        </w:rPr>
        <w:t xml:space="preserve"> is adequately reviewed, implemented, monitored, and enforced, with MEPA providing regulatory oversight, MoTPW and the Roads Authority leading sector implementation, and the District Council and other ministries supporting planning, labour compliance, and community</w:t>
      </w:r>
      <w:r w:rsidRPr="005F0A34">
        <w:rPr>
          <w:lang w:val="en-GB"/>
        </w:rPr>
        <w:noBreakHyphen/>
        <w:t>level monitoring.</w:t>
      </w:r>
    </w:p>
    <w:p w14:paraId="36EDB671" w14:textId="4DB27CEC" w:rsidR="0046586D" w:rsidRPr="005F0A34" w:rsidRDefault="0046586D" w:rsidP="008567D8">
      <w:pPr>
        <w:pStyle w:val="Heading2"/>
        <w:rPr>
          <w:lang w:val="en-GB"/>
        </w:rPr>
      </w:pPr>
      <w:bookmarkStart w:id="158" w:name="_Toc229562704"/>
      <w:r w:rsidRPr="005F0A34">
        <w:rPr>
          <w:lang w:val="en-GB"/>
        </w:rPr>
        <w:t>Summary of Main Statutory Approvals/Licenses to be Obtained for the Project</w:t>
      </w:r>
      <w:bookmarkEnd w:id="158"/>
    </w:p>
    <w:p w14:paraId="587CCE76" w14:textId="1E3BB4D7" w:rsidR="0046586D" w:rsidRPr="005F0A34" w:rsidRDefault="0046586D" w:rsidP="008567D8">
      <w:pPr>
        <w:rPr>
          <w:lang w:val="en-GB"/>
        </w:rPr>
      </w:pPr>
      <w:r w:rsidRPr="005F0A34">
        <w:rPr>
          <w:lang w:val="en-GB"/>
        </w:rPr>
        <w:t>The implementation</w:t>
      </w:r>
      <w:r w:rsidR="008567D8" w:rsidRPr="005F0A34">
        <w:rPr>
          <w:lang w:val="en-GB"/>
        </w:rPr>
        <w:t>s</w:t>
      </w:r>
      <w:r w:rsidRPr="005F0A34">
        <w:rPr>
          <w:lang w:val="en-GB"/>
        </w:rPr>
        <w:t xml:space="preserve"> of the Balaka–Mbela–Kachenga Road Rehabilitation Project requires compliance with several statutory approval and licensing requirements to ensure adherence to Malawi’s environmental, labour, land</w:t>
      </w:r>
      <w:r w:rsidRPr="005F0A34">
        <w:rPr>
          <w:lang w:val="en-GB"/>
        </w:rPr>
        <w:noBreakHyphen/>
        <w:t>use, water resources, and safety regulations. These approvals must be obtained prior to, or during, project implementation as applicable. Refer to Table 3</w:t>
      </w:r>
      <w:r w:rsidRPr="005F0A34">
        <w:rPr>
          <w:lang w:val="en-GB"/>
        </w:rPr>
        <w:noBreakHyphen/>
      </w:r>
      <w:r w:rsidR="008567D8" w:rsidRPr="005F0A34">
        <w:rPr>
          <w:lang w:val="en-GB"/>
        </w:rPr>
        <w:t>5</w:t>
      </w:r>
      <w:r w:rsidRPr="005F0A34">
        <w:rPr>
          <w:lang w:val="en-GB"/>
        </w:rPr>
        <w:t xml:space="preserve"> for the specific approvals, responsible institutions, and timing requirements.</w:t>
      </w:r>
    </w:p>
    <w:p w14:paraId="716FB7E3" w14:textId="394B9B5A" w:rsidR="00FB0488" w:rsidRPr="005F0A34" w:rsidRDefault="00FB0488" w:rsidP="00FB0488">
      <w:pPr>
        <w:pStyle w:val="Caption"/>
        <w:rPr>
          <w:lang w:val="en-GB"/>
        </w:rPr>
      </w:pPr>
      <w:bookmarkStart w:id="159" w:name="_Toc229562614"/>
      <w:r w:rsidRPr="005F0A34">
        <w:rPr>
          <w:lang w:val="en-GB"/>
        </w:rPr>
        <w:t xml:space="preserve">Table </w:t>
      </w:r>
      <w:r w:rsidR="008567D8" w:rsidRPr="005F0A34">
        <w:rPr>
          <w:lang w:val="en-GB"/>
        </w:rPr>
        <w:fldChar w:fldCharType="begin"/>
      </w:r>
      <w:r w:rsidR="008567D8" w:rsidRPr="005F0A34">
        <w:rPr>
          <w:lang w:val="en-GB"/>
        </w:rPr>
        <w:instrText xml:space="preserve"> STYLEREF 1 \s </w:instrText>
      </w:r>
      <w:r w:rsidR="008567D8" w:rsidRPr="005F0A34">
        <w:rPr>
          <w:lang w:val="en-GB"/>
        </w:rPr>
        <w:fldChar w:fldCharType="separate"/>
      </w:r>
      <w:r w:rsidR="00A21F55">
        <w:rPr>
          <w:noProof/>
          <w:lang w:val="en-GB"/>
        </w:rPr>
        <w:t>3</w:t>
      </w:r>
      <w:r w:rsidR="008567D8" w:rsidRPr="005F0A34">
        <w:rPr>
          <w:lang w:val="en-GB"/>
        </w:rPr>
        <w:fldChar w:fldCharType="end"/>
      </w:r>
      <w:r w:rsidR="008567D8" w:rsidRPr="005F0A34">
        <w:rPr>
          <w:lang w:val="en-GB"/>
        </w:rPr>
        <w:noBreakHyphen/>
      </w:r>
      <w:r w:rsidR="008567D8" w:rsidRPr="005F0A34">
        <w:rPr>
          <w:lang w:val="en-GB"/>
        </w:rPr>
        <w:fldChar w:fldCharType="begin"/>
      </w:r>
      <w:r w:rsidR="008567D8" w:rsidRPr="005F0A34">
        <w:rPr>
          <w:lang w:val="en-GB"/>
        </w:rPr>
        <w:instrText xml:space="preserve"> SEQ Table \* ARABIC \s 1 </w:instrText>
      </w:r>
      <w:r w:rsidR="008567D8" w:rsidRPr="005F0A34">
        <w:rPr>
          <w:lang w:val="en-GB"/>
        </w:rPr>
        <w:fldChar w:fldCharType="separate"/>
      </w:r>
      <w:r w:rsidR="00A21F55">
        <w:rPr>
          <w:noProof/>
          <w:lang w:val="en-GB"/>
        </w:rPr>
        <w:t>5</w:t>
      </w:r>
      <w:r w:rsidR="008567D8" w:rsidRPr="005F0A34">
        <w:rPr>
          <w:lang w:val="en-GB"/>
        </w:rPr>
        <w:fldChar w:fldCharType="end"/>
      </w:r>
      <w:r w:rsidRPr="005F0A34">
        <w:rPr>
          <w:lang w:val="en-GB"/>
        </w:rPr>
        <w:t>: Summary of statutory Approvals and Licenses Required</w:t>
      </w:r>
      <w:bookmarkEnd w:id="159"/>
    </w:p>
    <w:tbl>
      <w:tblPr>
        <w:tblStyle w:val="aff2"/>
        <w:tblW w:w="8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535"/>
        <w:gridCol w:w="2070"/>
        <w:gridCol w:w="2160"/>
        <w:gridCol w:w="1530"/>
        <w:gridCol w:w="1250"/>
        <w:gridCol w:w="1350"/>
      </w:tblGrid>
      <w:tr w:rsidR="005826FC" w:rsidRPr="005F0A34" w14:paraId="1E25B987" w14:textId="77777777" w:rsidTr="002F1C1F">
        <w:trPr>
          <w:trHeight w:val="855"/>
          <w:tblHeader/>
        </w:trPr>
        <w:tc>
          <w:tcPr>
            <w:tcW w:w="535" w:type="dxa"/>
            <w:shd w:val="clear" w:color="auto" w:fill="2E4858"/>
          </w:tcPr>
          <w:p w14:paraId="6438A6FE" w14:textId="77777777" w:rsidR="005826FC" w:rsidRPr="005F0A34" w:rsidRDefault="00487C6E">
            <w:pPr>
              <w:jc w:val="center"/>
              <w:rPr>
                <w:color w:val="FFFFFF"/>
                <w:lang w:val="en-GB"/>
              </w:rPr>
            </w:pPr>
            <w:r w:rsidRPr="005F0A34">
              <w:rPr>
                <w:color w:val="FFFFFF"/>
                <w:lang w:val="en-GB"/>
              </w:rPr>
              <w:t>SN</w:t>
            </w:r>
          </w:p>
        </w:tc>
        <w:tc>
          <w:tcPr>
            <w:tcW w:w="2070" w:type="dxa"/>
            <w:shd w:val="clear" w:color="auto" w:fill="2E4858"/>
          </w:tcPr>
          <w:p w14:paraId="6C6B5D20" w14:textId="77777777" w:rsidR="005826FC" w:rsidRPr="005F0A34" w:rsidRDefault="00487C6E">
            <w:pPr>
              <w:jc w:val="center"/>
              <w:rPr>
                <w:color w:val="FFFFFF"/>
                <w:lang w:val="en-GB"/>
              </w:rPr>
            </w:pPr>
            <w:r w:rsidRPr="005F0A34">
              <w:rPr>
                <w:color w:val="FFFFFF" w:themeColor="background1"/>
                <w:lang w:val="en-GB"/>
              </w:rPr>
              <w:t>Approval / Licence Required</w:t>
            </w:r>
          </w:p>
        </w:tc>
        <w:tc>
          <w:tcPr>
            <w:tcW w:w="2160" w:type="dxa"/>
            <w:shd w:val="clear" w:color="auto" w:fill="2E4858"/>
          </w:tcPr>
          <w:p w14:paraId="6DE08251" w14:textId="77777777" w:rsidR="005826FC" w:rsidRPr="005F0A34" w:rsidRDefault="00487C6E">
            <w:pPr>
              <w:jc w:val="center"/>
              <w:rPr>
                <w:color w:val="FFFFFF"/>
                <w:lang w:val="en-GB"/>
              </w:rPr>
            </w:pPr>
            <w:r w:rsidRPr="005F0A34">
              <w:rPr>
                <w:color w:val="FFFFFF"/>
                <w:lang w:val="en-GB"/>
              </w:rPr>
              <w:t>Applicable Legal / Regulatory Framework</w:t>
            </w:r>
          </w:p>
        </w:tc>
        <w:tc>
          <w:tcPr>
            <w:tcW w:w="1530" w:type="dxa"/>
            <w:shd w:val="clear" w:color="auto" w:fill="2E4858"/>
          </w:tcPr>
          <w:p w14:paraId="58F45AA1" w14:textId="77777777" w:rsidR="005826FC" w:rsidRPr="005F0A34" w:rsidRDefault="00487C6E">
            <w:pPr>
              <w:jc w:val="center"/>
              <w:rPr>
                <w:color w:val="FFFFFF"/>
                <w:lang w:val="en-GB"/>
              </w:rPr>
            </w:pPr>
            <w:r w:rsidRPr="005F0A34">
              <w:rPr>
                <w:color w:val="FFFFFF"/>
                <w:lang w:val="en-GB"/>
              </w:rPr>
              <w:t>Issuing Institution</w:t>
            </w:r>
          </w:p>
        </w:tc>
        <w:tc>
          <w:tcPr>
            <w:tcW w:w="1250" w:type="dxa"/>
            <w:shd w:val="clear" w:color="auto" w:fill="2E4858"/>
          </w:tcPr>
          <w:p w14:paraId="3145C069" w14:textId="77777777" w:rsidR="005826FC" w:rsidRPr="005F0A34" w:rsidRDefault="00487C6E">
            <w:pPr>
              <w:jc w:val="center"/>
              <w:rPr>
                <w:color w:val="FFFFFF"/>
                <w:lang w:val="en-GB"/>
              </w:rPr>
            </w:pPr>
            <w:r w:rsidRPr="005F0A34">
              <w:rPr>
                <w:color w:val="FFFFFF"/>
                <w:lang w:val="en-GB"/>
              </w:rPr>
              <w:t>Responsible Party</w:t>
            </w:r>
          </w:p>
        </w:tc>
        <w:tc>
          <w:tcPr>
            <w:tcW w:w="1350" w:type="dxa"/>
            <w:shd w:val="clear" w:color="auto" w:fill="2E4858"/>
          </w:tcPr>
          <w:p w14:paraId="5BF34187" w14:textId="77777777" w:rsidR="005826FC" w:rsidRPr="005F0A34" w:rsidRDefault="00487C6E">
            <w:pPr>
              <w:jc w:val="center"/>
              <w:rPr>
                <w:color w:val="FFFFFF"/>
                <w:lang w:val="en-GB"/>
              </w:rPr>
            </w:pPr>
            <w:r w:rsidRPr="005F0A34">
              <w:rPr>
                <w:color w:val="FFFFFF" w:themeColor="background1"/>
                <w:lang w:val="en-GB"/>
              </w:rPr>
              <w:t>Indicative Timeframe</w:t>
            </w:r>
          </w:p>
        </w:tc>
      </w:tr>
      <w:tr w:rsidR="005826FC" w:rsidRPr="005F0A34" w14:paraId="002B691B" w14:textId="77777777" w:rsidTr="002F1C1F">
        <w:trPr>
          <w:trHeight w:val="619"/>
        </w:trPr>
        <w:tc>
          <w:tcPr>
            <w:tcW w:w="535" w:type="dxa"/>
          </w:tcPr>
          <w:p w14:paraId="284B2F95" w14:textId="77777777" w:rsidR="005826FC" w:rsidRPr="005F0A34" w:rsidRDefault="00487C6E">
            <w:pPr>
              <w:rPr>
                <w:lang w:val="en-GB"/>
              </w:rPr>
            </w:pPr>
            <w:r w:rsidRPr="005F0A34">
              <w:rPr>
                <w:lang w:val="en-GB"/>
              </w:rPr>
              <w:t>1</w:t>
            </w:r>
          </w:p>
        </w:tc>
        <w:tc>
          <w:tcPr>
            <w:tcW w:w="2070" w:type="dxa"/>
          </w:tcPr>
          <w:p w14:paraId="676D422A" w14:textId="31922840" w:rsidR="005826FC" w:rsidRPr="005F0A34" w:rsidRDefault="008567D8">
            <w:pPr>
              <w:rPr>
                <w:lang w:val="en-GB"/>
              </w:rPr>
            </w:pPr>
            <w:r w:rsidRPr="005F0A34">
              <w:rPr>
                <w:lang w:val="en-GB"/>
              </w:rPr>
              <w:t>ESMMP</w:t>
            </w:r>
            <w:r w:rsidR="00487C6E" w:rsidRPr="005F0A34">
              <w:rPr>
                <w:lang w:val="en-GB"/>
              </w:rPr>
              <w:t xml:space="preserve"> Approval / Environmental Clearance</w:t>
            </w:r>
          </w:p>
        </w:tc>
        <w:tc>
          <w:tcPr>
            <w:tcW w:w="2160" w:type="dxa"/>
          </w:tcPr>
          <w:p w14:paraId="659039B2" w14:textId="77777777" w:rsidR="005826FC" w:rsidRPr="005F0A34" w:rsidRDefault="00487C6E">
            <w:pPr>
              <w:rPr>
                <w:lang w:val="en-GB"/>
              </w:rPr>
            </w:pPr>
            <w:r w:rsidRPr="005F0A34">
              <w:rPr>
                <w:lang w:val="en-GB"/>
              </w:rPr>
              <w:t>Environment Management Act (2017)</w:t>
            </w:r>
          </w:p>
        </w:tc>
        <w:tc>
          <w:tcPr>
            <w:tcW w:w="1530" w:type="dxa"/>
          </w:tcPr>
          <w:p w14:paraId="690245D7" w14:textId="77777777" w:rsidR="005826FC" w:rsidRPr="005F0A34" w:rsidRDefault="00487C6E">
            <w:pPr>
              <w:rPr>
                <w:lang w:val="en-GB"/>
              </w:rPr>
            </w:pPr>
            <w:r w:rsidRPr="005F0A34">
              <w:rPr>
                <w:lang w:val="en-GB"/>
              </w:rPr>
              <w:t>MEPA</w:t>
            </w:r>
          </w:p>
        </w:tc>
        <w:tc>
          <w:tcPr>
            <w:tcW w:w="1250" w:type="dxa"/>
          </w:tcPr>
          <w:p w14:paraId="173E43B1" w14:textId="77777777" w:rsidR="005826FC" w:rsidRPr="005F0A34" w:rsidRDefault="00487C6E">
            <w:pPr>
              <w:rPr>
                <w:lang w:val="en-GB"/>
              </w:rPr>
            </w:pPr>
            <w:r w:rsidRPr="005F0A34">
              <w:rPr>
                <w:lang w:val="en-GB"/>
              </w:rPr>
              <w:t>MoTPW</w:t>
            </w:r>
          </w:p>
        </w:tc>
        <w:tc>
          <w:tcPr>
            <w:tcW w:w="1350" w:type="dxa"/>
          </w:tcPr>
          <w:p w14:paraId="4AB79712" w14:textId="77777777" w:rsidR="005826FC" w:rsidRPr="005F0A34" w:rsidRDefault="00487C6E">
            <w:pPr>
              <w:rPr>
                <w:lang w:val="en-GB"/>
              </w:rPr>
            </w:pPr>
            <w:r w:rsidRPr="005F0A34">
              <w:rPr>
                <w:lang w:val="en-GB"/>
              </w:rPr>
              <w:t>Up to 3 months</w:t>
            </w:r>
          </w:p>
        </w:tc>
      </w:tr>
      <w:tr w:rsidR="005826FC" w:rsidRPr="005F0A34" w14:paraId="363CF7A6" w14:textId="77777777" w:rsidTr="002F1C1F">
        <w:trPr>
          <w:trHeight w:val="988"/>
        </w:trPr>
        <w:tc>
          <w:tcPr>
            <w:tcW w:w="535" w:type="dxa"/>
          </w:tcPr>
          <w:p w14:paraId="1C6BE2F0" w14:textId="77777777" w:rsidR="005826FC" w:rsidRPr="005F0A34" w:rsidRDefault="00487C6E">
            <w:pPr>
              <w:rPr>
                <w:lang w:val="en-GB"/>
              </w:rPr>
            </w:pPr>
            <w:r w:rsidRPr="005F0A34">
              <w:rPr>
                <w:lang w:val="en-GB"/>
              </w:rPr>
              <w:t>2</w:t>
            </w:r>
          </w:p>
        </w:tc>
        <w:tc>
          <w:tcPr>
            <w:tcW w:w="2070" w:type="dxa"/>
          </w:tcPr>
          <w:p w14:paraId="71EDD885" w14:textId="77777777" w:rsidR="005826FC" w:rsidRPr="005F0A34" w:rsidRDefault="00487C6E">
            <w:pPr>
              <w:rPr>
                <w:lang w:val="en-GB"/>
              </w:rPr>
            </w:pPr>
            <w:r w:rsidRPr="005F0A34">
              <w:rPr>
                <w:lang w:val="en-GB"/>
              </w:rPr>
              <w:t>Approval for Waste Disposal</w:t>
            </w:r>
          </w:p>
        </w:tc>
        <w:tc>
          <w:tcPr>
            <w:tcW w:w="2160" w:type="dxa"/>
          </w:tcPr>
          <w:p w14:paraId="4C984B8B" w14:textId="77777777" w:rsidR="005826FC" w:rsidRPr="005F0A34" w:rsidRDefault="00487C6E">
            <w:pPr>
              <w:rPr>
                <w:lang w:val="en-GB"/>
              </w:rPr>
            </w:pPr>
            <w:r w:rsidRPr="005F0A34">
              <w:rPr>
                <w:lang w:val="en-GB"/>
              </w:rPr>
              <w:t>Environment Management Act (2017); Local Government Act (1998)</w:t>
            </w:r>
          </w:p>
        </w:tc>
        <w:tc>
          <w:tcPr>
            <w:tcW w:w="1530" w:type="dxa"/>
          </w:tcPr>
          <w:p w14:paraId="0996FCA0" w14:textId="77777777" w:rsidR="005826FC" w:rsidRPr="005F0A34" w:rsidRDefault="00487C6E">
            <w:pPr>
              <w:rPr>
                <w:lang w:val="en-GB"/>
              </w:rPr>
            </w:pPr>
            <w:r w:rsidRPr="005F0A34">
              <w:rPr>
                <w:lang w:val="en-GB"/>
              </w:rPr>
              <w:t>MEPA; Balaka District Council</w:t>
            </w:r>
          </w:p>
        </w:tc>
        <w:tc>
          <w:tcPr>
            <w:tcW w:w="1250" w:type="dxa"/>
          </w:tcPr>
          <w:p w14:paraId="00663389" w14:textId="77777777" w:rsidR="005826FC" w:rsidRPr="005F0A34" w:rsidRDefault="00487C6E">
            <w:pPr>
              <w:rPr>
                <w:lang w:val="en-GB"/>
              </w:rPr>
            </w:pPr>
            <w:r w:rsidRPr="005F0A34">
              <w:rPr>
                <w:lang w:val="en-GB"/>
              </w:rPr>
              <w:t>MoTPW</w:t>
            </w:r>
          </w:p>
        </w:tc>
        <w:tc>
          <w:tcPr>
            <w:tcW w:w="1350" w:type="dxa"/>
          </w:tcPr>
          <w:p w14:paraId="6BD3C517" w14:textId="77777777" w:rsidR="005826FC" w:rsidRPr="005F0A34" w:rsidRDefault="00487C6E">
            <w:pPr>
              <w:rPr>
                <w:lang w:val="en-GB"/>
              </w:rPr>
            </w:pPr>
            <w:r w:rsidRPr="005F0A34">
              <w:rPr>
                <w:lang w:val="en-GB"/>
              </w:rPr>
              <w:t>~2 weeks</w:t>
            </w:r>
          </w:p>
        </w:tc>
      </w:tr>
      <w:tr w:rsidR="005826FC" w:rsidRPr="005F0A34" w14:paraId="03AAA03A" w14:textId="77777777" w:rsidTr="002F1C1F">
        <w:trPr>
          <w:trHeight w:val="282"/>
        </w:trPr>
        <w:tc>
          <w:tcPr>
            <w:tcW w:w="535" w:type="dxa"/>
          </w:tcPr>
          <w:p w14:paraId="5BF55992" w14:textId="77777777" w:rsidR="005826FC" w:rsidRPr="005F0A34" w:rsidRDefault="00487C6E">
            <w:pPr>
              <w:rPr>
                <w:lang w:val="en-GB"/>
              </w:rPr>
            </w:pPr>
            <w:r w:rsidRPr="005F0A34">
              <w:rPr>
                <w:lang w:val="en-GB"/>
              </w:rPr>
              <w:t>3</w:t>
            </w:r>
          </w:p>
        </w:tc>
        <w:tc>
          <w:tcPr>
            <w:tcW w:w="2070" w:type="dxa"/>
          </w:tcPr>
          <w:p w14:paraId="6E7A0DB4" w14:textId="77777777" w:rsidR="005826FC" w:rsidRPr="005F0A34" w:rsidRDefault="00487C6E">
            <w:pPr>
              <w:rPr>
                <w:lang w:val="en-GB"/>
              </w:rPr>
            </w:pPr>
            <w:r w:rsidRPr="005F0A34">
              <w:rPr>
                <w:lang w:val="en-GB"/>
              </w:rPr>
              <w:t>Approval for Sand Extraction (where applicable)</w:t>
            </w:r>
          </w:p>
        </w:tc>
        <w:tc>
          <w:tcPr>
            <w:tcW w:w="2160" w:type="dxa"/>
          </w:tcPr>
          <w:p w14:paraId="5B6CA029" w14:textId="77777777" w:rsidR="005826FC" w:rsidRPr="005F0A34" w:rsidRDefault="00487C6E">
            <w:pPr>
              <w:rPr>
                <w:lang w:val="en-GB"/>
              </w:rPr>
            </w:pPr>
            <w:r w:rsidRPr="005F0A34">
              <w:rPr>
                <w:lang w:val="en-GB"/>
              </w:rPr>
              <w:t>Local Government Act (1998)</w:t>
            </w:r>
          </w:p>
        </w:tc>
        <w:tc>
          <w:tcPr>
            <w:tcW w:w="1530" w:type="dxa"/>
          </w:tcPr>
          <w:p w14:paraId="714922C7" w14:textId="77777777" w:rsidR="005826FC" w:rsidRPr="005F0A34" w:rsidRDefault="00487C6E">
            <w:pPr>
              <w:rPr>
                <w:lang w:val="en-GB"/>
              </w:rPr>
            </w:pPr>
            <w:r w:rsidRPr="005F0A34">
              <w:rPr>
                <w:lang w:val="en-GB"/>
              </w:rPr>
              <w:t>Balaka District Council</w:t>
            </w:r>
          </w:p>
        </w:tc>
        <w:tc>
          <w:tcPr>
            <w:tcW w:w="1250" w:type="dxa"/>
          </w:tcPr>
          <w:p w14:paraId="1DC81CFD" w14:textId="77777777" w:rsidR="005826FC" w:rsidRPr="005F0A34" w:rsidRDefault="00487C6E">
            <w:pPr>
              <w:rPr>
                <w:lang w:val="en-GB"/>
              </w:rPr>
            </w:pPr>
            <w:r w:rsidRPr="005F0A34">
              <w:rPr>
                <w:lang w:val="en-GB"/>
              </w:rPr>
              <w:t>MoTPW</w:t>
            </w:r>
          </w:p>
        </w:tc>
        <w:tc>
          <w:tcPr>
            <w:tcW w:w="1350" w:type="dxa"/>
          </w:tcPr>
          <w:p w14:paraId="210CD095" w14:textId="77777777" w:rsidR="005826FC" w:rsidRPr="005F0A34" w:rsidRDefault="00487C6E">
            <w:pPr>
              <w:rPr>
                <w:lang w:val="en-GB"/>
              </w:rPr>
            </w:pPr>
            <w:r w:rsidRPr="005F0A34">
              <w:rPr>
                <w:lang w:val="en-GB"/>
              </w:rPr>
              <w:t>~2 weeks</w:t>
            </w:r>
          </w:p>
        </w:tc>
      </w:tr>
      <w:tr w:rsidR="005826FC" w:rsidRPr="005F0A34" w14:paraId="24422048" w14:textId="77777777" w:rsidTr="002F1C1F">
        <w:trPr>
          <w:trHeight w:val="40"/>
        </w:trPr>
        <w:tc>
          <w:tcPr>
            <w:tcW w:w="535" w:type="dxa"/>
          </w:tcPr>
          <w:p w14:paraId="43D1781C" w14:textId="77777777" w:rsidR="005826FC" w:rsidRPr="005F0A34" w:rsidRDefault="00487C6E">
            <w:pPr>
              <w:rPr>
                <w:lang w:val="en-GB"/>
              </w:rPr>
            </w:pPr>
            <w:r w:rsidRPr="005F0A34">
              <w:rPr>
                <w:lang w:val="en-GB"/>
              </w:rPr>
              <w:t>4</w:t>
            </w:r>
          </w:p>
        </w:tc>
        <w:tc>
          <w:tcPr>
            <w:tcW w:w="2070" w:type="dxa"/>
          </w:tcPr>
          <w:p w14:paraId="55F99600" w14:textId="77777777" w:rsidR="005826FC" w:rsidRPr="005F0A34" w:rsidRDefault="00487C6E">
            <w:pPr>
              <w:rPr>
                <w:lang w:val="en-GB"/>
              </w:rPr>
            </w:pPr>
            <w:r w:rsidRPr="005F0A34">
              <w:rPr>
                <w:lang w:val="en-GB"/>
              </w:rPr>
              <w:t>Quarrying / Borrow Pit Approval (if required)</w:t>
            </w:r>
          </w:p>
        </w:tc>
        <w:tc>
          <w:tcPr>
            <w:tcW w:w="2160" w:type="dxa"/>
          </w:tcPr>
          <w:p w14:paraId="62FC50F2" w14:textId="77777777" w:rsidR="005826FC" w:rsidRPr="005F0A34" w:rsidRDefault="00487C6E">
            <w:pPr>
              <w:rPr>
                <w:lang w:val="en-GB"/>
              </w:rPr>
            </w:pPr>
            <w:r w:rsidRPr="005F0A34">
              <w:rPr>
                <w:lang w:val="en-GB"/>
              </w:rPr>
              <w:t>Mines and Minerals Act (2018)</w:t>
            </w:r>
          </w:p>
        </w:tc>
        <w:tc>
          <w:tcPr>
            <w:tcW w:w="1530" w:type="dxa"/>
          </w:tcPr>
          <w:p w14:paraId="04BA30AE" w14:textId="77777777" w:rsidR="005826FC" w:rsidRPr="005F0A34" w:rsidRDefault="00487C6E">
            <w:pPr>
              <w:rPr>
                <w:lang w:val="en-GB"/>
              </w:rPr>
            </w:pPr>
            <w:r w:rsidRPr="005F0A34">
              <w:rPr>
                <w:lang w:val="en-GB"/>
              </w:rPr>
              <w:t>Department of Mines</w:t>
            </w:r>
          </w:p>
        </w:tc>
        <w:tc>
          <w:tcPr>
            <w:tcW w:w="1250" w:type="dxa"/>
          </w:tcPr>
          <w:p w14:paraId="75EA31BD" w14:textId="77777777" w:rsidR="005826FC" w:rsidRPr="005F0A34" w:rsidRDefault="00487C6E">
            <w:pPr>
              <w:rPr>
                <w:lang w:val="en-GB"/>
              </w:rPr>
            </w:pPr>
            <w:r w:rsidRPr="005F0A34">
              <w:rPr>
                <w:lang w:val="en-GB"/>
              </w:rPr>
              <w:t>MoTPW</w:t>
            </w:r>
          </w:p>
        </w:tc>
        <w:tc>
          <w:tcPr>
            <w:tcW w:w="1350" w:type="dxa"/>
          </w:tcPr>
          <w:p w14:paraId="34831825" w14:textId="77777777" w:rsidR="005826FC" w:rsidRPr="005F0A34" w:rsidRDefault="00487C6E">
            <w:pPr>
              <w:rPr>
                <w:lang w:val="en-GB"/>
              </w:rPr>
            </w:pPr>
            <w:r w:rsidRPr="005F0A34">
              <w:rPr>
                <w:lang w:val="en-GB"/>
              </w:rPr>
              <w:t>Up to 3 months</w:t>
            </w:r>
          </w:p>
        </w:tc>
      </w:tr>
      <w:tr w:rsidR="005826FC" w:rsidRPr="005F0A34" w14:paraId="20D8D150" w14:textId="77777777" w:rsidTr="002F1C1F">
        <w:trPr>
          <w:trHeight w:val="712"/>
        </w:trPr>
        <w:tc>
          <w:tcPr>
            <w:tcW w:w="535" w:type="dxa"/>
          </w:tcPr>
          <w:p w14:paraId="17DD1FA8" w14:textId="77777777" w:rsidR="005826FC" w:rsidRPr="005F0A34" w:rsidRDefault="00487C6E">
            <w:pPr>
              <w:rPr>
                <w:lang w:val="en-GB"/>
              </w:rPr>
            </w:pPr>
            <w:r w:rsidRPr="005F0A34">
              <w:rPr>
                <w:lang w:val="en-GB"/>
              </w:rPr>
              <w:t>5</w:t>
            </w:r>
          </w:p>
        </w:tc>
        <w:tc>
          <w:tcPr>
            <w:tcW w:w="2070" w:type="dxa"/>
          </w:tcPr>
          <w:p w14:paraId="19143E09" w14:textId="77777777" w:rsidR="005826FC" w:rsidRPr="005F0A34" w:rsidRDefault="00487C6E">
            <w:pPr>
              <w:rPr>
                <w:lang w:val="en-GB"/>
              </w:rPr>
            </w:pPr>
            <w:r w:rsidRPr="005F0A34">
              <w:rPr>
                <w:lang w:val="en-GB"/>
              </w:rPr>
              <w:t>Workplace Registration Certificate</w:t>
            </w:r>
          </w:p>
        </w:tc>
        <w:tc>
          <w:tcPr>
            <w:tcW w:w="2160" w:type="dxa"/>
          </w:tcPr>
          <w:p w14:paraId="389C961E" w14:textId="77777777" w:rsidR="005826FC" w:rsidRPr="005F0A34" w:rsidRDefault="00487C6E">
            <w:pPr>
              <w:rPr>
                <w:lang w:val="en-GB"/>
              </w:rPr>
            </w:pPr>
            <w:r w:rsidRPr="005F0A34">
              <w:rPr>
                <w:lang w:val="en-GB"/>
              </w:rPr>
              <w:t>Occupational Safety, Health and Welfare Act (1997)</w:t>
            </w:r>
          </w:p>
        </w:tc>
        <w:tc>
          <w:tcPr>
            <w:tcW w:w="1530" w:type="dxa"/>
          </w:tcPr>
          <w:p w14:paraId="6A37D53D" w14:textId="77777777" w:rsidR="005826FC" w:rsidRPr="005F0A34" w:rsidRDefault="00487C6E">
            <w:pPr>
              <w:rPr>
                <w:lang w:val="en-GB"/>
              </w:rPr>
            </w:pPr>
            <w:r w:rsidRPr="005F0A34">
              <w:rPr>
                <w:lang w:val="en-GB"/>
              </w:rPr>
              <w:t>Ministry of Labour</w:t>
            </w:r>
          </w:p>
        </w:tc>
        <w:tc>
          <w:tcPr>
            <w:tcW w:w="1250" w:type="dxa"/>
          </w:tcPr>
          <w:p w14:paraId="7AFC64EA" w14:textId="77777777" w:rsidR="005826FC" w:rsidRPr="005F0A34" w:rsidRDefault="00487C6E">
            <w:pPr>
              <w:rPr>
                <w:lang w:val="en-GB"/>
              </w:rPr>
            </w:pPr>
            <w:r w:rsidRPr="005F0A34">
              <w:rPr>
                <w:lang w:val="en-GB"/>
              </w:rPr>
              <w:t>MoTPW</w:t>
            </w:r>
          </w:p>
        </w:tc>
        <w:tc>
          <w:tcPr>
            <w:tcW w:w="1350" w:type="dxa"/>
          </w:tcPr>
          <w:p w14:paraId="3FB86A75" w14:textId="77777777" w:rsidR="005826FC" w:rsidRPr="005F0A34" w:rsidRDefault="00487C6E">
            <w:pPr>
              <w:rPr>
                <w:lang w:val="en-GB"/>
              </w:rPr>
            </w:pPr>
            <w:r w:rsidRPr="005F0A34">
              <w:rPr>
                <w:lang w:val="en-GB"/>
              </w:rPr>
              <w:t>~2 weeks</w:t>
            </w:r>
          </w:p>
        </w:tc>
      </w:tr>
      <w:tr w:rsidR="005826FC" w:rsidRPr="005F0A34" w14:paraId="39838874" w14:textId="77777777" w:rsidTr="002F1C1F">
        <w:trPr>
          <w:trHeight w:val="411"/>
        </w:trPr>
        <w:tc>
          <w:tcPr>
            <w:tcW w:w="535" w:type="dxa"/>
          </w:tcPr>
          <w:p w14:paraId="38E2B67D" w14:textId="77777777" w:rsidR="005826FC" w:rsidRPr="005F0A34" w:rsidRDefault="00487C6E">
            <w:pPr>
              <w:rPr>
                <w:lang w:val="en-GB"/>
              </w:rPr>
            </w:pPr>
            <w:r w:rsidRPr="005F0A34">
              <w:rPr>
                <w:lang w:val="en-GB"/>
              </w:rPr>
              <w:t>6</w:t>
            </w:r>
          </w:p>
        </w:tc>
        <w:tc>
          <w:tcPr>
            <w:tcW w:w="2070" w:type="dxa"/>
          </w:tcPr>
          <w:p w14:paraId="6C7FBDBD" w14:textId="77777777" w:rsidR="005826FC" w:rsidRPr="005F0A34" w:rsidRDefault="00487C6E">
            <w:pPr>
              <w:rPr>
                <w:lang w:val="en-GB"/>
              </w:rPr>
            </w:pPr>
            <w:r w:rsidRPr="005F0A34">
              <w:rPr>
                <w:lang w:val="en-GB"/>
              </w:rPr>
              <w:t>Water Abstraction Permit (if required)</w:t>
            </w:r>
          </w:p>
        </w:tc>
        <w:tc>
          <w:tcPr>
            <w:tcW w:w="2160" w:type="dxa"/>
          </w:tcPr>
          <w:p w14:paraId="7B9EDDD0" w14:textId="77777777" w:rsidR="005826FC" w:rsidRPr="005F0A34" w:rsidRDefault="00487C6E">
            <w:pPr>
              <w:rPr>
                <w:lang w:val="en-GB"/>
              </w:rPr>
            </w:pPr>
            <w:r w:rsidRPr="005F0A34">
              <w:rPr>
                <w:lang w:val="en-GB"/>
              </w:rPr>
              <w:t>Water Resources Act (2013)</w:t>
            </w:r>
          </w:p>
        </w:tc>
        <w:tc>
          <w:tcPr>
            <w:tcW w:w="1530" w:type="dxa"/>
          </w:tcPr>
          <w:p w14:paraId="18B072F8" w14:textId="77777777" w:rsidR="005826FC" w:rsidRPr="005F0A34" w:rsidRDefault="00487C6E">
            <w:pPr>
              <w:rPr>
                <w:lang w:val="en-GB"/>
              </w:rPr>
            </w:pPr>
            <w:r w:rsidRPr="005F0A34">
              <w:rPr>
                <w:lang w:val="en-GB"/>
              </w:rPr>
              <w:t>National Water Resources Authority</w:t>
            </w:r>
          </w:p>
        </w:tc>
        <w:tc>
          <w:tcPr>
            <w:tcW w:w="1250" w:type="dxa"/>
          </w:tcPr>
          <w:p w14:paraId="4437580E" w14:textId="77777777" w:rsidR="005826FC" w:rsidRPr="005F0A34" w:rsidRDefault="00487C6E">
            <w:pPr>
              <w:rPr>
                <w:lang w:val="en-GB"/>
              </w:rPr>
            </w:pPr>
            <w:r w:rsidRPr="005F0A34">
              <w:rPr>
                <w:lang w:val="en-GB"/>
              </w:rPr>
              <w:t>MoTPW</w:t>
            </w:r>
          </w:p>
        </w:tc>
        <w:tc>
          <w:tcPr>
            <w:tcW w:w="1350" w:type="dxa"/>
          </w:tcPr>
          <w:p w14:paraId="1A39E143" w14:textId="77777777" w:rsidR="005826FC" w:rsidRPr="005F0A34" w:rsidRDefault="00487C6E">
            <w:pPr>
              <w:rPr>
                <w:lang w:val="en-GB"/>
              </w:rPr>
            </w:pPr>
            <w:r w:rsidRPr="005F0A34">
              <w:rPr>
                <w:lang w:val="en-GB"/>
              </w:rPr>
              <w:t>~2 weeks</w:t>
            </w:r>
          </w:p>
        </w:tc>
      </w:tr>
      <w:tr w:rsidR="005826FC" w:rsidRPr="005F0A34" w14:paraId="6344AF8E" w14:textId="77777777" w:rsidTr="002F1C1F">
        <w:trPr>
          <w:trHeight w:val="1127"/>
        </w:trPr>
        <w:tc>
          <w:tcPr>
            <w:tcW w:w="535" w:type="dxa"/>
          </w:tcPr>
          <w:p w14:paraId="06169E10" w14:textId="77777777" w:rsidR="005826FC" w:rsidRPr="005F0A34" w:rsidRDefault="00487C6E">
            <w:pPr>
              <w:rPr>
                <w:lang w:val="en-GB"/>
              </w:rPr>
            </w:pPr>
            <w:r w:rsidRPr="005F0A34">
              <w:rPr>
                <w:lang w:val="en-GB"/>
              </w:rPr>
              <w:t>7</w:t>
            </w:r>
          </w:p>
        </w:tc>
        <w:tc>
          <w:tcPr>
            <w:tcW w:w="2070" w:type="dxa"/>
          </w:tcPr>
          <w:p w14:paraId="2CBA9013" w14:textId="6775DA0C" w:rsidR="005826FC" w:rsidRPr="005F0A34" w:rsidRDefault="00487C6E">
            <w:pPr>
              <w:rPr>
                <w:lang w:val="en-GB"/>
              </w:rPr>
            </w:pPr>
            <w:r w:rsidRPr="005F0A34">
              <w:rPr>
                <w:lang w:val="en-GB"/>
              </w:rPr>
              <w:t xml:space="preserve">Development Permission </w:t>
            </w:r>
          </w:p>
        </w:tc>
        <w:tc>
          <w:tcPr>
            <w:tcW w:w="2160" w:type="dxa"/>
          </w:tcPr>
          <w:p w14:paraId="0C35EE97" w14:textId="77777777" w:rsidR="005826FC" w:rsidRPr="005F0A34" w:rsidRDefault="00487C6E">
            <w:pPr>
              <w:rPr>
                <w:lang w:val="en-GB"/>
              </w:rPr>
            </w:pPr>
            <w:r w:rsidRPr="005F0A34">
              <w:rPr>
                <w:lang w:val="en-GB"/>
              </w:rPr>
              <w:t>Physical Planning Act (2016, as amended 2022); Local Government Act (1998)</w:t>
            </w:r>
          </w:p>
        </w:tc>
        <w:tc>
          <w:tcPr>
            <w:tcW w:w="1530" w:type="dxa"/>
          </w:tcPr>
          <w:p w14:paraId="0C0EC77D" w14:textId="77777777" w:rsidR="005826FC" w:rsidRPr="005F0A34" w:rsidRDefault="00487C6E">
            <w:pPr>
              <w:rPr>
                <w:lang w:val="en-GB"/>
              </w:rPr>
            </w:pPr>
            <w:r w:rsidRPr="005F0A34">
              <w:rPr>
                <w:lang w:val="en-GB"/>
              </w:rPr>
              <w:t>Balaka District Council</w:t>
            </w:r>
          </w:p>
        </w:tc>
        <w:tc>
          <w:tcPr>
            <w:tcW w:w="1250" w:type="dxa"/>
          </w:tcPr>
          <w:p w14:paraId="2E07B577" w14:textId="77777777" w:rsidR="005826FC" w:rsidRPr="005F0A34" w:rsidRDefault="00487C6E">
            <w:pPr>
              <w:rPr>
                <w:lang w:val="en-GB"/>
              </w:rPr>
            </w:pPr>
            <w:r w:rsidRPr="005F0A34">
              <w:rPr>
                <w:lang w:val="en-GB"/>
              </w:rPr>
              <w:t>MoTPW</w:t>
            </w:r>
          </w:p>
        </w:tc>
        <w:tc>
          <w:tcPr>
            <w:tcW w:w="1350" w:type="dxa"/>
          </w:tcPr>
          <w:p w14:paraId="78C972C4" w14:textId="77777777" w:rsidR="005826FC" w:rsidRPr="005F0A34" w:rsidRDefault="00487C6E">
            <w:pPr>
              <w:rPr>
                <w:lang w:val="en-GB"/>
              </w:rPr>
            </w:pPr>
            <w:r w:rsidRPr="005F0A34">
              <w:rPr>
                <w:lang w:val="en-GB"/>
              </w:rPr>
              <w:t>~2 weeks</w:t>
            </w:r>
          </w:p>
        </w:tc>
      </w:tr>
      <w:tr w:rsidR="0019123D" w:rsidRPr="005F0A34" w14:paraId="62C540C6" w14:textId="77777777" w:rsidTr="002F1C1F">
        <w:trPr>
          <w:trHeight w:val="959"/>
        </w:trPr>
        <w:tc>
          <w:tcPr>
            <w:tcW w:w="535" w:type="dxa"/>
          </w:tcPr>
          <w:p w14:paraId="5D0FB938" w14:textId="2F3AF44C" w:rsidR="0019123D" w:rsidRPr="005F0A34" w:rsidRDefault="0019123D" w:rsidP="0019123D">
            <w:pPr>
              <w:rPr>
                <w:lang w:val="en-GB"/>
              </w:rPr>
            </w:pPr>
            <w:r w:rsidRPr="005F0A34">
              <w:rPr>
                <w:lang w:val="en-GB"/>
              </w:rPr>
              <w:t>8</w:t>
            </w:r>
          </w:p>
        </w:tc>
        <w:tc>
          <w:tcPr>
            <w:tcW w:w="2070" w:type="dxa"/>
          </w:tcPr>
          <w:p w14:paraId="3F4182FE" w14:textId="03BADDB5" w:rsidR="0019123D" w:rsidRPr="005F0A34" w:rsidRDefault="0019123D" w:rsidP="0019123D">
            <w:pPr>
              <w:rPr>
                <w:lang w:val="en-GB"/>
              </w:rPr>
            </w:pPr>
            <w:r w:rsidRPr="005F0A34">
              <w:rPr>
                <w:lang w:val="en-GB"/>
              </w:rPr>
              <w:t>Fuel Storage Registration / Licence (for on-site storage capacity &gt; 400 litres)</w:t>
            </w:r>
          </w:p>
        </w:tc>
        <w:tc>
          <w:tcPr>
            <w:tcW w:w="2160" w:type="dxa"/>
          </w:tcPr>
          <w:p w14:paraId="4F4B2875" w14:textId="260DC8A3" w:rsidR="0019123D" w:rsidRPr="005F0A34" w:rsidRDefault="0019123D" w:rsidP="0019123D">
            <w:pPr>
              <w:rPr>
                <w:lang w:val="en-GB"/>
              </w:rPr>
            </w:pPr>
            <w:r w:rsidRPr="005F0A34">
              <w:rPr>
                <w:lang w:val="en-GB"/>
              </w:rPr>
              <w:t>Liquid Fuels and Gas (Production and Supply) Act (2004) and subsidiary Regulations; MERA Notice on mandatory registration and licensing of private storage exceeding 400 litres</w:t>
            </w:r>
          </w:p>
        </w:tc>
        <w:tc>
          <w:tcPr>
            <w:tcW w:w="1530" w:type="dxa"/>
          </w:tcPr>
          <w:p w14:paraId="115BF6B6" w14:textId="79D6D0B4" w:rsidR="0019123D" w:rsidRPr="005F0A34" w:rsidRDefault="0019123D" w:rsidP="0019123D">
            <w:pPr>
              <w:rPr>
                <w:lang w:val="en-GB"/>
              </w:rPr>
            </w:pPr>
            <w:r w:rsidRPr="005F0A34">
              <w:rPr>
                <w:lang w:val="en-GB"/>
              </w:rPr>
              <w:t>Malawi Energy Regulatory Authority (MERA)</w:t>
            </w:r>
          </w:p>
        </w:tc>
        <w:tc>
          <w:tcPr>
            <w:tcW w:w="1250" w:type="dxa"/>
          </w:tcPr>
          <w:p w14:paraId="10144E4E" w14:textId="41119223" w:rsidR="0019123D" w:rsidRPr="005F0A34" w:rsidRDefault="0019123D" w:rsidP="0019123D">
            <w:pPr>
              <w:rPr>
                <w:lang w:val="en-GB"/>
              </w:rPr>
            </w:pPr>
            <w:r w:rsidRPr="005F0A34">
              <w:rPr>
                <w:lang w:val="en-GB"/>
              </w:rPr>
              <w:t>Contractor</w:t>
            </w:r>
          </w:p>
        </w:tc>
        <w:tc>
          <w:tcPr>
            <w:tcW w:w="1350" w:type="dxa"/>
          </w:tcPr>
          <w:p w14:paraId="760CC3ED" w14:textId="5A200F39" w:rsidR="0019123D" w:rsidRPr="005F0A34" w:rsidRDefault="0019123D" w:rsidP="0019123D">
            <w:pPr>
              <w:rPr>
                <w:lang w:val="en-GB"/>
              </w:rPr>
            </w:pPr>
            <w:r w:rsidRPr="005F0A34">
              <w:rPr>
                <w:lang w:val="en-GB"/>
              </w:rPr>
              <w:t>Up to 3 months</w:t>
            </w:r>
          </w:p>
        </w:tc>
      </w:tr>
    </w:tbl>
    <w:p w14:paraId="2E92AE37" w14:textId="77777777" w:rsidR="005826FC" w:rsidRPr="005F0A34" w:rsidRDefault="00487C6E">
      <w:pPr>
        <w:pStyle w:val="Heading1"/>
        <w:rPr>
          <w:lang w:val="en-GB"/>
        </w:rPr>
      </w:pPr>
      <w:bookmarkStart w:id="160" w:name="_Toc226719149"/>
      <w:bookmarkStart w:id="161" w:name="_Toc226732138"/>
      <w:bookmarkStart w:id="162" w:name="_Toc229562705"/>
      <w:r w:rsidRPr="005F0A34">
        <w:rPr>
          <w:lang w:val="en-GB"/>
        </w:rPr>
        <w:lastRenderedPageBreak/>
        <w:t>CHAPTER 4: ENVIRONMENTAL AND SOCIAL SETTING</w:t>
      </w:r>
      <w:bookmarkEnd w:id="160"/>
      <w:bookmarkEnd w:id="161"/>
      <w:bookmarkEnd w:id="162"/>
    </w:p>
    <w:p w14:paraId="4C325324" w14:textId="77777777" w:rsidR="005826FC" w:rsidRPr="005F0A34" w:rsidRDefault="00487C6E">
      <w:pPr>
        <w:pStyle w:val="Heading2"/>
        <w:rPr>
          <w:lang w:val="en-GB"/>
        </w:rPr>
      </w:pPr>
      <w:bookmarkStart w:id="163" w:name="_Toc226719150"/>
      <w:bookmarkStart w:id="164" w:name="_Toc226732139"/>
      <w:bookmarkStart w:id="165" w:name="_Toc229562706"/>
      <w:r w:rsidRPr="005F0A34">
        <w:rPr>
          <w:lang w:val="en-GB"/>
        </w:rPr>
        <w:t>Introduction</w:t>
      </w:r>
      <w:bookmarkEnd w:id="163"/>
      <w:bookmarkEnd w:id="164"/>
      <w:bookmarkEnd w:id="165"/>
    </w:p>
    <w:p w14:paraId="63E2D534" w14:textId="610EFA88" w:rsidR="00C8284F" w:rsidRPr="005F0A34" w:rsidRDefault="00C8284F" w:rsidP="00C8284F">
      <w:pPr>
        <w:rPr>
          <w:lang w:val="en-GB"/>
        </w:rPr>
      </w:pPr>
      <w:r w:rsidRPr="005F0A34">
        <w:rPr>
          <w:lang w:val="en-GB"/>
        </w:rPr>
        <w:t>This chapter presents the environmental and social baseline conditions within the project area of influence for the proposed road rehabilitation works and provides the reference for identifying potential environmental and social risks and impacts associated with the project.</w:t>
      </w:r>
      <w:r w:rsidR="00FC0F66">
        <w:rPr>
          <w:lang w:val="en-GB"/>
        </w:rPr>
        <w:t xml:space="preserve"> </w:t>
      </w:r>
    </w:p>
    <w:p w14:paraId="06350F1A" w14:textId="0A9455A6" w:rsidR="005826FC" w:rsidRPr="005F0A34" w:rsidRDefault="00C8284F">
      <w:pPr>
        <w:rPr>
          <w:lang w:val="en-GB"/>
        </w:rPr>
      </w:pPr>
      <w:r w:rsidRPr="005F0A34">
        <w:rPr>
          <w:lang w:val="en-GB"/>
        </w:rPr>
        <w:t>The baseline is based on desk review of secondary data, engineering design information, field observations, and stakeholder consultations, and covers the physical, biological, and socio-economic conditions along the existing road alignment and adjacent areas relevant to project implementation.</w:t>
      </w:r>
    </w:p>
    <w:p w14:paraId="3C911058" w14:textId="77777777" w:rsidR="005826FC" w:rsidRPr="005F0A34" w:rsidRDefault="00487C6E">
      <w:pPr>
        <w:pStyle w:val="Heading2"/>
        <w:rPr>
          <w:lang w:val="en-GB"/>
        </w:rPr>
      </w:pPr>
      <w:bookmarkStart w:id="166" w:name="_Toc226719151"/>
      <w:bookmarkStart w:id="167" w:name="_Toc226732140"/>
      <w:bookmarkStart w:id="168" w:name="_Toc229562707"/>
      <w:r w:rsidRPr="005F0A34">
        <w:rPr>
          <w:lang w:val="en-GB"/>
        </w:rPr>
        <w:t>Biophysical Environment</w:t>
      </w:r>
      <w:bookmarkEnd w:id="166"/>
      <w:bookmarkEnd w:id="167"/>
      <w:bookmarkEnd w:id="168"/>
    </w:p>
    <w:p w14:paraId="242CC6C7" w14:textId="77777777" w:rsidR="005826FC" w:rsidRPr="005F0A34" w:rsidRDefault="00487C6E">
      <w:pPr>
        <w:pStyle w:val="Heading3"/>
        <w:rPr>
          <w:lang w:val="en-GB"/>
        </w:rPr>
      </w:pPr>
      <w:bookmarkStart w:id="169" w:name="_Toc226719152"/>
      <w:bookmarkStart w:id="170" w:name="_Toc226732141"/>
      <w:bookmarkStart w:id="171" w:name="_Toc229562708"/>
      <w:r w:rsidRPr="005F0A34">
        <w:rPr>
          <w:lang w:val="en-GB"/>
        </w:rPr>
        <w:t>Topography</w:t>
      </w:r>
      <w:bookmarkEnd w:id="169"/>
      <w:bookmarkEnd w:id="170"/>
      <w:bookmarkEnd w:id="171"/>
    </w:p>
    <w:p w14:paraId="6BC164CD" w14:textId="02EA3C8F" w:rsidR="00DB5377" w:rsidRPr="005F0A34" w:rsidRDefault="00DB5377" w:rsidP="00DB5377">
      <w:pPr>
        <w:rPr>
          <w:lang w:val="en-GB"/>
        </w:rPr>
      </w:pPr>
      <w:r w:rsidRPr="005F0A34">
        <w:rPr>
          <w:lang w:val="en-GB"/>
        </w:rPr>
        <w:t>The road corridor traverses a predominantly flat to gently undulating landscape typical of the Upper Shire sub-catchment within the Zambezi River Basin. The terrain consists mainly of broad plains with shallow gradients and minimal elevation variation, while limited natural gradients reduce drainage efficiency and contribute to seasonal surface water accumulation in some sections.</w:t>
      </w:r>
    </w:p>
    <w:p w14:paraId="7544F4EB" w14:textId="29A1F950" w:rsidR="00DB5377" w:rsidRPr="005F0A34" w:rsidRDefault="00DB5377" w:rsidP="00DB5377">
      <w:pPr>
        <w:rPr>
          <w:lang w:val="en-GB"/>
        </w:rPr>
      </w:pPr>
      <w:r w:rsidRPr="005F0A34">
        <w:rPr>
          <w:lang w:val="en-GB"/>
        </w:rPr>
        <w:t>A key topographic feature occurs at the Liwawadzi River crossing (around Chainage 2+900 m), where the road passes through a shallow floodplain prone to seasonal inundation and waterlogging</w:t>
      </w:r>
      <w:r w:rsidR="00425D3C" w:rsidRPr="005F0A34">
        <w:rPr>
          <w:lang w:val="en-GB"/>
        </w:rPr>
        <w:t xml:space="preserve"> (Figure 1-3)</w:t>
      </w:r>
      <w:r w:rsidRPr="005F0A34">
        <w:rPr>
          <w:lang w:val="en-GB"/>
        </w:rPr>
        <w:t>. These low-lying conditions are associated with localized pavement deterioration, shoulder erosion, and temporary ponding during the rainy season. Around Toleza Farm (approximately Chainage 7+300 m), the corridor crosses extensive flat agricultural land, where poor drainage characteristics and fine-textured soils contribute to ponding, sheet runoff, and localized edge erosion.</w:t>
      </w:r>
    </w:p>
    <w:p w14:paraId="7174E3AA" w14:textId="77777777" w:rsidR="00DB5377" w:rsidRPr="005F0A34" w:rsidRDefault="00DB5377" w:rsidP="00DB5377">
      <w:pPr>
        <w:rPr>
          <w:lang w:val="en-GB"/>
        </w:rPr>
      </w:pPr>
      <w:r w:rsidRPr="005F0A34">
        <w:rPr>
          <w:lang w:val="en-GB"/>
        </w:rPr>
        <w:t>Beyond Mbela Trading Centre, the terrain remains largely flat with minor localized rises near settlements and road junctions. The absence of steep slopes limits slope instability, while flat terrain and low gradients influence drainage behaviour and water retention during periods of heavy rainfall.</w:t>
      </w:r>
    </w:p>
    <w:p w14:paraId="445FFA53" w14:textId="7618DC89" w:rsidR="005826FC" w:rsidRPr="005F0A34" w:rsidRDefault="00487C6E">
      <w:pPr>
        <w:pStyle w:val="Heading3"/>
        <w:rPr>
          <w:lang w:val="en-GB"/>
        </w:rPr>
      </w:pPr>
      <w:bookmarkStart w:id="172" w:name="_Toc226731513"/>
      <w:bookmarkStart w:id="173" w:name="_Toc226732142"/>
      <w:bookmarkStart w:id="174" w:name="_Toc226732772"/>
      <w:bookmarkStart w:id="175" w:name="_Toc226733401"/>
      <w:bookmarkStart w:id="176" w:name="_Toc226821214"/>
      <w:bookmarkStart w:id="177" w:name="_Toc226700307"/>
      <w:bookmarkStart w:id="178" w:name="_Toc226702436"/>
      <w:bookmarkStart w:id="179" w:name="_Toc226717895"/>
      <w:bookmarkStart w:id="180" w:name="_Toc226718524"/>
      <w:bookmarkStart w:id="181" w:name="_Toc226719153"/>
      <w:bookmarkStart w:id="182" w:name="_Toc226730255"/>
      <w:bookmarkStart w:id="183" w:name="_Toc226730884"/>
      <w:bookmarkStart w:id="184" w:name="_Toc226731514"/>
      <w:bookmarkStart w:id="185" w:name="_Toc226732143"/>
      <w:bookmarkStart w:id="186" w:name="_Toc226732773"/>
      <w:bookmarkStart w:id="187" w:name="_Toc226733402"/>
      <w:bookmarkStart w:id="188" w:name="_Toc226821215"/>
      <w:bookmarkStart w:id="189" w:name="_Toc226700308"/>
      <w:bookmarkStart w:id="190" w:name="_Toc226702437"/>
      <w:bookmarkStart w:id="191" w:name="_Toc226717896"/>
      <w:bookmarkStart w:id="192" w:name="_Toc226718525"/>
      <w:bookmarkStart w:id="193" w:name="_Toc226719154"/>
      <w:bookmarkStart w:id="194" w:name="_Toc226730256"/>
      <w:bookmarkStart w:id="195" w:name="_Toc226730885"/>
      <w:bookmarkStart w:id="196" w:name="_Toc226731515"/>
      <w:bookmarkStart w:id="197" w:name="_Toc226732144"/>
      <w:bookmarkStart w:id="198" w:name="_Toc226732774"/>
      <w:bookmarkStart w:id="199" w:name="_Toc226733403"/>
      <w:bookmarkStart w:id="200" w:name="_Toc226821216"/>
      <w:bookmarkStart w:id="201" w:name="_Toc226719155"/>
      <w:bookmarkStart w:id="202" w:name="_Toc226732145"/>
      <w:bookmarkStart w:id="203" w:name="_Toc229562709"/>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sidRPr="005F0A34">
        <w:rPr>
          <w:lang w:val="en-GB"/>
        </w:rPr>
        <w:t>Geology</w:t>
      </w:r>
      <w:bookmarkEnd w:id="201"/>
      <w:bookmarkEnd w:id="202"/>
      <w:bookmarkEnd w:id="203"/>
    </w:p>
    <w:p w14:paraId="4E9DEB8C" w14:textId="55B96CFD" w:rsidR="00A11071" w:rsidRPr="005F0A34" w:rsidRDefault="00A11071" w:rsidP="00A11071">
      <w:pPr>
        <w:rPr>
          <w:lang w:val="en-GB"/>
        </w:rPr>
      </w:pPr>
      <w:r w:rsidRPr="005F0A34">
        <w:rPr>
          <w:lang w:val="en-GB"/>
        </w:rPr>
        <w:t>The road corridor lies within the Precambrian Basement Complex of southern Malawi, part of the Mozambique Belt, characterised by high-grade metamorphic rocks that have undergone prolonged tectonic evolution and tropical weathering. The geology is dominated by gneissic and granulitic basement rocks, including biotite gneiss, garnet-biotite gneiss, and hornblende-bearing gneiss, with localized occurrences of charnockitic gneiss and granulites. These rocks are generally competent at depth but are rarely exposed at the surface due to extensive weathered regolith cover.</w:t>
      </w:r>
    </w:p>
    <w:p w14:paraId="1B623A4B" w14:textId="4597128E" w:rsidR="00A11071" w:rsidRPr="005F0A34" w:rsidRDefault="00A11071" w:rsidP="00A11071">
      <w:pPr>
        <w:rPr>
          <w:lang w:val="en-GB"/>
        </w:rPr>
      </w:pPr>
      <w:r w:rsidRPr="005F0A34">
        <w:rPr>
          <w:lang w:val="en-GB"/>
        </w:rPr>
        <w:t xml:space="preserve">Across most sections of the </w:t>
      </w:r>
      <w:r w:rsidR="00D64EED" w:rsidRPr="005F0A34">
        <w:rPr>
          <w:lang w:val="en-GB"/>
        </w:rPr>
        <w:t>road section</w:t>
      </w:r>
      <w:r w:rsidRPr="005F0A34">
        <w:rPr>
          <w:lang w:val="en-GB"/>
        </w:rPr>
        <w:t>, the basement is overlain by residual and colluvial soils derived from weathered gneiss, typically reddish-brown, fine-grained to gravelly in texture. In low-lying areas and river crossing zones, particularly within the Liwawadzi River catchment, the sub-surface is characterised by Quaternary alluvial deposits composed of silts, sands, and clayey sediments. These deposits are associated with seasonal saturation and weaker sub-surface characteristics compared to surrounding upland sections.</w:t>
      </w:r>
    </w:p>
    <w:p w14:paraId="1EBAE688" w14:textId="3EBB5346" w:rsidR="005826FC" w:rsidRPr="005F0A34" w:rsidRDefault="00A11071" w:rsidP="003836D0">
      <w:pPr>
        <w:rPr>
          <w:lang w:val="en-GB"/>
        </w:rPr>
        <w:sectPr w:rsidR="005826FC" w:rsidRPr="005F0A34">
          <w:pgSz w:w="11906" w:h="16838"/>
          <w:pgMar w:top="1440" w:right="1440" w:bottom="1440" w:left="1440" w:header="709" w:footer="709" w:gutter="0"/>
          <w:cols w:space="720"/>
        </w:sectPr>
      </w:pPr>
      <w:r w:rsidRPr="005F0A34">
        <w:rPr>
          <w:lang w:val="en-GB"/>
        </w:rPr>
        <w:t xml:space="preserve">Minor lithologies such as calc-silicate gneiss, quartzite, and amphibolite occur locally but are limited in extent. Regional structural features occur within the broader geological setting, </w:t>
      </w:r>
      <w:r w:rsidRPr="005F0A34">
        <w:rPr>
          <w:lang w:val="en-GB"/>
        </w:rPr>
        <w:lastRenderedPageBreak/>
        <w:t>although no active faults intersect the alignment, and the area falls within a tectonically stable zone with low seismic activity.</w:t>
      </w:r>
    </w:p>
    <w:p w14:paraId="032AB013" w14:textId="77777777" w:rsidR="005826FC" w:rsidRPr="005F0A34" w:rsidRDefault="00487C6E">
      <w:pPr>
        <w:spacing w:before="240" w:after="280"/>
        <w:rPr>
          <w:lang w:val="en-GB"/>
        </w:rPr>
      </w:pPr>
      <w:r w:rsidRPr="005F0A34">
        <w:rPr>
          <w:noProof/>
          <w:lang w:val="en-US"/>
        </w:rPr>
        <w:lastRenderedPageBreak/>
        <w:drawing>
          <wp:inline distT="114300" distB="114300" distL="114300" distR="114300" wp14:anchorId="4B7F1E44" wp14:editId="66B8F616">
            <wp:extent cx="8685614" cy="12225299"/>
            <wp:effectExtent l="0" t="0" r="0" b="0"/>
            <wp:docPr id="110173343"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20"/>
                    <a:srcRect/>
                    <a:stretch>
                      <a:fillRect/>
                    </a:stretch>
                  </pic:blipFill>
                  <pic:spPr>
                    <a:xfrm>
                      <a:off x="0" y="0"/>
                      <a:ext cx="8685614" cy="12225299"/>
                    </a:xfrm>
                    <a:prstGeom prst="rect">
                      <a:avLst/>
                    </a:prstGeom>
                    <a:ln/>
                  </pic:spPr>
                </pic:pic>
              </a:graphicData>
            </a:graphic>
          </wp:inline>
        </w:drawing>
      </w:r>
    </w:p>
    <w:p w14:paraId="17B17304" w14:textId="38CAA7D9" w:rsidR="005826FC" w:rsidRPr="005F0A34" w:rsidRDefault="00B13B78" w:rsidP="003836D0">
      <w:pPr>
        <w:pStyle w:val="Caption"/>
        <w:rPr>
          <w:lang w:val="en-GB"/>
        </w:rPr>
      </w:pPr>
      <w:bookmarkStart w:id="204" w:name="_Toc228366824"/>
      <w:r w:rsidRPr="005F0A34">
        <w:rPr>
          <w:lang w:val="en-GB"/>
        </w:rPr>
        <w:t xml:space="preserve">Figure </w:t>
      </w:r>
      <w:r w:rsidR="00614386" w:rsidRPr="005F0A34">
        <w:rPr>
          <w:lang w:val="en-GB"/>
        </w:rPr>
        <w:fldChar w:fldCharType="begin"/>
      </w:r>
      <w:r w:rsidR="00614386" w:rsidRPr="005F0A34">
        <w:rPr>
          <w:lang w:val="en-GB"/>
        </w:rPr>
        <w:instrText xml:space="preserve"> STYLEREF 1 \s </w:instrText>
      </w:r>
      <w:r w:rsidR="00614386" w:rsidRPr="005F0A34">
        <w:rPr>
          <w:lang w:val="en-GB"/>
        </w:rPr>
        <w:fldChar w:fldCharType="separate"/>
      </w:r>
      <w:r w:rsidR="00A21F55">
        <w:rPr>
          <w:noProof/>
          <w:lang w:val="en-GB"/>
        </w:rPr>
        <w:t>4</w:t>
      </w:r>
      <w:r w:rsidR="00614386" w:rsidRPr="005F0A34">
        <w:rPr>
          <w:lang w:val="en-GB"/>
        </w:rPr>
        <w:fldChar w:fldCharType="end"/>
      </w:r>
      <w:r w:rsidR="00614386" w:rsidRPr="005F0A34">
        <w:rPr>
          <w:lang w:val="en-GB"/>
        </w:rPr>
        <w:noBreakHyphen/>
      </w:r>
      <w:r w:rsidR="00614386" w:rsidRPr="005F0A34">
        <w:rPr>
          <w:lang w:val="en-GB"/>
        </w:rPr>
        <w:fldChar w:fldCharType="begin"/>
      </w:r>
      <w:r w:rsidR="00614386" w:rsidRPr="005F0A34">
        <w:rPr>
          <w:lang w:val="en-GB"/>
        </w:rPr>
        <w:instrText xml:space="preserve"> SEQ Figure \* ARABIC \s 1 </w:instrText>
      </w:r>
      <w:r w:rsidR="00614386" w:rsidRPr="005F0A34">
        <w:rPr>
          <w:lang w:val="en-GB"/>
        </w:rPr>
        <w:fldChar w:fldCharType="separate"/>
      </w:r>
      <w:r w:rsidR="00A21F55">
        <w:rPr>
          <w:noProof/>
          <w:lang w:val="en-GB"/>
        </w:rPr>
        <w:t>1</w:t>
      </w:r>
      <w:r w:rsidR="00614386" w:rsidRPr="005F0A34">
        <w:rPr>
          <w:lang w:val="en-GB"/>
        </w:rPr>
        <w:fldChar w:fldCharType="end"/>
      </w:r>
      <w:r w:rsidRPr="005F0A34">
        <w:rPr>
          <w:lang w:val="en-GB"/>
        </w:rPr>
        <w:t xml:space="preserve">: </w:t>
      </w:r>
      <w:r w:rsidR="00487C6E" w:rsidRPr="005F0A34">
        <w:rPr>
          <w:lang w:val="en-GB"/>
        </w:rPr>
        <w:t xml:space="preserve">Geological Map of the Kachenga - Mbela Road </w:t>
      </w:r>
      <w:r w:rsidR="00D64EED" w:rsidRPr="005F0A34">
        <w:rPr>
          <w:lang w:val="en-GB"/>
        </w:rPr>
        <w:t>section</w:t>
      </w:r>
      <w:bookmarkEnd w:id="204"/>
    </w:p>
    <w:p w14:paraId="0D961715" w14:textId="77777777" w:rsidR="005826FC" w:rsidRPr="005F0A34" w:rsidRDefault="005826FC">
      <w:pPr>
        <w:spacing w:before="240" w:after="280"/>
        <w:rPr>
          <w:lang w:val="en-GB"/>
        </w:rPr>
        <w:sectPr w:rsidR="005826FC" w:rsidRPr="005F0A34" w:rsidSect="003836D0">
          <w:pgSz w:w="16838" w:h="23811" w:code="8"/>
          <w:pgMar w:top="1440" w:right="1440" w:bottom="1440" w:left="1440" w:header="709" w:footer="709" w:gutter="0"/>
          <w:cols w:space="720"/>
          <w:docGrid w:linePitch="326"/>
        </w:sectPr>
      </w:pPr>
    </w:p>
    <w:p w14:paraId="520034B4" w14:textId="77777777" w:rsidR="005826FC" w:rsidRPr="005F0A34" w:rsidRDefault="00487C6E">
      <w:pPr>
        <w:pStyle w:val="Heading3"/>
        <w:rPr>
          <w:lang w:val="en-GB"/>
        </w:rPr>
      </w:pPr>
      <w:bookmarkStart w:id="205" w:name="_Toc226719156"/>
      <w:bookmarkStart w:id="206" w:name="_Toc226732146"/>
      <w:bookmarkStart w:id="207" w:name="_Toc229562710"/>
      <w:r w:rsidRPr="005F0A34">
        <w:rPr>
          <w:lang w:val="en-GB"/>
        </w:rPr>
        <w:lastRenderedPageBreak/>
        <w:t>Soils</w:t>
      </w:r>
      <w:bookmarkEnd w:id="205"/>
      <w:bookmarkEnd w:id="206"/>
      <w:bookmarkEnd w:id="207"/>
    </w:p>
    <w:p w14:paraId="1ADDD07C" w14:textId="5D08D96B" w:rsidR="00363E7A" w:rsidRPr="005F0A34" w:rsidRDefault="00363E7A" w:rsidP="00363E7A">
      <w:pPr>
        <w:rPr>
          <w:lang w:val="en-GB"/>
        </w:rPr>
      </w:pPr>
      <w:r w:rsidRPr="005F0A34">
        <w:rPr>
          <w:lang w:val="en-GB"/>
        </w:rPr>
        <w:t xml:space="preserve">Soils along the </w:t>
      </w:r>
      <w:r w:rsidR="00D64EED" w:rsidRPr="005F0A34">
        <w:rPr>
          <w:lang w:val="en-GB"/>
        </w:rPr>
        <w:t>road section</w:t>
      </w:r>
      <w:r w:rsidRPr="005F0A34">
        <w:rPr>
          <w:lang w:val="en-GB"/>
        </w:rPr>
        <w:t xml:space="preserve"> consist mainly of residual and transported materials derived from weathered Precambrian basement rocks, with localized Quaternary alluvial deposits occurring in low-lying sections of the Upper Shire sub-catchment. Soil characteristics vary along the alignment in response to topography, drainage patterns, and surrounding land use.</w:t>
      </w:r>
    </w:p>
    <w:p w14:paraId="4A93DD8B" w14:textId="77777777" w:rsidR="00363E7A" w:rsidRPr="005F0A34" w:rsidRDefault="00363E7A" w:rsidP="00363E7A">
      <w:pPr>
        <w:rPr>
          <w:lang w:val="en-GB"/>
        </w:rPr>
      </w:pPr>
      <w:r w:rsidRPr="005F0A34">
        <w:rPr>
          <w:lang w:val="en-GB"/>
        </w:rPr>
        <w:t>The dominant soil type is sandy clay loam, particularly between Balaka Town, Toleza Farm, and Mbela. These soils are moderately well drained under dry conditions but become moisture-sensitive during the rainy season, with localized softening and reduced surface stability observed where water accumulates.</w:t>
      </w:r>
    </w:p>
    <w:p w14:paraId="112C32C3" w14:textId="2CAD93D6" w:rsidR="00363E7A" w:rsidRPr="005F0A34" w:rsidRDefault="00363E7A" w:rsidP="003836D0">
      <w:pPr>
        <w:rPr>
          <w:lang w:val="en-GB"/>
        </w:rPr>
      </w:pPr>
      <w:r w:rsidRPr="005F0A34">
        <w:rPr>
          <w:lang w:val="en-GB"/>
        </w:rPr>
        <w:t>In low-lying sections and drainage convergence zones, including areas near the Liwawadzi River crossing, clay loam and alluvial soils occur. These soils are poorly drained, prone to seasonal saturation, and generally exhibit weaker structural characteristics than adjacent upland soils. Toward Mbela, sandy clay soils with relatively higher plasticity and moisture retention are common, while loamy sands near Balaka are comparatively better drained but more susceptible to erosion where surface cover is disturbed.</w:t>
      </w:r>
    </w:p>
    <w:p w14:paraId="755F508F" w14:textId="1AF4D4A0" w:rsidR="005826FC" w:rsidRPr="005F0A34" w:rsidRDefault="005826FC">
      <w:pPr>
        <w:rPr>
          <w:lang w:val="en-GB"/>
        </w:rPr>
        <w:sectPr w:rsidR="005826FC" w:rsidRPr="005F0A34">
          <w:pgSz w:w="11906" w:h="16838"/>
          <w:pgMar w:top="1440" w:right="1440" w:bottom="1440" w:left="1440" w:header="709" w:footer="709" w:gutter="0"/>
          <w:cols w:space="720"/>
        </w:sectPr>
      </w:pPr>
    </w:p>
    <w:p w14:paraId="64A28724" w14:textId="77777777" w:rsidR="005826FC" w:rsidRPr="005F0A34" w:rsidRDefault="005826FC">
      <w:pPr>
        <w:spacing w:before="240" w:after="280"/>
        <w:rPr>
          <w:lang w:val="en-GB"/>
        </w:rPr>
      </w:pPr>
    </w:p>
    <w:p w14:paraId="4A276065" w14:textId="77777777" w:rsidR="005826FC" w:rsidRPr="005F0A34" w:rsidRDefault="00487C6E">
      <w:pPr>
        <w:spacing w:before="240" w:after="280"/>
        <w:rPr>
          <w:lang w:val="en-GB"/>
        </w:rPr>
      </w:pPr>
      <w:r w:rsidRPr="005F0A34">
        <w:rPr>
          <w:noProof/>
          <w:lang w:val="en-US"/>
        </w:rPr>
        <w:drawing>
          <wp:inline distT="114300" distB="114300" distL="114300" distR="114300" wp14:anchorId="60C58C99" wp14:editId="15AFA4EC">
            <wp:extent cx="8906244" cy="10940937"/>
            <wp:effectExtent l="0" t="0" r="0" b="0"/>
            <wp:docPr id="110173341"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21"/>
                    <a:srcRect/>
                    <a:stretch>
                      <a:fillRect/>
                    </a:stretch>
                  </pic:blipFill>
                  <pic:spPr>
                    <a:xfrm>
                      <a:off x="0" y="0"/>
                      <a:ext cx="8906244" cy="10940937"/>
                    </a:xfrm>
                    <a:prstGeom prst="rect">
                      <a:avLst/>
                    </a:prstGeom>
                    <a:ln/>
                  </pic:spPr>
                </pic:pic>
              </a:graphicData>
            </a:graphic>
          </wp:inline>
        </w:drawing>
      </w:r>
    </w:p>
    <w:p w14:paraId="63A9E73E" w14:textId="536F7E3C" w:rsidR="005826FC" w:rsidRPr="005F0A34" w:rsidRDefault="00B13B78" w:rsidP="003836D0">
      <w:pPr>
        <w:pStyle w:val="Caption"/>
        <w:rPr>
          <w:color w:val="0E2841"/>
          <w:lang w:val="en-GB"/>
        </w:rPr>
        <w:sectPr w:rsidR="005826FC" w:rsidRPr="005F0A34" w:rsidSect="003836D0">
          <w:pgSz w:w="16838" w:h="23811" w:code="8"/>
          <w:pgMar w:top="1440" w:right="1440" w:bottom="1440" w:left="1440" w:header="709" w:footer="709" w:gutter="0"/>
          <w:cols w:space="720"/>
          <w:docGrid w:linePitch="326"/>
        </w:sectPr>
      </w:pPr>
      <w:bookmarkStart w:id="208" w:name="_Toc228366825"/>
      <w:r w:rsidRPr="005F0A34">
        <w:rPr>
          <w:lang w:val="en-GB"/>
        </w:rPr>
        <w:t xml:space="preserve">Figure </w:t>
      </w:r>
      <w:r w:rsidR="00614386" w:rsidRPr="005F0A34">
        <w:rPr>
          <w:lang w:val="en-GB"/>
        </w:rPr>
        <w:fldChar w:fldCharType="begin"/>
      </w:r>
      <w:r w:rsidR="00614386" w:rsidRPr="005F0A34">
        <w:rPr>
          <w:lang w:val="en-GB"/>
        </w:rPr>
        <w:instrText xml:space="preserve"> STYLEREF 1 \s </w:instrText>
      </w:r>
      <w:r w:rsidR="00614386" w:rsidRPr="005F0A34">
        <w:rPr>
          <w:lang w:val="en-GB"/>
        </w:rPr>
        <w:fldChar w:fldCharType="separate"/>
      </w:r>
      <w:r w:rsidR="00A21F55">
        <w:rPr>
          <w:noProof/>
          <w:lang w:val="en-GB"/>
        </w:rPr>
        <w:t>4</w:t>
      </w:r>
      <w:r w:rsidR="00614386" w:rsidRPr="005F0A34">
        <w:rPr>
          <w:lang w:val="en-GB"/>
        </w:rPr>
        <w:fldChar w:fldCharType="end"/>
      </w:r>
      <w:r w:rsidR="00614386" w:rsidRPr="005F0A34">
        <w:rPr>
          <w:lang w:val="en-GB"/>
        </w:rPr>
        <w:noBreakHyphen/>
      </w:r>
      <w:r w:rsidR="00614386" w:rsidRPr="005F0A34">
        <w:rPr>
          <w:lang w:val="en-GB"/>
        </w:rPr>
        <w:fldChar w:fldCharType="begin"/>
      </w:r>
      <w:r w:rsidR="00614386" w:rsidRPr="005F0A34">
        <w:rPr>
          <w:lang w:val="en-GB"/>
        </w:rPr>
        <w:instrText xml:space="preserve"> SEQ Figure \* ARABIC \s 1 </w:instrText>
      </w:r>
      <w:r w:rsidR="00614386" w:rsidRPr="005F0A34">
        <w:rPr>
          <w:lang w:val="en-GB"/>
        </w:rPr>
        <w:fldChar w:fldCharType="separate"/>
      </w:r>
      <w:r w:rsidR="00A21F55">
        <w:rPr>
          <w:noProof/>
          <w:lang w:val="en-GB"/>
        </w:rPr>
        <w:t>2</w:t>
      </w:r>
      <w:r w:rsidR="00614386" w:rsidRPr="005F0A34">
        <w:rPr>
          <w:lang w:val="en-GB"/>
        </w:rPr>
        <w:fldChar w:fldCharType="end"/>
      </w:r>
      <w:r w:rsidRPr="005F0A34">
        <w:rPr>
          <w:lang w:val="en-GB"/>
        </w:rPr>
        <w:t xml:space="preserve">: </w:t>
      </w:r>
      <w:r w:rsidR="00487C6E" w:rsidRPr="005F0A34">
        <w:rPr>
          <w:color w:val="0E2841"/>
          <w:lang w:val="en-GB"/>
        </w:rPr>
        <w:t>Soils of the proposed project area</w:t>
      </w:r>
      <w:bookmarkEnd w:id="208"/>
    </w:p>
    <w:p w14:paraId="6A765ED5" w14:textId="2D1D2A99" w:rsidR="006855C4" w:rsidRPr="005F0A34" w:rsidRDefault="006855C4" w:rsidP="006855C4">
      <w:pPr>
        <w:spacing w:before="240" w:after="280"/>
        <w:rPr>
          <w:i/>
          <w:iCs/>
          <w:color w:val="0E2841"/>
          <w:sz w:val="18"/>
          <w:szCs w:val="18"/>
          <w:lang w:val="en-GB"/>
        </w:rPr>
      </w:pPr>
    </w:p>
    <w:tbl>
      <w:tblPr>
        <w:tblStyle w:val="TableGrid"/>
        <w:tblW w:w="50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6"/>
        <w:gridCol w:w="4589"/>
      </w:tblGrid>
      <w:tr w:rsidR="00AF7A98" w:rsidRPr="005F0A34" w14:paraId="685352CF" w14:textId="77777777" w:rsidTr="003836D0">
        <w:trPr>
          <w:trHeight w:val="2708"/>
        </w:trPr>
        <w:tc>
          <w:tcPr>
            <w:tcW w:w="2502" w:type="pct"/>
          </w:tcPr>
          <w:p w14:paraId="65B668AF" w14:textId="3E4DF043" w:rsidR="006855C4" w:rsidRPr="005F0A34" w:rsidRDefault="00AF7A98" w:rsidP="006855C4">
            <w:pPr>
              <w:spacing w:before="240" w:after="280"/>
              <w:rPr>
                <w:color w:val="0E2841"/>
                <w:sz w:val="18"/>
                <w:szCs w:val="18"/>
                <w:lang w:val="en-GB"/>
              </w:rPr>
            </w:pPr>
            <w:r w:rsidRPr="005F0A34">
              <w:rPr>
                <w:noProof/>
                <w:lang w:val="en-US"/>
              </w:rPr>
              <w:drawing>
                <wp:inline distT="114300" distB="114300" distL="114300" distR="114300" wp14:anchorId="4F072111" wp14:editId="0E15800D">
                  <wp:extent cx="2771775" cy="1844040"/>
                  <wp:effectExtent l="0" t="0" r="9525" b="3810"/>
                  <wp:docPr id="505118703"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22"/>
                          <a:srcRect/>
                          <a:stretch>
                            <a:fillRect/>
                          </a:stretch>
                        </pic:blipFill>
                        <pic:spPr>
                          <a:xfrm>
                            <a:off x="0" y="0"/>
                            <a:ext cx="2794452" cy="1859127"/>
                          </a:xfrm>
                          <a:prstGeom prst="rect">
                            <a:avLst/>
                          </a:prstGeom>
                          <a:ln/>
                        </pic:spPr>
                      </pic:pic>
                    </a:graphicData>
                  </a:graphic>
                </wp:inline>
              </w:drawing>
            </w:r>
          </w:p>
        </w:tc>
        <w:tc>
          <w:tcPr>
            <w:tcW w:w="2498" w:type="pct"/>
          </w:tcPr>
          <w:p w14:paraId="21DAF770" w14:textId="434EE649" w:rsidR="006855C4" w:rsidRPr="005F0A34" w:rsidRDefault="00AF7A98" w:rsidP="006855C4">
            <w:pPr>
              <w:spacing w:before="240" w:after="280"/>
              <w:rPr>
                <w:color w:val="0E2841"/>
                <w:sz w:val="18"/>
                <w:szCs w:val="18"/>
                <w:lang w:val="en-GB"/>
              </w:rPr>
            </w:pPr>
            <w:r w:rsidRPr="005F0A34">
              <w:rPr>
                <w:noProof/>
                <w:lang w:val="en-US"/>
              </w:rPr>
              <w:drawing>
                <wp:inline distT="114300" distB="114300" distL="114300" distR="114300" wp14:anchorId="44E554FD" wp14:editId="2406DCE2">
                  <wp:extent cx="2695575" cy="1844040"/>
                  <wp:effectExtent l="0" t="0" r="9525" b="3810"/>
                  <wp:docPr id="1029234846"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23"/>
                          <a:srcRect/>
                          <a:stretch>
                            <a:fillRect/>
                          </a:stretch>
                        </pic:blipFill>
                        <pic:spPr>
                          <a:xfrm>
                            <a:off x="0" y="0"/>
                            <a:ext cx="2704429" cy="1850097"/>
                          </a:xfrm>
                          <a:prstGeom prst="rect">
                            <a:avLst/>
                          </a:prstGeom>
                          <a:ln/>
                        </pic:spPr>
                      </pic:pic>
                    </a:graphicData>
                  </a:graphic>
                </wp:inline>
              </w:drawing>
            </w:r>
          </w:p>
        </w:tc>
      </w:tr>
    </w:tbl>
    <w:p w14:paraId="78819740" w14:textId="165C08B6" w:rsidR="005826FC" w:rsidRPr="005F0A34" w:rsidRDefault="00B13B78" w:rsidP="00B13B78">
      <w:pPr>
        <w:pStyle w:val="Caption"/>
        <w:rPr>
          <w:color w:val="0E2841"/>
          <w:lang w:val="en-GB"/>
        </w:rPr>
      </w:pPr>
      <w:bookmarkStart w:id="209" w:name="_Toc228366826"/>
      <w:r w:rsidRPr="005F0A34">
        <w:rPr>
          <w:lang w:val="en-GB"/>
        </w:rPr>
        <w:t xml:space="preserve">Figure </w:t>
      </w:r>
      <w:r w:rsidR="00614386" w:rsidRPr="005F0A34">
        <w:rPr>
          <w:lang w:val="en-GB"/>
        </w:rPr>
        <w:fldChar w:fldCharType="begin"/>
      </w:r>
      <w:r w:rsidR="00614386" w:rsidRPr="005F0A34">
        <w:rPr>
          <w:lang w:val="en-GB"/>
        </w:rPr>
        <w:instrText xml:space="preserve"> STYLEREF 1 \s </w:instrText>
      </w:r>
      <w:r w:rsidR="00614386" w:rsidRPr="005F0A34">
        <w:rPr>
          <w:lang w:val="en-GB"/>
        </w:rPr>
        <w:fldChar w:fldCharType="separate"/>
      </w:r>
      <w:r w:rsidR="00A21F55">
        <w:rPr>
          <w:noProof/>
          <w:lang w:val="en-GB"/>
        </w:rPr>
        <w:t>4</w:t>
      </w:r>
      <w:r w:rsidR="00614386" w:rsidRPr="005F0A34">
        <w:rPr>
          <w:lang w:val="en-GB"/>
        </w:rPr>
        <w:fldChar w:fldCharType="end"/>
      </w:r>
      <w:r w:rsidR="00614386" w:rsidRPr="005F0A34">
        <w:rPr>
          <w:lang w:val="en-GB"/>
        </w:rPr>
        <w:noBreakHyphen/>
      </w:r>
      <w:r w:rsidR="00614386" w:rsidRPr="005F0A34">
        <w:rPr>
          <w:lang w:val="en-GB"/>
        </w:rPr>
        <w:fldChar w:fldCharType="begin"/>
      </w:r>
      <w:r w:rsidR="00614386" w:rsidRPr="005F0A34">
        <w:rPr>
          <w:lang w:val="en-GB"/>
        </w:rPr>
        <w:instrText xml:space="preserve"> SEQ Figure \* ARABIC \s 1 </w:instrText>
      </w:r>
      <w:r w:rsidR="00614386" w:rsidRPr="005F0A34">
        <w:rPr>
          <w:lang w:val="en-GB"/>
        </w:rPr>
        <w:fldChar w:fldCharType="separate"/>
      </w:r>
      <w:r w:rsidR="00A21F55">
        <w:rPr>
          <w:noProof/>
          <w:lang w:val="en-GB"/>
        </w:rPr>
        <w:t>3</w:t>
      </w:r>
      <w:r w:rsidR="00614386" w:rsidRPr="005F0A34">
        <w:rPr>
          <w:lang w:val="en-GB"/>
        </w:rPr>
        <w:fldChar w:fldCharType="end"/>
      </w:r>
      <w:r w:rsidRPr="005F0A34">
        <w:rPr>
          <w:lang w:val="en-GB"/>
        </w:rPr>
        <w:t xml:space="preserve">: </w:t>
      </w:r>
      <w:r w:rsidRPr="005F0A34">
        <w:rPr>
          <w:sz w:val="20"/>
          <w:szCs w:val="20"/>
          <w:lang w:val="en-GB"/>
        </w:rPr>
        <w:t xml:space="preserve">Soils within the wetland section and </w:t>
      </w:r>
      <w:r w:rsidRPr="005F0A34">
        <w:rPr>
          <w:lang w:val="en-GB"/>
        </w:rPr>
        <w:t>Dark sandy-loam soils within the Toleza Farm Section</w:t>
      </w:r>
      <w:bookmarkEnd w:id="209"/>
    </w:p>
    <w:p w14:paraId="6B1986CB" w14:textId="77777777" w:rsidR="00B13B78" w:rsidRPr="005F0A34" w:rsidRDefault="00B13B78" w:rsidP="003836D0">
      <w:pPr>
        <w:rPr>
          <w:lang w:val="en-GB"/>
        </w:rPr>
      </w:pPr>
    </w:p>
    <w:p w14:paraId="18DF1450" w14:textId="0B669C63" w:rsidR="005826FC" w:rsidRPr="005F0A34" w:rsidRDefault="00487C6E">
      <w:pPr>
        <w:pStyle w:val="Heading3"/>
        <w:rPr>
          <w:lang w:val="en-GB"/>
        </w:rPr>
      </w:pPr>
      <w:bookmarkStart w:id="210" w:name="_Toc226700311"/>
      <w:bookmarkStart w:id="211" w:name="_Toc226702440"/>
      <w:bookmarkStart w:id="212" w:name="_Toc226717899"/>
      <w:bookmarkStart w:id="213" w:name="_Toc226718528"/>
      <w:bookmarkStart w:id="214" w:name="_Toc226719157"/>
      <w:bookmarkStart w:id="215" w:name="_Toc226730259"/>
      <w:bookmarkStart w:id="216" w:name="_Toc226730888"/>
      <w:bookmarkStart w:id="217" w:name="_Toc226731518"/>
      <w:bookmarkStart w:id="218" w:name="_Toc226732147"/>
      <w:bookmarkStart w:id="219" w:name="_Toc226732777"/>
      <w:bookmarkStart w:id="220" w:name="_Toc226733406"/>
      <w:bookmarkStart w:id="221" w:name="_Toc226821219"/>
      <w:bookmarkStart w:id="222" w:name="_Toc226700312"/>
      <w:bookmarkStart w:id="223" w:name="_Toc226702441"/>
      <w:bookmarkStart w:id="224" w:name="_Toc226717900"/>
      <w:bookmarkStart w:id="225" w:name="_Toc226718529"/>
      <w:bookmarkStart w:id="226" w:name="_Toc226719158"/>
      <w:bookmarkStart w:id="227" w:name="_Toc226730260"/>
      <w:bookmarkStart w:id="228" w:name="_Toc226730889"/>
      <w:bookmarkStart w:id="229" w:name="_Toc226731519"/>
      <w:bookmarkStart w:id="230" w:name="_Toc226732148"/>
      <w:bookmarkStart w:id="231" w:name="_Toc226732778"/>
      <w:bookmarkStart w:id="232" w:name="_Toc226733407"/>
      <w:bookmarkStart w:id="233" w:name="_Toc226821220"/>
      <w:bookmarkStart w:id="234" w:name="_Toc226700313"/>
      <w:bookmarkStart w:id="235" w:name="_Toc226702442"/>
      <w:bookmarkStart w:id="236" w:name="_Toc226717901"/>
      <w:bookmarkStart w:id="237" w:name="_Toc226718530"/>
      <w:bookmarkStart w:id="238" w:name="_Toc226719159"/>
      <w:bookmarkStart w:id="239" w:name="_Toc226730261"/>
      <w:bookmarkStart w:id="240" w:name="_Toc226730890"/>
      <w:bookmarkStart w:id="241" w:name="_Toc226731520"/>
      <w:bookmarkStart w:id="242" w:name="_Toc226732149"/>
      <w:bookmarkStart w:id="243" w:name="_Toc226732779"/>
      <w:bookmarkStart w:id="244" w:name="_Toc226733408"/>
      <w:bookmarkStart w:id="245" w:name="_Toc226821221"/>
      <w:bookmarkStart w:id="246" w:name="_Toc226700314"/>
      <w:bookmarkStart w:id="247" w:name="_Toc226702443"/>
      <w:bookmarkStart w:id="248" w:name="_Toc226717902"/>
      <w:bookmarkStart w:id="249" w:name="_Toc226718531"/>
      <w:bookmarkStart w:id="250" w:name="_Toc226719160"/>
      <w:bookmarkStart w:id="251" w:name="_Toc226730262"/>
      <w:bookmarkStart w:id="252" w:name="_Toc226730891"/>
      <w:bookmarkStart w:id="253" w:name="_Toc226731521"/>
      <w:bookmarkStart w:id="254" w:name="_Toc226732150"/>
      <w:bookmarkStart w:id="255" w:name="_Toc226732780"/>
      <w:bookmarkStart w:id="256" w:name="_Toc226733409"/>
      <w:bookmarkStart w:id="257" w:name="_Toc226821222"/>
      <w:bookmarkStart w:id="258" w:name="_Toc226700315"/>
      <w:bookmarkStart w:id="259" w:name="_Toc226702444"/>
      <w:bookmarkStart w:id="260" w:name="_Toc226717903"/>
      <w:bookmarkStart w:id="261" w:name="_Toc226718532"/>
      <w:bookmarkStart w:id="262" w:name="_Toc226719161"/>
      <w:bookmarkStart w:id="263" w:name="_Toc226730263"/>
      <w:bookmarkStart w:id="264" w:name="_Toc226730892"/>
      <w:bookmarkStart w:id="265" w:name="_Toc226731522"/>
      <w:bookmarkStart w:id="266" w:name="_Toc226732151"/>
      <w:bookmarkStart w:id="267" w:name="_Toc226732781"/>
      <w:bookmarkStart w:id="268" w:name="_Toc226733410"/>
      <w:bookmarkStart w:id="269" w:name="_Toc226821223"/>
      <w:bookmarkStart w:id="270" w:name="_Toc226700316"/>
      <w:bookmarkStart w:id="271" w:name="_Toc226702445"/>
      <w:bookmarkStart w:id="272" w:name="_Toc226717904"/>
      <w:bookmarkStart w:id="273" w:name="_Toc226718533"/>
      <w:bookmarkStart w:id="274" w:name="_Toc226719162"/>
      <w:bookmarkStart w:id="275" w:name="_Toc226730264"/>
      <w:bookmarkStart w:id="276" w:name="_Toc226730893"/>
      <w:bookmarkStart w:id="277" w:name="_Toc226731523"/>
      <w:bookmarkStart w:id="278" w:name="_Toc226732152"/>
      <w:bookmarkStart w:id="279" w:name="_Toc226732782"/>
      <w:bookmarkStart w:id="280" w:name="_Toc226733411"/>
      <w:bookmarkStart w:id="281" w:name="_Toc226821224"/>
      <w:bookmarkStart w:id="282" w:name="_Toc226719163"/>
      <w:bookmarkStart w:id="283" w:name="_Toc226732153"/>
      <w:bookmarkStart w:id="284" w:name="_Toc229562711"/>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sidRPr="005F0A34">
        <w:rPr>
          <w:lang w:val="en-GB"/>
        </w:rPr>
        <w:t>Climate and Climate Change Risks</w:t>
      </w:r>
      <w:bookmarkEnd w:id="282"/>
      <w:bookmarkEnd w:id="283"/>
      <w:bookmarkEnd w:id="284"/>
    </w:p>
    <w:p w14:paraId="411AF7D6" w14:textId="77777777" w:rsidR="005826FC" w:rsidRPr="005F0A34" w:rsidRDefault="00487C6E">
      <w:pPr>
        <w:pBdr>
          <w:top w:val="nil"/>
          <w:left w:val="nil"/>
          <w:bottom w:val="nil"/>
          <w:right w:val="nil"/>
          <w:between w:val="nil"/>
        </w:pBdr>
        <w:rPr>
          <w:color w:val="000000"/>
          <w:lang w:val="en-GB"/>
        </w:rPr>
      </w:pPr>
      <w:bookmarkStart w:id="285" w:name="_heading=h.laz4a98sztcx" w:colFirst="0" w:colLast="0"/>
      <w:bookmarkEnd w:id="285"/>
      <w:r w:rsidRPr="005F0A34">
        <w:rPr>
          <w:color w:val="000000" w:themeColor="text1"/>
          <w:lang w:val="en-GB"/>
        </w:rPr>
        <w:t>The project area lies within a sub-tropical climatic zone of southern Malawi, characterised by two main seasons: a rainy season (November–April) and a dry season (May–October). These seasonal patterns strongly influence soil moisture, runoff generation, vegetation growth, and the performance of earth and gravel roads, making climate conditions a key factor in construction scheduling, drainage design, and maintenance planning.</w:t>
      </w:r>
    </w:p>
    <w:p w14:paraId="42A29E1D" w14:textId="77777777" w:rsidR="005826FC" w:rsidRPr="005F0A34" w:rsidRDefault="00487C6E">
      <w:pPr>
        <w:pBdr>
          <w:top w:val="nil"/>
          <w:left w:val="nil"/>
          <w:bottom w:val="nil"/>
          <w:right w:val="nil"/>
          <w:between w:val="nil"/>
        </w:pBdr>
        <w:rPr>
          <w:color w:val="000000"/>
          <w:lang w:val="en-GB"/>
        </w:rPr>
      </w:pPr>
      <w:r w:rsidRPr="005F0A34">
        <w:rPr>
          <w:color w:val="000000" w:themeColor="text1"/>
          <w:lang w:val="en-GB"/>
        </w:rPr>
        <w:t>Temperature patterns show a warm regime with mean annual temperatures of approximately 18–26°C. The hottest period occurs between October and November, while June–July represent the coolest months and generally provide favourable construction conditions.</w:t>
      </w:r>
    </w:p>
    <w:p w14:paraId="61A6D51F" w14:textId="77777777" w:rsidR="00B13B78" w:rsidRPr="005F0A34" w:rsidRDefault="00B13B78">
      <w:pPr>
        <w:pBdr>
          <w:top w:val="nil"/>
          <w:left w:val="nil"/>
          <w:bottom w:val="nil"/>
          <w:right w:val="nil"/>
          <w:between w:val="nil"/>
        </w:pBdr>
        <w:rPr>
          <w:color w:val="000000"/>
          <w:lang w:val="en-GB"/>
        </w:rPr>
      </w:pPr>
    </w:p>
    <w:p w14:paraId="7398A269" w14:textId="77777777" w:rsidR="005826FC" w:rsidRPr="005F0A34" w:rsidRDefault="00487C6E">
      <w:pPr>
        <w:rPr>
          <w:b/>
          <w:bCs/>
          <w:lang w:val="en-GB"/>
        </w:rPr>
      </w:pPr>
      <w:r w:rsidRPr="005F0A34">
        <w:rPr>
          <w:b/>
          <w:bCs/>
          <w:noProof/>
          <w:lang w:val="en-US"/>
        </w:rPr>
        <w:drawing>
          <wp:inline distT="114300" distB="114300" distL="114300" distR="114300" wp14:anchorId="045A114B" wp14:editId="0E560D2B">
            <wp:extent cx="5734050" cy="2817741"/>
            <wp:effectExtent l="0" t="0" r="0" b="0"/>
            <wp:docPr id="11017334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4"/>
                    <a:srcRect/>
                    <a:stretch>
                      <a:fillRect/>
                    </a:stretch>
                  </pic:blipFill>
                  <pic:spPr>
                    <a:xfrm>
                      <a:off x="0" y="0"/>
                      <a:ext cx="5734050" cy="2817741"/>
                    </a:xfrm>
                    <a:prstGeom prst="rect">
                      <a:avLst/>
                    </a:prstGeom>
                    <a:ln/>
                  </pic:spPr>
                </pic:pic>
              </a:graphicData>
            </a:graphic>
          </wp:inline>
        </w:drawing>
      </w:r>
    </w:p>
    <w:p w14:paraId="419B9B38" w14:textId="65044390" w:rsidR="005826FC" w:rsidRPr="005F0A34" w:rsidRDefault="00B13B78" w:rsidP="003836D0">
      <w:pPr>
        <w:pStyle w:val="Caption"/>
        <w:rPr>
          <w:color w:val="0E2841"/>
          <w:lang w:val="en-GB"/>
        </w:rPr>
      </w:pPr>
      <w:bookmarkStart w:id="286" w:name="_Toc228366827"/>
      <w:r w:rsidRPr="005F0A34">
        <w:rPr>
          <w:lang w:val="en-GB"/>
        </w:rPr>
        <w:t xml:space="preserve">Figure </w:t>
      </w:r>
      <w:r w:rsidR="00614386" w:rsidRPr="005F0A34">
        <w:rPr>
          <w:lang w:val="en-GB"/>
        </w:rPr>
        <w:fldChar w:fldCharType="begin"/>
      </w:r>
      <w:r w:rsidR="00614386" w:rsidRPr="005F0A34">
        <w:rPr>
          <w:lang w:val="en-GB"/>
        </w:rPr>
        <w:instrText xml:space="preserve"> STYLEREF 1 \s </w:instrText>
      </w:r>
      <w:r w:rsidR="00614386" w:rsidRPr="005F0A34">
        <w:rPr>
          <w:lang w:val="en-GB"/>
        </w:rPr>
        <w:fldChar w:fldCharType="separate"/>
      </w:r>
      <w:r w:rsidR="00A21F55">
        <w:rPr>
          <w:noProof/>
          <w:lang w:val="en-GB"/>
        </w:rPr>
        <w:t>4</w:t>
      </w:r>
      <w:r w:rsidR="00614386" w:rsidRPr="005F0A34">
        <w:rPr>
          <w:lang w:val="en-GB"/>
        </w:rPr>
        <w:fldChar w:fldCharType="end"/>
      </w:r>
      <w:r w:rsidR="00614386" w:rsidRPr="005F0A34">
        <w:rPr>
          <w:lang w:val="en-GB"/>
        </w:rPr>
        <w:noBreakHyphen/>
      </w:r>
      <w:r w:rsidR="00614386" w:rsidRPr="005F0A34">
        <w:rPr>
          <w:lang w:val="en-GB"/>
        </w:rPr>
        <w:fldChar w:fldCharType="begin"/>
      </w:r>
      <w:r w:rsidR="00614386" w:rsidRPr="005F0A34">
        <w:rPr>
          <w:lang w:val="en-GB"/>
        </w:rPr>
        <w:instrText xml:space="preserve"> SEQ Figure \* ARABIC \s 1 </w:instrText>
      </w:r>
      <w:r w:rsidR="00614386" w:rsidRPr="005F0A34">
        <w:rPr>
          <w:lang w:val="en-GB"/>
        </w:rPr>
        <w:fldChar w:fldCharType="separate"/>
      </w:r>
      <w:r w:rsidR="00A21F55">
        <w:rPr>
          <w:noProof/>
          <w:lang w:val="en-GB"/>
        </w:rPr>
        <w:t>4</w:t>
      </w:r>
      <w:r w:rsidR="00614386" w:rsidRPr="005F0A34">
        <w:rPr>
          <w:lang w:val="en-GB"/>
        </w:rPr>
        <w:fldChar w:fldCharType="end"/>
      </w:r>
      <w:r w:rsidRPr="005F0A34">
        <w:rPr>
          <w:lang w:val="en-GB"/>
        </w:rPr>
        <w:t xml:space="preserve">: </w:t>
      </w:r>
      <w:r w:rsidR="00487C6E" w:rsidRPr="005F0A34">
        <w:rPr>
          <w:lang w:val="en-GB"/>
        </w:rPr>
        <w:t xml:space="preserve">Average Monthly Temperature Pattern (1951–2022) for the Balaka–Mbela–Kachenga Road </w:t>
      </w:r>
      <w:r w:rsidR="00D64EED" w:rsidRPr="005F0A34">
        <w:rPr>
          <w:lang w:val="en-GB"/>
        </w:rPr>
        <w:t>Section</w:t>
      </w:r>
      <w:bookmarkEnd w:id="286"/>
    </w:p>
    <w:p w14:paraId="263ED9FE" w14:textId="77777777" w:rsidR="00B13B78" w:rsidRPr="005F0A34" w:rsidRDefault="00B13B78">
      <w:pPr>
        <w:pBdr>
          <w:top w:val="nil"/>
          <w:left w:val="nil"/>
          <w:bottom w:val="nil"/>
          <w:right w:val="nil"/>
          <w:between w:val="nil"/>
        </w:pBdr>
        <w:rPr>
          <w:b/>
          <w:bCs/>
          <w:color w:val="000000"/>
          <w:lang w:val="en-GB"/>
        </w:rPr>
      </w:pPr>
    </w:p>
    <w:p w14:paraId="099E7D9A" w14:textId="02745141" w:rsidR="005826FC" w:rsidRPr="005F0A34" w:rsidRDefault="00487C6E">
      <w:pPr>
        <w:pBdr>
          <w:top w:val="nil"/>
          <w:left w:val="nil"/>
          <w:bottom w:val="nil"/>
          <w:right w:val="nil"/>
          <w:between w:val="nil"/>
        </w:pBdr>
        <w:rPr>
          <w:color w:val="000000"/>
          <w:lang w:val="en-GB"/>
        </w:rPr>
      </w:pPr>
      <w:r w:rsidRPr="005F0A34">
        <w:rPr>
          <w:color w:val="000000"/>
          <w:lang w:val="en-GB"/>
        </w:rPr>
        <w:lastRenderedPageBreak/>
        <w:t xml:space="preserve">Rainfall distribution follows a unimodal seasonal pattern, with the highest rainfall typically recorded between December and February, often exceeding 250–270 mm per month. Peak rainy months may experience 15–20 rainy days, while the dry season (June–August) records minimal rainfall. </w:t>
      </w:r>
    </w:p>
    <w:p w14:paraId="1AE0B964" w14:textId="77777777" w:rsidR="00B13B78" w:rsidRPr="005F0A34" w:rsidRDefault="00B13B78">
      <w:pPr>
        <w:pBdr>
          <w:top w:val="nil"/>
          <w:left w:val="nil"/>
          <w:bottom w:val="nil"/>
          <w:right w:val="nil"/>
          <w:between w:val="nil"/>
        </w:pBdr>
        <w:rPr>
          <w:color w:val="000000"/>
          <w:lang w:val="en-GB"/>
        </w:rPr>
      </w:pPr>
    </w:p>
    <w:p w14:paraId="204530A6" w14:textId="77777777" w:rsidR="005826FC" w:rsidRPr="005F0A34" w:rsidRDefault="00487C6E">
      <w:pPr>
        <w:rPr>
          <w:b/>
          <w:bCs/>
          <w:lang w:val="en-GB"/>
        </w:rPr>
      </w:pPr>
      <w:r w:rsidRPr="005F0A34">
        <w:rPr>
          <w:b/>
          <w:bCs/>
          <w:noProof/>
          <w:lang w:val="en-US"/>
        </w:rPr>
        <w:drawing>
          <wp:inline distT="114300" distB="114300" distL="114300" distR="114300" wp14:anchorId="1643D076" wp14:editId="42A10E4B">
            <wp:extent cx="5731200" cy="3022600"/>
            <wp:effectExtent l="0" t="0" r="0" b="0"/>
            <wp:docPr id="110173348"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5"/>
                    <a:srcRect/>
                    <a:stretch>
                      <a:fillRect/>
                    </a:stretch>
                  </pic:blipFill>
                  <pic:spPr>
                    <a:xfrm>
                      <a:off x="0" y="0"/>
                      <a:ext cx="5731200" cy="3022600"/>
                    </a:xfrm>
                    <a:prstGeom prst="rect">
                      <a:avLst/>
                    </a:prstGeom>
                    <a:ln/>
                  </pic:spPr>
                </pic:pic>
              </a:graphicData>
            </a:graphic>
          </wp:inline>
        </w:drawing>
      </w:r>
    </w:p>
    <w:p w14:paraId="19681085" w14:textId="7B548240" w:rsidR="005826FC" w:rsidRPr="005F0A34" w:rsidRDefault="00B13B78" w:rsidP="003836D0">
      <w:pPr>
        <w:pStyle w:val="Caption"/>
        <w:rPr>
          <w:color w:val="0E2841"/>
          <w:lang w:val="en-GB"/>
        </w:rPr>
      </w:pPr>
      <w:bookmarkStart w:id="287" w:name="_Toc228366828"/>
      <w:r w:rsidRPr="005F0A34">
        <w:rPr>
          <w:lang w:val="en-GB"/>
        </w:rPr>
        <w:t xml:space="preserve">Figure </w:t>
      </w:r>
      <w:r w:rsidR="00614386" w:rsidRPr="005F0A34">
        <w:rPr>
          <w:lang w:val="en-GB"/>
        </w:rPr>
        <w:fldChar w:fldCharType="begin"/>
      </w:r>
      <w:r w:rsidR="00614386" w:rsidRPr="005F0A34">
        <w:rPr>
          <w:lang w:val="en-GB"/>
        </w:rPr>
        <w:instrText xml:space="preserve"> STYLEREF 1 \s </w:instrText>
      </w:r>
      <w:r w:rsidR="00614386" w:rsidRPr="005F0A34">
        <w:rPr>
          <w:lang w:val="en-GB"/>
        </w:rPr>
        <w:fldChar w:fldCharType="separate"/>
      </w:r>
      <w:r w:rsidR="00A21F55">
        <w:rPr>
          <w:noProof/>
          <w:lang w:val="en-GB"/>
        </w:rPr>
        <w:t>4</w:t>
      </w:r>
      <w:r w:rsidR="00614386" w:rsidRPr="005F0A34">
        <w:rPr>
          <w:lang w:val="en-GB"/>
        </w:rPr>
        <w:fldChar w:fldCharType="end"/>
      </w:r>
      <w:r w:rsidR="00614386" w:rsidRPr="005F0A34">
        <w:rPr>
          <w:lang w:val="en-GB"/>
        </w:rPr>
        <w:noBreakHyphen/>
      </w:r>
      <w:r w:rsidR="00614386" w:rsidRPr="005F0A34">
        <w:rPr>
          <w:lang w:val="en-GB"/>
        </w:rPr>
        <w:fldChar w:fldCharType="begin"/>
      </w:r>
      <w:r w:rsidR="00614386" w:rsidRPr="005F0A34">
        <w:rPr>
          <w:lang w:val="en-GB"/>
        </w:rPr>
        <w:instrText xml:space="preserve"> SEQ Figure \* ARABIC \s 1 </w:instrText>
      </w:r>
      <w:r w:rsidR="00614386" w:rsidRPr="005F0A34">
        <w:rPr>
          <w:lang w:val="en-GB"/>
        </w:rPr>
        <w:fldChar w:fldCharType="separate"/>
      </w:r>
      <w:r w:rsidR="00A21F55">
        <w:rPr>
          <w:noProof/>
          <w:lang w:val="en-GB"/>
        </w:rPr>
        <w:t>5</w:t>
      </w:r>
      <w:r w:rsidR="00614386" w:rsidRPr="005F0A34">
        <w:rPr>
          <w:lang w:val="en-GB"/>
        </w:rPr>
        <w:fldChar w:fldCharType="end"/>
      </w:r>
      <w:r w:rsidRPr="005F0A34">
        <w:rPr>
          <w:lang w:val="en-GB"/>
        </w:rPr>
        <w:t xml:space="preserve">: </w:t>
      </w:r>
      <w:r w:rsidR="00487C6E" w:rsidRPr="005F0A34">
        <w:rPr>
          <w:color w:val="0E2841"/>
          <w:lang w:val="en-GB"/>
        </w:rPr>
        <w:t>Monthly Rainfall Distribution for Balaka District</w:t>
      </w:r>
      <w:bookmarkEnd w:id="287"/>
    </w:p>
    <w:p w14:paraId="484E8B58" w14:textId="2C33B28B" w:rsidR="005826FC" w:rsidRPr="005F0A34" w:rsidRDefault="00487C6E">
      <w:pPr>
        <w:pBdr>
          <w:top w:val="nil"/>
          <w:left w:val="nil"/>
          <w:bottom w:val="nil"/>
          <w:right w:val="nil"/>
          <w:between w:val="nil"/>
        </w:pBdr>
        <w:rPr>
          <w:color w:val="000000" w:themeColor="text1"/>
          <w:lang w:val="en-GB"/>
        </w:rPr>
      </w:pPr>
      <w:r w:rsidRPr="005F0A34">
        <w:rPr>
          <w:lang w:val="en-GB"/>
        </w:rPr>
        <w:br/>
      </w:r>
      <w:r w:rsidRPr="005F0A34">
        <w:rPr>
          <w:color w:val="000000" w:themeColor="text1"/>
          <w:lang w:val="en-GB"/>
        </w:rPr>
        <w:t xml:space="preserve">The area experiences high sunshine duration averaging 2,900–3,000 hours per year, with the longest sunshine periods occurring during the dry season (May–October). </w:t>
      </w:r>
    </w:p>
    <w:p w14:paraId="56555869" w14:textId="77777777" w:rsidR="00BA6179" w:rsidRPr="005F0A34" w:rsidRDefault="00BA6179">
      <w:pPr>
        <w:pBdr>
          <w:top w:val="nil"/>
          <w:left w:val="nil"/>
          <w:bottom w:val="nil"/>
          <w:right w:val="nil"/>
          <w:between w:val="nil"/>
        </w:pBdr>
        <w:rPr>
          <w:color w:val="000000"/>
          <w:lang w:val="en-GB"/>
        </w:rPr>
      </w:pPr>
    </w:p>
    <w:p w14:paraId="08447E52" w14:textId="3D8DCC93" w:rsidR="005826FC" w:rsidRPr="005F0A34" w:rsidRDefault="00C71DC9">
      <w:pPr>
        <w:rPr>
          <w:b/>
          <w:bCs/>
          <w:lang w:val="en-GB"/>
        </w:rPr>
      </w:pPr>
      <w:r w:rsidRPr="005F0A34">
        <w:rPr>
          <w:noProof/>
          <w:lang w:val="en-US"/>
        </w:rPr>
        <w:drawing>
          <wp:inline distT="0" distB="0" distL="0" distR="0" wp14:anchorId="22EEED24" wp14:editId="114B450B">
            <wp:extent cx="5602682" cy="2965193"/>
            <wp:effectExtent l="0" t="0" r="17145" b="6985"/>
            <wp:docPr id="1" name="Chart 1">
              <a:extLst xmlns:a="http://schemas.openxmlformats.org/drawingml/2006/main">
                <a:ext uri="{FF2B5EF4-FFF2-40B4-BE49-F238E27FC236}">
                  <a16:creationId xmlns:a16="http://schemas.microsoft.com/office/drawing/2014/main" id="{CACC20A7-B531-4A50-A4DA-F08F78A474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6AED0FA" w14:textId="7DEEF7D2" w:rsidR="005826FC" w:rsidRPr="005F0A34" w:rsidRDefault="00F82CF0" w:rsidP="003836D0">
      <w:pPr>
        <w:pStyle w:val="Caption"/>
        <w:rPr>
          <w:i w:val="0"/>
          <w:iCs w:val="0"/>
          <w:color w:val="0E2841"/>
          <w:sz w:val="20"/>
          <w:szCs w:val="20"/>
          <w:lang w:val="en-GB"/>
        </w:rPr>
      </w:pPr>
      <w:bookmarkStart w:id="288" w:name="_Toc228366829"/>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6</w:t>
      </w:r>
      <w:r w:rsidR="00614386" w:rsidRPr="005F0A34">
        <w:rPr>
          <w:sz w:val="20"/>
          <w:szCs w:val="20"/>
          <w:lang w:val="en-GB"/>
        </w:rPr>
        <w:fldChar w:fldCharType="end"/>
      </w:r>
      <w:r w:rsidRPr="005F0A34">
        <w:rPr>
          <w:sz w:val="20"/>
          <w:szCs w:val="20"/>
          <w:lang w:val="en-GB"/>
        </w:rPr>
        <w:t xml:space="preserve">: </w:t>
      </w:r>
      <w:r w:rsidR="00487C6E" w:rsidRPr="005F0A34">
        <w:rPr>
          <w:color w:val="0E2841"/>
          <w:sz w:val="20"/>
          <w:szCs w:val="20"/>
          <w:lang w:val="en-GB"/>
        </w:rPr>
        <w:t>Average Monthly Sunshine Duration for Balaka District</w:t>
      </w:r>
      <w:bookmarkEnd w:id="288"/>
    </w:p>
    <w:p w14:paraId="3B93E1B5" w14:textId="77777777" w:rsidR="005826FC" w:rsidRPr="005F0A34" w:rsidRDefault="00487C6E">
      <w:pPr>
        <w:pBdr>
          <w:top w:val="nil"/>
          <w:left w:val="nil"/>
          <w:bottom w:val="nil"/>
          <w:right w:val="nil"/>
          <w:between w:val="nil"/>
        </w:pBdr>
        <w:rPr>
          <w:color w:val="000000"/>
          <w:lang w:val="en-GB"/>
        </w:rPr>
      </w:pPr>
      <w:r w:rsidRPr="005F0A34">
        <w:rPr>
          <w:lang w:val="en-GB"/>
        </w:rPr>
        <w:lastRenderedPageBreak/>
        <w:br/>
      </w:r>
      <w:r w:rsidRPr="005F0A34">
        <w:rPr>
          <w:color w:val="000000" w:themeColor="text1"/>
          <w:lang w:val="en-GB"/>
        </w:rPr>
        <w:t>Relative humidity is highest during the rainy season (December–March) and lowest in the dry season (June–September). High humidity can affect material storage, curing of construction materials, and worker comfort, requiring appropriate occupational health and site management measures.</w:t>
      </w:r>
    </w:p>
    <w:p w14:paraId="3346C342" w14:textId="77777777" w:rsidR="005826FC" w:rsidRPr="005F0A34" w:rsidRDefault="00487C6E" w:rsidP="003836D0">
      <w:pPr>
        <w:rPr>
          <w:bCs/>
          <w:lang w:val="en-GB"/>
        </w:rPr>
      </w:pPr>
      <w:r w:rsidRPr="005F0A34">
        <w:rPr>
          <w:lang w:val="en-GB"/>
        </w:rPr>
        <w:t>Wind conditions are generally moderate (10–16 km/h), with stronger winds occurring between August and November. Seasonal wind directions influence dust dispersion and site layout planning, necessitating dust control measures during earthworks and haulage.</w:t>
      </w:r>
    </w:p>
    <w:p w14:paraId="3CBD8109" w14:textId="77777777" w:rsidR="005826FC" w:rsidRPr="005F0A34" w:rsidRDefault="00487C6E">
      <w:pPr>
        <w:pBdr>
          <w:top w:val="nil"/>
          <w:left w:val="nil"/>
          <w:bottom w:val="nil"/>
          <w:right w:val="nil"/>
          <w:between w:val="nil"/>
        </w:pBdr>
        <w:rPr>
          <w:color w:val="000000"/>
          <w:lang w:val="en-GB"/>
        </w:rPr>
      </w:pPr>
      <w:r w:rsidRPr="005F0A34">
        <w:rPr>
          <w:color w:val="000000" w:themeColor="text1"/>
          <w:lang w:val="en-GB"/>
        </w:rPr>
        <w:t>Climate change projections for southern Malawi indicate increasing risks including:</w:t>
      </w:r>
    </w:p>
    <w:p w14:paraId="4D0C09BD" w14:textId="77777777" w:rsidR="005826FC" w:rsidRPr="005F0A34" w:rsidRDefault="00487C6E" w:rsidP="001A3332">
      <w:pPr>
        <w:numPr>
          <w:ilvl w:val="0"/>
          <w:numId w:val="3"/>
        </w:numPr>
        <w:pBdr>
          <w:top w:val="nil"/>
          <w:left w:val="nil"/>
          <w:bottom w:val="nil"/>
          <w:right w:val="nil"/>
          <w:between w:val="nil"/>
        </w:pBdr>
        <w:jc w:val="left"/>
        <w:rPr>
          <w:bCs/>
          <w:lang w:val="en-GB"/>
        </w:rPr>
      </w:pPr>
      <w:r w:rsidRPr="005F0A34">
        <w:rPr>
          <w:color w:val="000000" w:themeColor="text1"/>
          <w:lang w:val="en-GB"/>
        </w:rPr>
        <w:t>Rainfall variability and intense storm events, increasing flood risks in low-lying areas and river crossings.</w:t>
      </w:r>
    </w:p>
    <w:p w14:paraId="61DE7ED6" w14:textId="77777777" w:rsidR="005826FC" w:rsidRPr="005F0A34" w:rsidRDefault="00487C6E" w:rsidP="001A3332">
      <w:pPr>
        <w:numPr>
          <w:ilvl w:val="0"/>
          <w:numId w:val="3"/>
        </w:numPr>
        <w:pBdr>
          <w:top w:val="nil"/>
          <w:left w:val="nil"/>
          <w:bottom w:val="nil"/>
          <w:right w:val="nil"/>
          <w:between w:val="nil"/>
        </w:pBdr>
        <w:jc w:val="left"/>
        <w:rPr>
          <w:bCs/>
          <w:lang w:val="en-GB"/>
        </w:rPr>
      </w:pPr>
      <w:r w:rsidRPr="005F0A34">
        <w:rPr>
          <w:color w:val="000000" w:themeColor="text1"/>
          <w:lang w:val="en-GB"/>
        </w:rPr>
        <w:t>Flooding and erosion, particularly along flat terrain and clay-rich soils.</w:t>
      </w:r>
    </w:p>
    <w:p w14:paraId="2FB4B627" w14:textId="77777777" w:rsidR="005826FC" w:rsidRPr="005F0A34" w:rsidRDefault="00487C6E" w:rsidP="001A3332">
      <w:pPr>
        <w:numPr>
          <w:ilvl w:val="0"/>
          <w:numId w:val="3"/>
        </w:numPr>
        <w:pBdr>
          <w:top w:val="nil"/>
          <w:left w:val="nil"/>
          <w:bottom w:val="nil"/>
          <w:right w:val="nil"/>
          <w:between w:val="nil"/>
        </w:pBdr>
        <w:jc w:val="left"/>
        <w:rPr>
          <w:bCs/>
          <w:lang w:val="en-GB"/>
        </w:rPr>
      </w:pPr>
      <w:r w:rsidRPr="005F0A34">
        <w:rPr>
          <w:color w:val="000000" w:themeColor="text1"/>
          <w:lang w:val="en-GB"/>
        </w:rPr>
        <w:t>Extreme weather events, which may accelerate road deterioration.</w:t>
      </w:r>
    </w:p>
    <w:p w14:paraId="42BCCAE9" w14:textId="77777777" w:rsidR="005826FC" w:rsidRPr="005F0A34" w:rsidRDefault="00487C6E" w:rsidP="001A3332">
      <w:pPr>
        <w:numPr>
          <w:ilvl w:val="0"/>
          <w:numId w:val="3"/>
        </w:numPr>
        <w:pBdr>
          <w:top w:val="nil"/>
          <w:left w:val="nil"/>
          <w:bottom w:val="nil"/>
          <w:right w:val="nil"/>
          <w:between w:val="nil"/>
        </w:pBdr>
        <w:jc w:val="left"/>
        <w:rPr>
          <w:bCs/>
          <w:lang w:val="en-GB"/>
        </w:rPr>
      </w:pPr>
      <w:r w:rsidRPr="005F0A34">
        <w:rPr>
          <w:bCs/>
          <w:color w:val="000000"/>
          <w:lang w:val="en-GB"/>
        </w:rPr>
        <w:t>Health risks, including increased exposure to vector-borne diseases where standing water occurs.</w:t>
      </w:r>
    </w:p>
    <w:p w14:paraId="5FC13731" w14:textId="77777777" w:rsidR="005826FC" w:rsidRPr="005F0A34" w:rsidRDefault="00487C6E" w:rsidP="003836D0">
      <w:pPr>
        <w:rPr>
          <w:lang w:val="en-GB"/>
        </w:rPr>
      </w:pPr>
      <w:r w:rsidRPr="005F0A34">
        <w:rPr>
          <w:lang w:val="en-GB"/>
        </w:rPr>
        <w:t xml:space="preserve">These conditions highlight the importance of </w:t>
      </w:r>
      <w:r w:rsidRPr="005F0A34">
        <w:rPr>
          <w:bCs/>
          <w:lang w:val="en-GB"/>
        </w:rPr>
        <w:t>climate-resilient road rehabilitation</w:t>
      </w:r>
      <w:r w:rsidRPr="005F0A34">
        <w:rPr>
          <w:lang w:val="en-GB"/>
        </w:rPr>
        <w:t xml:space="preserve">, particularly through improved </w:t>
      </w:r>
      <w:r w:rsidRPr="005F0A34">
        <w:rPr>
          <w:bCs/>
          <w:lang w:val="en-GB"/>
        </w:rPr>
        <w:t>drainage systems, erosion control measures, and adaptive maintenance planning</w:t>
      </w:r>
      <w:r w:rsidRPr="005F0A34">
        <w:rPr>
          <w:lang w:val="en-GB"/>
        </w:rPr>
        <w:t xml:space="preserve"> to sustain road performance under changing climatic conditions.</w:t>
      </w:r>
    </w:p>
    <w:p w14:paraId="126F37E2" w14:textId="77777777" w:rsidR="005826FC" w:rsidRPr="005F0A34" w:rsidRDefault="00487C6E">
      <w:pPr>
        <w:pStyle w:val="Heading3"/>
        <w:rPr>
          <w:lang w:val="en-GB"/>
        </w:rPr>
      </w:pPr>
      <w:bookmarkStart w:id="289" w:name="_Toc226719164"/>
      <w:bookmarkStart w:id="290" w:name="_Toc226732154"/>
      <w:bookmarkStart w:id="291" w:name="_Toc229562712"/>
      <w:r w:rsidRPr="005F0A34">
        <w:rPr>
          <w:lang w:val="en-GB"/>
        </w:rPr>
        <w:t>Water Resources</w:t>
      </w:r>
      <w:bookmarkEnd w:id="289"/>
      <w:bookmarkEnd w:id="290"/>
      <w:bookmarkEnd w:id="291"/>
    </w:p>
    <w:p w14:paraId="4FBF8DDA" w14:textId="177AC36F" w:rsidR="005826FC" w:rsidRPr="005F0A34" w:rsidRDefault="00487C6E">
      <w:pPr>
        <w:rPr>
          <w:lang w:val="en-GB"/>
        </w:rPr>
      </w:pPr>
      <w:r w:rsidRPr="005F0A34">
        <w:rPr>
          <w:lang w:val="en-GB"/>
        </w:rPr>
        <w:t xml:space="preserve">The road </w:t>
      </w:r>
      <w:r w:rsidR="00C570A3" w:rsidRPr="005F0A34">
        <w:rPr>
          <w:lang w:val="en-GB"/>
        </w:rPr>
        <w:t>section</w:t>
      </w:r>
      <w:r w:rsidRPr="005F0A34">
        <w:rPr>
          <w:lang w:val="en-GB"/>
        </w:rPr>
        <w:t xml:space="preserve"> lies within the Upper Shire sub-catchment of the Zambezi River Basin, where hydrological conditions are strongly seasonal and rainfall-driven. Surface runoff peaks during the rainy season (November–April) and declines significantly during the dry season (May–October).</w:t>
      </w:r>
    </w:p>
    <w:p w14:paraId="02B1B93E" w14:textId="5BA83C15" w:rsidR="005826FC" w:rsidRPr="005F0A34" w:rsidRDefault="00487C6E" w:rsidP="003836D0">
      <w:pPr>
        <w:rPr>
          <w:lang w:val="en-GB"/>
        </w:rPr>
      </w:pPr>
      <w:r w:rsidRPr="005F0A34">
        <w:rPr>
          <w:lang w:val="en-GB"/>
        </w:rPr>
        <w:t xml:space="preserve">As illustrated in Figure 4-8 (Hydrological Map of the Project Area), the </w:t>
      </w:r>
      <w:r w:rsidR="00C570A3" w:rsidRPr="005F0A34">
        <w:rPr>
          <w:lang w:val="en-GB"/>
        </w:rPr>
        <w:t>section</w:t>
      </w:r>
      <w:r w:rsidRPr="005F0A34">
        <w:rPr>
          <w:lang w:val="en-GB"/>
        </w:rPr>
        <w:t xml:space="preserve"> traverses a low-gradient landscape with numerous seasonal streams, shallow drainage lines, dambos, and wetlands. Drainage is largely diffuse, with runoff spreading across low-lying areas rather than confined to well-defined river channels.</w:t>
      </w:r>
    </w:p>
    <w:p w14:paraId="771C3937" w14:textId="6015EBC3" w:rsidR="005826FC" w:rsidRPr="005F0A34" w:rsidRDefault="00487C6E" w:rsidP="003836D0">
      <w:pPr>
        <w:rPr>
          <w:lang w:val="en-GB"/>
        </w:rPr>
      </w:pPr>
      <w:r w:rsidRPr="005F0A34">
        <w:rPr>
          <w:lang w:val="en-GB"/>
        </w:rPr>
        <w:t xml:space="preserve">A key hydrological feature is the Liwawadzi River crossing, where the road intersects a seasonal floodplain and wetland system. During heavy rainfall, the river can overflow into surrounding dambos, causing temporary flooding, slow drainage, and waterlogging. In addition, several minor seasonal streams and wetland pockets occur along the </w:t>
      </w:r>
      <w:r w:rsidR="00C570A3" w:rsidRPr="005F0A34">
        <w:rPr>
          <w:lang w:val="en-GB"/>
        </w:rPr>
        <w:t>road section</w:t>
      </w:r>
      <w:r w:rsidRPr="005F0A34">
        <w:rPr>
          <w:lang w:val="en-GB"/>
        </w:rPr>
        <w:t>, particularly between Balaka Town, Toleza Farm, and Mbela, increasing the road’s exposure to ponding, drainage congestion, and erosion.</w:t>
      </w:r>
    </w:p>
    <w:p w14:paraId="10CBEDF1" w14:textId="1EF2FC57" w:rsidR="005826FC" w:rsidRPr="005F0A34" w:rsidRDefault="00487C6E" w:rsidP="003836D0">
      <w:pPr>
        <w:rPr>
          <w:lang w:val="en-GB"/>
        </w:rPr>
      </w:pPr>
      <w:r w:rsidRPr="005F0A34">
        <w:rPr>
          <w:lang w:val="en-GB"/>
        </w:rPr>
        <w:t xml:space="preserve">Groundwater levels are generally shallow and rise during the rainy season, especially near wetlands. Communities along the </w:t>
      </w:r>
      <w:r w:rsidR="00C570A3" w:rsidRPr="005F0A34">
        <w:rPr>
          <w:lang w:val="en-GB"/>
        </w:rPr>
        <w:t>road section</w:t>
      </w:r>
      <w:r w:rsidRPr="005F0A34">
        <w:rPr>
          <w:lang w:val="en-GB"/>
        </w:rPr>
        <w:t xml:space="preserve"> rely on boreholes, taps, and water tanks for domestic water supply.</w:t>
      </w:r>
    </w:p>
    <w:p w14:paraId="7A7403CC" w14:textId="77777777" w:rsidR="005826FC" w:rsidRPr="005F0A34" w:rsidRDefault="00487C6E">
      <w:pPr>
        <w:spacing w:before="280" w:after="280"/>
        <w:jc w:val="left"/>
        <w:rPr>
          <w:lang w:val="en-GB"/>
        </w:rPr>
      </w:pPr>
      <w:r w:rsidRPr="005F0A34">
        <w:rPr>
          <w:lang w:val="en-GB"/>
        </w:rPr>
        <w:t>Key hydrological sensitivities include:</w:t>
      </w:r>
    </w:p>
    <w:p w14:paraId="4FC2B3BA" w14:textId="77777777" w:rsidR="005826FC" w:rsidRPr="005F0A34" w:rsidRDefault="00487C6E" w:rsidP="001A3332">
      <w:pPr>
        <w:numPr>
          <w:ilvl w:val="0"/>
          <w:numId w:val="4"/>
        </w:numPr>
        <w:spacing w:before="280" w:after="0"/>
        <w:jc w:val="left"/>
        <w:rPr>
          <w:lang w:val="en-GB"/>
        </w:rPr>
      </w:pPr>
      <w:r w:rsidRPr="005F0A34">
        <w:rPr>
          <w:lang w:val="en-GB"/>
        </w:rPr>
        <w:t>Seasonal flooding and surface runoff in low-lying sections.</w:t>
      </w:r>
    </w:p>
    <w:p w14:paraId="7B75C1E8" w14:textId="77777777" w:rsidR="005826FC" w:rsidRPr="005F0A34" w:rsidRDefault="00487C6E" w:rsidP="001A3332">
      <w:pPr>
        <w:numPr>
          <w:ilvl w:val="0"/>
          <w:numId w:val="4"/>
        </w:numPr>
        <w:spacing w:after="0"/>
        <w:jc w:val="left"/>
        <w:rPr>
          <w:lang w:val="en-GB"/>
        </w:rPr>
      </w:pPr>
      <w:r w:rsidRPr="005F0A34">
        <w:rPr>
          <w:lang w:val="en-GB"/>
        </w:rPr>
        <w:t>Erosion and sediment transport into wetlands and streams during earthworks.</w:t>
      </w:r>
    </w:p>
    <w:p w14:paraId="6F9CCB3A" w14:textId="77777777" w:rsidR="005826FC" w:rsidRPr="005F0A34" w:rsidRDefault="00487C6E" w:rsidP="001A3332">
      <w:pPr>
        <w:numPr>
          <w:ilvl w:val="0"/>
          <w:numId w:val="4"/>
        </w:numPr>
        <w:spacing w:after="280"/>
        <w:jc w:val="left"/>
        <w:rPr>
          <w:lang w:val="en-GB"/>
        </w:rPr>
      </w:pPr>
      <w:r w:rsidRPr="005F0A34">
        <w:rPr>
          <w:lang w:val="en-GB"/>
        </w:rPr>
        <w:lastRenderedPageBreak/>
        <w:t>Risk of water contamination from improper handling of fuels or construction materials.</w:t>
      </w:r>
    </w:p>
    <w:p w14:paraId="6D2D6A47" w14:textId="34CB4A82" w:rsidR="005826FC" w:rsidRPr="005F0A34" w:rsidRDefault="007754A0">
      <w:pPr>
        <w:spacing w:before="280" w:after="280"/>
        <w:jc w:val="left"/>
        <w:rPr>
          <w:lang w:val="en-GB"/>
        </w:rPr>
        <w:sectPr w:rsidR="005826FC" w:rsidRPr="005F0A34">
          <w:pgSz w:w="11906" w:h="16838"/>
          <w:pgMar w:top="1440" w:right="1440" w:bottom="1440" w:left="1440" w:header="709" w:footer="709" w:gutter="0"/>
          <w:cols w:space="720"/>
        </w:sectPr>
      </w:pPr>
      <w:r w:rsidRPr="005F0A34">
        <w:rPr>
          <w:lang w:val="en-GB"/>
        </w:rPr>
        <w:t xml:space="preserve">The </w:t>
      </w:r>
      <w:r w:rsidR="00C570A3" w:rsidRPr="005F0A34">
        <w:rPr>
          <w:lang w:val="en-GB"/>
        </w:rPr>
        <w:t>road section</w:t>
      </w:r>
      <w:r w:rsidRPr="005F0A34">
        <w:rPr>
          <w:lang w:val="en-GB"/>
        </w:rPr>
        <w:t xml:space="preserve"> therefore exhibits seasonally dynamic hydrological conditions associated with low-gradient terrain, wetland influence, and temporary expansion of surface water during peak rainfall periods.</w:t>
      </w:r>
    </w:p>
    <w:p w14:paraId="02530987" w14:textId="77777777" w:rsidR="005826FC" w:rsidRPr="005F0A34" w:rsidRDefault="00487C6E">
      <w:pPr>
        <w:spacing w:before="240" w:after="280"/>
        <w:rPr>
          <w:lang w:val="en-GB"/>
        </w:rPr>
      </w:pPr>
      <w:r w:rsidRPr="005F0A34">
        <w:rPr>
          <w:noProof/>
          <w:lang w:val="en-US"/>
        </w:rPr>
        <w:lastRenderedPageBreak/>
        <w:drawing>
          <wp:inline distT="114300" distB="114300" distL="114300" distR="114300" wp14:anchorId="0D5F92F4" wp14:editId="26955D2E">
            <wp:extent cx="8927933" cy="12036293"/>
            <wp:effectExtent l="0" t="0" r="0" b="0"/>
            <wp:docPr id="110173350" name="image53.jpg"/>
            <wp:cNvGraphicFramePr/>
            <a:graphic xmlns:a="http://schemas.openxmlformats.org/drawingml/2006/main">
              <a:graphicData uri="http://schemas.openxmlformats.org/drawingml/2006/picture">
                <pic:pic xmlns:pic="http://schemas.openxmlformats.org/drawingml/2006/picture">
                  <pic:nvPicPr>
                    <pic:cNvPr id="0" name="image53.jpg"/>
                    <pic:cNvPicPr preferRelativeResize="0"/>
                  </pic:nvPicPr>
                  <pic:blipFill>
                    <a:blip r:embed="rId27"/>
                    <a:srcRect/>
                    <a:stretch>
                      <a:fillRect/>
                    </a:stretch>
                  </pic:blipFill>
                  <pic:spPr>
                    <a:xfrm>
                      <a:off x="0" y="0"/>
                      <a:ext cx="8927933" cy="12036293"/>
                    </a:xfrm>
                    <a:prstGeom prst="rect">
                      <a:avLst/>
                    </a:prstGeom>
                    <a:ln/>
                  </pic:spPr>
                </pic:pic>
              </a:graphicData>
            </a:graphic>
          </wp:inline>
        </w:drawing>
      </w:r>
    </w:p>
    <w:p w14:paraId="46A12A87" w14:textId="2149A45F" w:rsidR="00487C6E" w:rsidRPr="005F0A34" w:rsidRDefault="00487C6E" w:rsidP="003836D0">
      <w:pPr>
        <w:pStyle w:val="Caption"/>
        <w:rPr>
          <w:i w:val="0"/>
          <w:iCs w:val="0"/>
          <w:color w:val="0E2841"/>
          <w:sz w:val="20"/>
          <w:szCs w:val="20"/>
          <w:lang w:val="en-GB"/>
        </w:rPr>
        <w:sectPr w:rsidR="00487C6E" w:rsidRPr="005F0A34" w:rsidSect="003836D0">
          <w:pgSz w:w="16838" w:h="23811" w:code="8"/>
          <w:pgMar w:top="1440" w:right="1440" w:bottom="1440" w:left="1440" w:header="709" w:footer="709" w:gutter="0"/>
          <w:cols w:space="720"/>
          <w:docGrid w:linePitch="326"/>
        </w:sectPr>
      </w:pPr>
      <w:r w:rsidRPr="005F0A34">
        <w:rPr>
          <w:color w:val="0E2841"/>
          <w:sz w:val="20"/>
          <w:szCs w:val="20"/>
          <w:lang w:val="en-GB"/>
        </w:rPr>
        <w:t xml:space="preserve">  </w:t>
      </w:r>
      <w:bookmarkStart w:id="292" w:name="_Toc228366830"/>
      <w:r w:rsidR="00F82CF0"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7</w:t>
      </w:r>
      <w:r w:rsidR="00614386" w:rsidRPr="005F0A34">
        <w:rPr>
          <w:sz w:val="20"/>
          <w:szCs w:val="20"/>
          <w:lang w:val="en-GB"/>
        </w:rPr>
        <w:fldChar w:fldCharType="end"/>
      </w:r>
      <w:r w:rsidR="00F82CF0" w:rsidRPr="005F0A34">
        <w:rPr>
          <w:sz w:val="20"/>
          <w:szCs w:val="20"/>
          <w:lang w:val="en-GB"/>
        </w:rPr>
        <w:t xml:space="preserve">: </w:t>
      </w:r>
      <w:r w:rsidRPr="005F0A34">
        <w:rPr>
          <w:color w:val="0E2841"/>
          <w:sz w:val="20"/>
          <w:szCs w:val="20"/>
          <w:lang w:val="en-GB"/>
        </w:rPr>
        <w:t>Hydrological map of the area</w:t>
      </w:r>
      <w:bookmarkEnd w:id="292"/>
      <w:r w:rsidRPr="005F0A34">
        <w:rPr>
          <w:color w:val="0E2841"/>
          <w:sz w:val="20"/>
          <w:szCs w:val="20"/>
          <w:lang w:val="en-GB"/>
        </w:rPr>
        <w:t xml:space="preserve"> </w:t>
      </w:r>
    </w:p>
    <w:p w14:paraId="2FE95683" w14:textId="77777777" w:rsidR="005826FC" w:rsidRPr="005F0A34" w:rsidRDefault="00487C6E">
      <w:pPr>
        <w:pStyle w:val="Heading3"/>
        <w:rPr>
          <w:lang w:val="en-GB"/>
        </w:rPr>
      </w:pPr>
      <w:bookmarkStart w:id="293" w:name="_Toc226719165"/>
      <w:bookmarkStart w:id="294" w:name="_Toc226732155"/>
      <w:bookmarkStart w:id="295" w:name="_Toc229562713"/>
      <w:r w:rsidRPr="005F0A34">
        <w:rPr>
          <w:lang w:val="en-GB"/>
        </w:rPr>
        <w:lastRenderedPageBreak/>
        <w:t>Flora of the Project Area</w:t>
      </w:r>
      <w:bookmarkEnd w:id="293"/>
      <w:bookmarkEnd w:id="294"/>
      <w:bookmarkEnd w:id="295"/>
    </w:p>
    <w:p w14:paraId="25A8A56D" w14:textId="0674DB49" w:rsidR="005826FC" w:rsidRPr="005F0A34" w:rsidRDefault="00487C6E">
      <w:pPr>
        <w:rPr>
          <w:lang w:val="en-GB"/>
        </w:rPr>
      </w:pPr>
      <w:r w:rsidRPr="005F0A34">
        <w:rPr>
          <w:lang w:val="en-GB"/>
        </w:rPr>
        <w:t xml:space="preserve">The Balaka–Mbela road </w:t>
      </w:r>
      <w:r w:rsidR="00C570A3" w:rsidRPr="005F0A34">
        <w:rPr>
          <w:lang w:val="en-GB"/>
        </w:rPr>
        <w:t>section</w:t>
      </w:r>
      <w:r w:rsidRPr="005F0A34">
        <w:rPr>
          <w:lang w:val="en-GB"/>
        </w:rPr>
        <w:t xml:space="preserve"> is predominantly characterised by mixed woodland vegetation. Common species observed include </w:t>
      </w:r>
      <w:r w:rsidRPr="005F0A34">
        <w:rPr>
          <w:i/>
          <w:lang w:val="en-GB"/>
        </w:rPr>
        <w:t>Senna</w:t>
      </w:r>
      <w:r w:rsidRPr="005F0A34">
        <w:rPr>
          <w:lang w:val="en-GB"/>
        </w:rPr>
        <w:t xml:space="preserve"> spp., </w:t>
      </w:r>
      <w:r w:rsidRPr="005F0A34">
        <w:rPr>
          <w:i/>
          <w:lang w:val="en-GB"/>
        </w:rPr>
        <w:t>Gmelina arborea</w:t>
      </w:r>
      <w:r w:rsidRPr="005F0A34">
        <w:rPr>
          <w:lang w:val="en-GB"/>
        </w:rPr>
        <w:t xml:space="preserve">, and </w:t>
      </w:r>
      <w:r w:rsidRPr="005F0A34">
        <w:rPr>
          <w:i/>
          <w:lang w:val="en-GB"/>
        </w:rPr>
        <w:t>Acacia</w:t>
      </w:r>
      <w:r w:rsidRPr="005F0A34">
        <w:rPr>
          <w:lang w:val="en-GB"/>
        </w:rPr>
        <w:t xml:space="preserve"> spp., particularly in sections associated with wetlands approaching Mbela Market, alongside scattered trees, shrubs, grasses, and herbs. The road reserve also supports cultivated crops such as maize (</w:t>
      </w:r>
      <w:r w:rsidRPr="005F0A34">
        <w:rPr>
          <w:i/>
          <w:lang w:val="en-GB"/>
        </w:rPr>
        <w:t>Zea mays</w:t>
      </w:r>
      <w:r w:rsidRPr="005F0A34">
        <w:rPr>
          <w:lang w:val="en-GB"/>
        </w:rPr>
        <w:t>), cassava (</w:t>
      </w:r>
      <w:r w:rsidRPr="005F0A34">
        <w:rPr>
          <w:i/>
          <w:lang w:val="en-GB"/>
        </w:rPr>
        <w:t>Manihot esculenta</w:t>
      </w:r>
      <w:r w:rsidRPr="005F0A34">
        <w:rPr>
          <w:lang w:val="en-GB"/>
        </w:rPr>
        <w:t>), and groundnuts (</w:t>
      </w:r>
      <w:r w:rsidRPr="005F0A34">
        <w:rPr>
          <w:i/>
          <w:lang w:val="en-GB"/>
        </w:rPr>
        <w:t>Arachis hypogaea</w:t>
      </w:r>
      <w:r w:rsidRPr="005F0A34">
        <w:rPr>
          <w:lang w:val="en-GB"/>
        </w:rPr>
        <w:t xml:space="preserve">). Vegetation condition varies along the alignment, with relatively intact cover in localized areas such as Toleza Farm, while other sections show moderate disturbance attributable to agricultural activities and natural processes. </w:t>
      </w:r>
    </w:p>
    <w:p w14:paraId="73D5E96E" w14:textId="38BF8C2C" w:rsidR="005826FC" w:rsidRPr="005F0A34" w:rsidRDefault="00487C6E">
      <w:pPr>
        <w:spacing w:before="240" w:after="280"/>
        <w:rPr>
          <w:lang w:val="en-GB"/>
        </w:rPr>
      </w:pPr>
      <w:r w:rsidRPr="005F0A34">
        <w:rPr>
          <w:lang w:val="en-GB"/>
        </w:rPr>
        <w:t xml:space="preserve">Field surveys recorded a total of 46 plant species, none of which are endemic to the area. Most species are classified as Least Concern under national and IUCN conservation listings; however, </w:t>
      </w:r>
      <w:r w:rsidRPr="005F0A34">
        <w:rPr>
          <w:i/>
          <w:lang w:val="en-GB"/>
        </w:rPr>
        <w:t>Khaya anthotheca</w:t>
      </w:r>
      <w:r w:rsidRPr="005F0A34">
        <w:rPr>
          <w:lang w:val="en-GB"/>
        </w:rPr>
        <w:t xml:space="preserve"> (East African mahogany) was identified as a protected and threatened species under both the National Plant Red Data List and the Forestry Act, alongside other protected species including </w:t>
      </w:r>
      <w:r w:rsidRPr="005F0A34">
        <w:rPr>
          <w:i/>
          <w:lang w:val="en-GB"/>
        </w:rPr>
        <w:t>Pericopsis angolensis</w:t>
      </w:r>
      <w:r w:rsidRPr="005F0A34">
        <w:rPr>
          <w:lang w:val="en-GB"/>
        </w:rPr>
        <w:t xml:space="preserve"> and </w:t>
      </w:r>
      <w:r w:rsidRPr="005F0A34">
        <w:rPr>
          <w:i/>
          <w:lang w:val="en-GB"/>
        </w:rPr>
        <w:t>Terminalia sericea</w:t>
      </w:r>
      <w:r w:rsidRPr="005F0A34">
        <w:rPr>
          <w:lang w:val="en-GB"/>
        </w:rPr>
        <w:t xml:space="preserve">. The invasive alien species </w:t>
      </w:r>
      <w:r w:rsidRPr="005F0A34">
        <w:rPr>
          <w:i/>
          <w:lang w:val="en-GB"/>
        </w:rPr>
        <w:t>Lantana camara</w:t>
      </w:r>
      <w:r w:rsidRPr="005F0A34">
        <w:rPr>
          <w:lang w:val="en-GB"/>
        </w:rPr>
        <w:t xml:space="preserve"> was also recorded, posing a potential threat to indigenous vegetation through competitive exclusion. Ecologically, the vegetation provides habitat and food resources for fauna, contributes to soil protection, and supports ecosystem stability. Sensitive habitats within the project area are limited and mainly include Toleza Farm and small </w:t>
      </w:r>
      <w:r w:rsidRPr="005F0A34">
        <w:rPr>
          <w:i/>
          <w:lang w:val="en-GB"/>
        </w:rPr>
        <w:t>Senna</w:t>
      </w:r>
      <w:r w:rsidRPr="005F0A34">
        <w:rPr>
          <w:lang w:val="en-GB"/>
        </w:rPr>
        <w:t xml:space="preserve"> woodlot patches, which function as local biodiversity refugia due to reduced disturbance.</w:t>
      </w:r>
      <w:r w:rsidRPr="005F0A34">
        <w:rPr>
          <w:noProof/>
          <w:lang w:val="en-US"/>
        </w:rPr>
        <w:drawing>
          <wp:inline distT="114300" distB="114300" distL="114300" distR="114300" wp14:anchorId="4B246C93" wp14:editId="3F72EC6A">
            <wp:extent cx="5463611" cy="2745797"/>
            <wp:effectExtent l="0" t="0" r="3810" b="0"/>
            <wp:docPr id="110173351"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8"/>
                    <a:srcRect t="11192"/>
                    <a:stretch>
                      <a:fillRect/>
                    </a:stretch>
                  </pic:blipFill>
                  <pic:spPr>
                    <a:xfrm>
                      <a:off x="0" y="0"/>
                      <a:ext cx="5472806" cy="2750418"/>
                    </a:xfrm>
                    <a:prstGeom prst="rect">
                      <a:avLst/>
                    </a:prstGeom>
                    <a:ln/>
                  </pic:spPr>
                </pic:pic>
              </a:graphicData>
            </a:graphic>
          </wp:inline>
        </w:drawing>
      </w:r>
    </w:p>
    <w:p w14:paraId="7069249B" w14:textId="5F553361" w:rsidR="005826FC" w:rsidRPr="005F0A34" w:rsidRDefault="00F82CF0" w:rsidP="003836D0">
      <w:pPr>
        <w:pStyle w:val="Caption"/>
        <w:rPr>
          <w:i w:val="0"/>
          <w:color w:val="0E2841"/>
          <w:sz w:val="20"/>
          <w:szCs w:val="20"/>
          <w:lang w:val="en-GB"/>
        </w:rPr>
      </w:pPr>
      <w:bookmarkStart w:id="296" w:name="_Toc228366831"/>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8</w:t>
      </w:r>
      <w:r w:rsidR="00614386" w:rsidRPr="005F0A34">
        <w:rPr>
          <w:sz w:val="20"/>
          <w:szCs w:val="20"/>
          <w:lang w:val="en-GB"/>
        </w:rPr>
        <w:fldChar w:fldCharType="end"/>
      </w:r>
      <w:r w:rsidRPr="005F0A34">
        <w:rPr>
          <w:sz w:val="20"/>
          <w:szCs w:val="20"/>
          <w:lang w:val="en-GB"/>
        </w:rPr>
        <w:t xml:space="preserve">: </w:t>
      </w:r>
      <w:r w:rsidR="00487C6E" w:rsidRPr="005F0A34">
        <w:rPr>
          <w:sz w:val="20"/>
          <w:szCs w:val="20"/>
          <w:lang w:val="en-GB"/>
        </w:rPr>
        <w:t>Pictorial view of Senna siamea species observed in Balaka- Mbela proposed road project area.</w:t>
      </w:r>
      <w:bookmarkEnd w:id="296"/>
    </w:p>
    <w:p w14:paraId="0CAE540F" w14:textId="77777777" w:rsidR="005826FC" w:rsidRPr="005F0A34" w:rsidRDefault="00487C6E">
      <w:pPr>
        <w:spacing w:before="240" w:after="280"/>
        <w:rPr>
          <w:lang w:val="en-GB"/>
        </w:rPr>
      </w:pPr>
      <w:r w:rsidRPr="005F0A34">
        <w:rPr>
          <w:noProof/>
          <w:lang w:val="en-US"/>
        </w:rPr>
        <w:drawing>
          <wp:inline distT="114300" distB="114300" distL="114300" distR="114300" wp14:anchorId="1DC42AF2" wp14:editId="09B0405D">
            <wp:extent cx="2844515" cy="1382791"/>
            <wp:effectExtent l="0" t="0" r="0" b="0"/>
            <wp:docPr id="11017332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29"/>
                    <a:srcRect/>
                    <a:stretch>
                      <a:fillRect/>
                    </a:stretch>
                  </pic:blipFill>
                  <pic:spPr>
                    <a:xfrm>
                      <a:off x="0" y="0"/>
                      <a:ext cx="2844515" cy="1382791"/>
                    </a:xfrm>
                    <a:prstGeom prst="rect">
                      <a:avLst/>
                    </a:prstGeom>
                    <a:ln/>
                  </pic:spPr>
                </pic:pic>
              </a:graphicData>
            </a:graphic>
          </wp:inline>
        </w:drawing>
      </w:r>
      <w:r w:rsidRPr="005F0A34">
        <w:rPr>
          <w:lang w:val="en-GB"/>
        </w:rPr>
        <w:t xml:space="preserve"> </w:t>
      </w:r>
      <w:r w:rsidRPr="005F0A34">
        <w:rPr>
          <w:noProof/>
          <w:lang w:val="en-US"/>
        </w:rPr>
        <w:drawing>
          <wp:inline distT="114300" distB="114300" distL="114300" distR="114300" wp14:anchorId="49A1D6F9" wp14:editId="60C0E838">
            <wp:extent cx="2846974" cy="1368355"/>
            <wp:effectExtent l="0" t="0" r="0" b="0"/>
            <wp:docPr id="110173323"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0"/>
                    <a:srcRect/>
                    <a:stretch>
                      <a:fillRect/>
                    </a:stretch>
                  </pic:blipFill>
                  <pic:spPr>
                    <a:xfrm>
                      <a:off x="0" y="0"/>
                      <a:ext cx="2846974" cy="1368355"/>
                    </a:xfrm>
                    <a:prstGeom prst="rect">
                      <a:avLst/>
                    </a:prstGeom>
                    <a:ln/>
                  </pic:spPr>
                </pic:pic>
              </a:graphicData>
            </a:graphic>
          </wp:inline>
        </w:drawing>
      </w:r>
    </w:p>
    <w:p w14:paraId="16DB7FC5" w14:textId="280CB4A7" w:rsidR="00487C6E" w:rsidRPr="005F0A34" w:rsidRDefault="00F82CF0" w:rsidP="003836D0">
      <w:pPr>
        <w:pStyle w:val="Caption"/>
        <w:rPr>
          <w:b/>
          <w:bCs/>
          <w:sz w:val="20"/>
          <w:szCs w:val="20"/>
          <w:lang w:val="en-GB"/>
        </w:rPr>
        <w:sectPr w:rsidR="00487C6E" w:rsidRPr="005F0A34">
          <w:pgSz w:w="11906" w:h="16838"/>
          <w:pgMar w:top="1440" w:right="1440" w:bottom="1440" w:left="1440" w:header="709" w:footer="709" w:gutter="0"/>
          <w:cols w:space="720"/>
        </w:sectPr>
      </w:pPr>
      <w:bookmarkStart w:id="297" w:name="_Toc228366832"/>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9</w:t>
      </w:r>
      <w:r w:rsidR="00614386" w:rsidRPr="005F0A34">
        <w:rPr>
          <w:sz w:val="20"/>
          <w:szCs w:val="20"/>
          <w:lang w:val="en-GB"/>
        </w:rPr>
        <w:fldChar w:fldCharType="end"/>
      </w:r>
      <w:r w:rsidR="00487C6E" w:rsidRPr="005F0A34">
        <w:rPr>
          <w:color w:val="0E2841"/>
          <w:sz w:val="20"/>
          <w:szCs w:val="20"/>
          <w:lang w:val="en-GB"/>
        </w:rPr>
        <w:t>Grasses are a major vegetative composition of the road section</w:t>
      </w:r>
      <w:bookmarkEnd w:id="297"/>
    </w:p>
    <w:p w14:paraId="7DC16481" w14:textId="36CC9514" w:rsidR="005826FC" w:rsidRPr="005F0A34" w:rsidRDefault="00614386" w:rsidP="003836D0">
      <w:pPr>
        <w:pStyle w:val="Caption"/>
        <w:rPr>
          <w:i w:val="0"/>
          <w:iCs w:val="0"/>
          <w:color w:val="0E2841"/>
          <w:sz w:val="20"/>
          <w:szCs w:val="20"/>
          <w:lang w:val="en-GB"/>
        </w:rPr>
      </w:pPr>
      <w:bookmarkStart w:id="298" w:name="_Toc228366833"/>
      <w:r w:rsidRPr="005F0A34">
        <w:rPr>
          <w:color w:val="0E2841"/>
          <w:sz w:val="20"/>
          <w:szCs w:val="20"/>
          <w:lang w:val="en-GB"/>
        </w:rPr>
        <w:lastRenderedPageBreak/>
        <w:t>Figure</w:t>
      </w:r>
      <w:r w:rsidR="00F82CF0" w:rsidRPr="005F0A34">
        <w:rPr>
          <w:sz w:val="20"/>
          <w:szCs w:val="20"/>
          <w:lang w:val="en-GB"/>
        </w:rPr>
        <w:t xml:space="preserve"> </w:t>
      </w:r>
      <w:r w:rsidRPr="005F0A34">
        <w:rPr>
          <w:sz w:val="20"/>
          <w:szCs w:val="20"/>
          <w:lang w:val="en-GB"/>
        </w:rPr>
        <w:fldChar w:fldCharType="begin"/>
      </w:r>
      <w:r w:rsidRPr="005F0A34">
        <w:rPr>
          <w:sz w:val="20"/>
          <w:szCs w:val="20"/>
          <w:lang w:val="en-GB"/>
        </w:rPr>
        <w:instrText xml:space="preserve"> STYLEREF 1 \s </w:instrText>
      </w:r>
      <w:r w:rsidRPr="005F0A34">
        <w:rPr>
          <w:sz w:val="20"/>
          <w:szCs w:val="20"/>
          <w:lang w:val="en-GB"/>
        </w:rPr>
        <w:fldChar w:fldCharType="separate"/>
      </w:r>
      <w:r w:rsidR="00A21F55">
        <w:rPr>
          <w:noProof/>
          <w:sz w:val="20"/>
          <w:szCs w:val="20"/>
          <w:lang w:val="en-GB"/>
        </w:rPr>
        <w:t>4</w:t>
      </w:r>
      <w:r w:rsidRPr="005F0A34">
        <w:rPr>
          <w:sz w:val="20"/>
          <w:szCs w:val="20"/>
          <w:lang w:val="en-GB"/>
        </w:rPr>
        <w:fldChar w:fldCharType="end"/>
      </w:r>
      <w:r w:rsidRPr="005F0A34">
        <w:rPr>
          <w:sz w:val="20"/>
          <w:szCs w:val="20"/>
          <w:lang w:val="en-GB"/>
        </w:rPr>
        <w:noBreakHyphen/>
      </w:r>
      <w:r w:rsidRPr="005F0A34">
        <w:rPr>
          <w:sz w:val="20"/>
          <w:szCs w:val="20"/>
          <w:lang w:val="en-GB"/>
        </w:rPr>
        <w:fldChar w:fldCharType="begin"/>
      </w:r>
      <w:r w:rsidRPr="005F0A34">
        <w:rPr>
          <w:sz w:val="20"/>
          <w:szCs w:val="20"/>
          <w:lang w:val="en-GB"/>
        </w:rPr>
        <w:instrText xml:space="preserve"> SEQ Figure \* ARABIC \s 1 </w:instrText>
      </w:r>
      <w:r w:rsidRPr="005F0A34">
        <w:rPr>
          <w:sz w:val="20"/>
          <w:szCs w:val="20"/>
          <w:lang w:val="en-GB"/>
        </w:rPr>
        <w:fldChar w:fldCharType="separate"/>
      </w:r>
      <w:r w:rsidR="00A21F55">
        <w:rPr>
          <w:noProof/>
          <w:sz w:val="20"/>
          <w:szCs w:val="20"/>
          <w:lang w:val="en-GB"/>
        </w:rPr>
        <w:t>10</w:t>
      </w:r>
      <w:r w:rsidRPr="005F0A34">
        <w:rPr>
          <w:sz w:val="20"/>
          <w:szCs w:val="20"/>
          <w:lang w:val="en-GB"/>
        </w:rPr>
        <w:fldChar w:fldCharType="end"/>
      </w:r>
      <w:r w:rsidR="00F82CF0" w:rsidRPr="005F0A34">
        <w:rPr>
          <w:sz w:val="20"/>
          <w:szCs w:val="20"/>
          <w:lang w:val="en-GB"/>
        </w:rPr>
        <w:t xml:space="preserve">: </w:t>
      </w:r>
      <w:r w:rsidR="00487C6E" w:rsidRPr="005F0A34">
        <w:rPr>
          <w:color w:val="0E2841"/>
          <w:sz w:val="20"/>
          <w:szCs w:val="20"/>
          <w:lang w:val="en-GB"/>
        </w:rPr>
        <w:t>Flora Species Sampled from the Balaka- Mbela Project Area and their Conservation Status</w:t>
      </w:r>
      <w:bookmarkEnd w:id="298"/>
    </w:p>
    <w:tbl>
      <w:tblPr>
        <w:tblStyle w:val="TableGrid"/>
        <w:tblW w:w="5000" w:type="pct"/>
        <w:tblLayout w:type="fixed"/>
        <w:tblLook w:val="04A0" w:firstRow="1" w:lastRow="0" w:firstColumn="1" w:lastColumn="0" w:noHBand="0" w:noVBand="1"/>
      </w:tblPr>
      <w:tblGrid>
        <w:gridCol w:w="2982"/>
        <w:gridCol w:w="1523"/>
        <w:gridCol w:w="1311"/>
        <w:gridCol w:w="2215"/>
        <w:gridCol w:w="3663"/>
        <w:gridCol w:w="2254"/>
      </w:tblGrid>
      <w:tr w:rsidR="00357CEE" w:rsidRPr="005F0A34" w14:paraId="5B527B7A" w14:textId="77777777" w:rsidTr="003836D0">
        <w:trPr>
          <w:trHeight w:val="395"/>
        </w:trPr>
        <w:tc>
          <w:tcPr>
            <w:tcW w:w="1069" w:type="pct"/>
            <w:shd w:val="clear" w:color="auto" w:fill="38706B"/>
            <w:hideMark/>
          </w:tcPr>
          <w:p w14:paraId="4113B46E"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Species</w:t>
            </w:r>
          </w:p>
        </w:tc>
        <w:tc>
          <w:tcPr>
            <w:tcW w:w="546" w:type="pct"/>
            <w:shd w:val="clear" w:color="auto" w:fill="38706B"/>
            <w:hideMark/>
          </w:tcPr>
          <w:p w14:paraId="2BFDAE0A"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Family</w:t>
            </w:r>
          </w:p>
        </w:tc>
        <w:tc>
          <w:tcPr>
            <w:tcW w:w="470" w:type="pct"/>
            <w:shd w:val="clear" w:color="auto" w:fill="38706B"/>
            <w:hideMark/>
          </w:tcPr>
          <w:p w14:paraId="3E0A7373"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Form</w:t>
            </w:r>
          </w:p>
        </w:tc>
        <w:tc>
          <w:tcPr>
            <w:tcW w:w="794" w:type="pct"/>
            <w:shd w:val="clear" w:color="auto" w:fill="38706B"/>
            <w:hideMark/>
          </w:tcPr>
          <w:p w14:paraId="31FBD6FF"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English Name</w:t>
            </w:r>
          </w:p>
        </w:tc>
        <w:tc>
          <w:tcPr>
            <w:tcW w:w="1313" w:type="pct"/>
            <w:shd w:val="clear" w:color="auto" w:fill="38706B"/>
            <w:hideMark/>
          </w:tcPr>
          <w:p w14:paraId="2573D4C6"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National Plant Red Data List Conservation Status</w:t>
            </w:r>
          </w:p>
        </w:tc>
        <w:tc>
          <w:tcPr>
            <w:tcW w:w="808" w:type="pct"/>
            <w:shd w:val="clear" w:color="auto" w:fill="38706B"/>
            <w:hideMark/>
          </w:tcPr>
          <w:p w14:paraId="67B66520"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IUCN Status</w:t>
            </w:r>
          </w:p>
        </w:tc>
      </w:tr>
      <w:tr w:rsidR="00357CEE" w:rsidRPr="005F0A34" w14:paraId="69B84E95" w14:textId="77777777" w:rsidTr="003836D0">
        <w:tc>
          <w:tcPr>
            <w:tcW w:w="1069" w:type="pct"/>
            <w:hideMark/>
          </w:tcPr>
          <w:p w14:paraId="0657E505" w14:textId="77777777" w:rsidR="00357CEE" w:rsidRPr="005F0A34" w:rsidRDefault="00357CEE" w:rsidP="00357CEE">
            <w:pPr>
              <w:jc w:val="left"/>
              <w:rPr>
                <w:sz w:val="22"/>
                <w:szCs w:val="22"/>
                <w:lang w:val="en-GB"/>
              </w:rPr>
            </w:pPr>
            <w:r w:rsidRPr="005F0A34">
              <w:rPr>
                <w:i/>
                <w:iCs/>
                <w:sz w:val="22"/>
                <w:szCs w:val="22"/>
                <w:lang w:val="en-GB"/>
              </w:rPr>
              <w:t>Acacia alata</w:t>
            </w:r>
          </w:p>
        </w:tc>
        <w:tc>
          <w:tcPr>
            <w:tcW w:w="546" w:type="pct"/>
            <w:hideMark/>
          </w:tcPr>
          <w:p w14:paraId="74F9A14B"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27ADA818"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4C165F49" w14:textId="77777777" w:rsidR="00357CEE" w:rsidRPr="005F0A34" w:rsidRDefault="00357CEE" w:rsidP="00357CEE">
            <w:pPr>
              <w:jc w:val="left"/>
              <w:rPr>
                <w:sz w:val="22"/>
                <w:szCs w:val="22"/>
                <w:lang w:val="en-GB"/>
              </w:rPr>
            </w:pPr>
            <w:r w:rsidRPr="005F0A34">
              <w:rPr>
                <w:sz w:val="22"/>
                <w:szCs w:val="22"/>
                <w:lang w:val="en-GB"/>
              </w:rPr>
              <w:t>Candle Bush</w:t>
            </w:r>
          </w:p>
        </w:tc>
        <w:tc>
          <w:tcPr>
            <w:tcW w:w="1313" w:type="pct"/>
            <w:hideMark/>
          </w:tcPr>
          <w:p w14:paraId="115240B3" w14:textId="77777777" w:rsidR="00357CEE" w:rsidRPr="005F0A34" w:rsidRDefault="00357CEE" w:rsidP="00357CEE">
            <w:pPr>
              <w:jc w:val="left"/>
              <w:rPr>
                <w:sz w:val="22"/>
                <w:szCs w:val="22"/>
                <w:lang w:val="en-GB"/>
              </w:rPr>
            </w:pPr>
            <w:r w:rsidRPr="005F0A34">
              <w:rPr>
                <w:sz w:val="22"/>
                <w:szCs w:val="22"/>
                <w:lang w:val="en-GB"/>
              </w:rPr>
              <w:t>Least Concern</w:t>
            </w:r>
          </w:p>
        </w:tc>
        <w:tc>
          <w:tcPr>
            <w:tcW w:w="808" w:type="pct"/>
            <w:hideMark/>
          </w:tcPr>
          <w:p w14:paraId="1B88C9F4" w14:textId="77777777" w:rsidR="00357CEE" w:rsidRPr="005F0A34" w:rsidRDefault="00357CEE" w:rsidP="00357CEE">
            <w:pPr>
              <w:jc w:val="left"/>
              <w:rPr>
                <w:sz w:val="22"/>
                <w:szCs w:val="22"/>
                <w:lang w:val="en-GB"/>
              </w:rPr>
            </w:pPr>
            <w:r w:rsidRPr="005F0A34">
              <w:rPr>
                <w:sz w:val="22"/>
                <w:szCs w:val="22"/>
                <w:lang w:val="en-GB"/>
              </w:rPr>
              <w:t>Not Evaluated</w:t>
            </w:r>
          </w:p>
        </w:tc>
      </w:tr>
      <w:tr w:rsidR="00357CEE" w:rsidRPr="005F0A34" w14:paraId="1AAC5838" w14:textId="77777777" w:rsidTr="003836D0">
        <w:tc>
          <w:tcPr>
            <w:tcW w:w="1069" w:type="pct"/>
            <w:hideMark/>
          </w:tcPr>
          <w:p w14:paraId="5EABAC21" w14:textId="77777777" w:rsidR="00357CEE" w:rsidRPr="005F0A34" w:rsidRDefault="00357CEE" w:rsidP="00357CEE">
            <w:pPr>
              <w:jc w:val="left"/>
              <w:rPr>
                <w:sz w:val="22"/>
                <w:szCs w:val="22"/>
                <w:lang w:val="en-GB"/>
              </w:rPr>
            </w:pPr>
            <w:r w:rsidRPr="005F0A34">
              <w:rPr>
                <w:i/>
                <w:iCs/>
                <w:sz w:val="22"/>
                <w:szCs w:val="22"/>
                <w:lang w:val="en-GB"/>
              </w:rPr>
              <w:t>Faidherbia albida</w:t>
            </w:r>
            <w:r w:rsidRPr="005F0A34">
              <w:rPr>
                <w:sz w:val="22"/>
                <w:szCs w:val="22"/>
                <w:lang w:val="en-GB"/>
              </w:rPr>
              <w:t xml:space="preserve"> (Acacia albida)</w:t>
            </w:r>
          </w:p>
        </w:tc>
        <w:tc>
          <w:tcPr>
            <w:tcW w:w="546" w:type="pct"/>
            <w:hideMark/>
          </w:tcPr>
          <w:p w14:paraId="7AF74D72"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7C62F7FC"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7BD07C33" w14:textId="77777777" w:rsidR="00357CEE" w:rsidRPr="005F0A34" w:rsidRDefault="00357CEE" w:rsidP="00357CEE">
            <w:pPr>
              <w:jc w:val="left"/>
              <w:rPr>
                <w:sz w:val="22"/>
                <w:szCs w:val="22"/>
                <w:lang w:val="en-GB"/>
              </w:rPr>
            </w:pPr>
            <w:r w:rsidRPr="005F0A34">
              <w:rPr>
                <w:sz w:val="22"/>
                <w:szCs w:val="22"/>
                <w:lang w:val="en-GB"/>
              </w:rPr>
              <w:t>Apple-ring Acacia</w:t>
            </w:r>
          </w:p>
        </w:tc>
        <w:tc>
          <w:tcPr>
            <w:tcW w:w="1313" w:type="pct"/>
            <w:hideMark/>
          </w:tcPr>
          <w:p w14:paraId="0839A1E6"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2604A14A"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087121C0" w14:textId="77777777" w:rsidTr="003836D0">
        <w:tc>
          <w:tcPr>
            <w:tcW w:w="1069" w:type="pct"/>
            <w:hideMark/>
          </w:tcPr>
          <w:p w14:paraId="60C128FE" w14:textId="77777777" w:rsidR="00357CEE" w:rsidRPr="005F0A34" w:rsidRDefault="00357CEE" w:rsidP="00357CEE">
            <w:pPr>
              <w:jc w:val="left"/>
              <w:rPr>
                <w:sz w:val="22"/>
                <w:szCs w:val="22"/>
                <w:lang w:val="en-GB"/>
              </w:rPr>
            </w:pPr>
            <w:r w:rsidRPr="005F0A34">
              <w:rPr>
                <w:i/>
                <w:iCs/>
                <w:sz w:val="22"/>
                <w:szCs w:val="22"/>
                <w:lang w:val="en-GB"/>
              </w:rPr>
              <w:t>Acacia nilotica</w:t>
            </w:r>
          </w:p>
        </w:tc>
        <w:tc>
          <w:tcPr>
            <w:tcW w:w="546" w:type="pct"/>
            <w:hideMark/>
          </w:tcPr>
          <w:p w14:paraId="6D4E9181"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7A30FE04"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448DDEE8" w14:textId="77777777" w:rsidR="00357CEE" w:rsidRPr="005F0A34" w:rsidRDefault="00357CEE" w:rsidP="00357CEE">
            <w:pPr>
              <w:jc w:val="left"/>
              <w:rPr>
                <w:sz w:val="22"/>
                <w:szCs w:val="22"/>
                <w:lang w:val="en-GB"/>
              </w:rPr>
            </w:pPr>
            <w:r w:rsidRPr="005F0A34">
              <w:rPr>
                <w:sz w:val="22"/>
                <w:szCs w:val="22"/>
                <w:lang w:val="en-GB"/>
              </w:rPr>
              <w:t>Gum Arabic Tree</w:t>
            </w:r>
          </w:p>
        </w:tc>
        <w:tc>
          <w:tcPr>
            <w:tcW w:w="1313" w:type="pct"/>
            <w:hideMark/>
          </w:tcPr>
          <w:p w14:paraId="11AD4313"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3EF2ECBF"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2C5BA887" w14:textId="77777777" w:rsidTr="003836D0">
        <w:tc>
          <w:tcPr>
            <w:tcW w:w="1069" w:type="pct"/>
            <w:hideMark/>
          </w:tcPr>
          <w:p w14:paraId="7728655D" w14:textId="77777777" w:rsidR="00357CEE" w:rsidRPr="005F0A34" w:rsidRDefault="00357CEE" w:rsidP="00357CEE">
            <w:pPr>
              <w:jc w:val="left"/>
              <w:rPr>
                <w:sz w:val="22"/>
                <w:szCs w:val="22"/>
                <w:lang w:val="en-GB"/>
              </w:rPr>
            </w:pPr>
            <w:r w:rsidRPr="005F0A34">
              <w:rPr>
                <w:i/>
                <w:iCs/>
                <w:sz w:val="22"/>
                <w:szCs w:val="22"/>
                <w:lang w:val="en-GB"/>
              </w:rPr>
              <w:t>Acacia polyacantha</w:t>
            </w:r>
          </w:p>
        </w:tc>
        <w:tc>
          <w:tcPr>
            <w:tcW w:w="546" w:type="pct"/>
            <w:hideMark/>
          </w:tcPr>
          <w:p w14:paraId="63C59DD7"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2F452117"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0A133CFC" w14:textId="77777777" w:rsidR="00357CEE" w:rsidRPr="005F0A34" w:rsidRDefault="00357CEE" w:rsidP="00357CEE">
            <w:pPr>
              <w:jc w:val="left"/>
              <w:rPr>
                <w:sz w:val="22"/>
                <w:szCs w:val="22"/>
                <w:lang w:val="en-GB"/>
              </w:rPr>
            </w:pPr>
            <w:r w:rsidRPr="005F0A34">
              <w:rPr>
                <w:sz w:val="22"/>
                <w:szCs w:val="22"/>
                <w:lang w:val="en-GB"/>
              </w:rPr>
              <w:t>White Thorn</w:t>
            </w:r>
          </w:p>
        </w:tc>
        <w:tc>
          <w:tcPr>
            <w:tcW w:w="1313" w:type="pct"/>
            <w:hideMark/>
          </w:tcPr>
          <w:p w14:paraId="1F1749EB"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5B7B82F4"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0B051A59" w14:textId="77777777" w:rsidTr="003836D0">
        <w:tc>
          <w:tcPr>
            <w:tcW w:w="1069" w:type="pct"/>
            <w:hideMark/>
          </w:tcPr>
          <w:p w14:paraId="535D0D5F" w14:textId="77777777" w:rsidR="00357CEE" w:rsidRPr="005F0A34" w:rsidRDefault="00357CEE" w:rsidP="00357CEE">
            <w:pPr>
              <w:jc w:val="left"/>
              <w:rPr>
                <w:sz w:val="22"/>
                <w:szCs w:val="22"/>
                <w:lang w:val="en-GB"/>
              </w:rPr>
            </w:pPr>
            <w:r w:rsidRPr="005F0A34">
              <w:rPr>
                <w:i/>
                <w:iCs/>
                <w:sz w:val="22"/>
                <w:szCs w:val="22"/>
                <w:lang w:val="en-GB"/>
              </w:rPr>
              <w:t>Adansonia digitata</w:t>
            </w:r>
          </w:p>
        </w:tc>
        <w:tc>
          <w:tcPr>
            <w:tcW w:w="546" w:type="pct"/>
            <w:hideMark/>
          </w:tcPr>
          <w:p w14:paraId="33D6D68C" w14:textId="77777777" w:rsidR="00357CEE" w:rsidRPr="005F0A34" w:rsidRDefault="00357CEE" w:rsidP="00357CEE">
            <w:pPr>
              <w:jc w:val="left"/>
              <w:rPr>
                <w:sz w:val="22"/>
                <w:szCs w:val="22"/>
                <w:lang w:val="en-GB"/>
              </w:rPr>
            </w:pPr>
            <w:r w:rsidRPr="005F0A34">
              <w:rPr>
                <w:sz w:val="22"/>
                <w:szCs w:val="22"/>
                <w:lang w:val="en-GB"/>
              </w:rPr>
              <w:t>Malvaceae</w:t>
            </w:r>
          </w:p>
        </w:tc>
        <w:tc>
          <w:tcPr>
            <w:tcW w:w="470" w:type="pct"/>
            <w:hideMark/>
          </w:tcPr>
          <w:p w14:paraId="53F174F3"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7120820A" w14:textId="77777777" w:rsidR="00357CEE" w:rsidRPr="005F0A34" w:rsidRDefault="00357CEE" w:rsidP="00357CEE">
            <w:pPr>
              <w:jc w:val="left"/>
              <w:rPr>
                <w:sz w:val="22"/>
                <w:szCs w:val="22"/>
                <w:lang w:val="en-GB"/>
              </w:rPr>
            </w:pPr>
            <w:r w:rsidRPr="005F0A34">
              <w:rPr>
                <w:sz w:val="22"/>
                <w:szCs w:val="22"/>
                <w:lang w:val="en-GB"/>
              </w:rPr>
              <w:t>Baobab</w:t>
            </w:r>
          </w:p>
        </w:tc>
        <w:tc>
          <w:tcPr>
            <w:tcW w:w="1313" w:type="pct"/>
            <w:hideMark/>
          </w:tcPr>
          <w:p w14:paraId="0729ABD4"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64B19099"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44FBA523" w14:textId="77777777" w:rsidTr="003836D0">
        <w:tc>
          <w:tcPr>
            <w:tcW w:w="1069" w:type="pct"/>
            <w:hideMark/>
          </w:tcPr>
          <w:p w14:paraId="5DD076DC" w14:textId="77777777" w:rsidR="00357CEE" w:rsidRPr="005F0A34" w:rsidRDefault="00357CEE" w:rsidP="00357CEE">
            <w:pPr>
              <w:jc w:val="left"/>
              <w:rPr>
                <w:sz w:val="22"/>
                <w:szCs w:val="22"/>
                <w:lang w:val="en-GB"/>
              </w:rPr>
            </w:pPr>
            <w:r w:rsidRPr="005F0A34">
              <w:rPr>
                <w:i/>
                <w:iCs/>
                <w:sz w:val="22"/>
                <w:szCs w:val="22"/>
                <w:lang w:val="en-GB"/>
              </w:rPr>
              <w:t>Agave americana</w:t>
            </w:r>
          </w:p>
        </w:tc>
        <w:tc>
          <w:tcPr>
            <w:tcW w:w="546" w:type="pct"/>
            <w:hideMark/>
          </w:tcPr>
          <w:p w14:paraId="216CCE69" w14:textId="77777777" w:rsidR="00357CEE" w:rsidRPr="005F0A34" w:rsidRDefault="00357CEE" w:rsidP="00357CEE">
            <w:pPr>
              <w:jc w:val="left"/>
              <w:rPr>
                <w:sz w:val="22"/>
                <w:szCs w:val="22"/>
                <w:lang w:val="en-GB"/>
              </w:rPr>
            </w:pPr>
            <w:r w:rsidRPr="005F0A34">
              <w:rPr>
                <w:sz w:val="22"/>
                <w:szCs w:val="22"/>
                <w:lang w:val="en-GB"/>
              </w:rPr>
              <w:t>Asparagaceae</w:t>
            </w:r>
          </w:p>
        </w:tc>
        <w:tc>
          <w:tcPr>
            <w:tcW w:w="470" w:type="pct"/>
            <w:hideMark/>
          </w:tcPr>
          <w:p w14:paraId="6637489E" w14:textId="77777777" w:rsidR="00357CEE" w:rsidRPr="005F0A34" w:rsidRDefault="00357CEE" w:rsidP="00357CEE">
            <w:pPr>
              <w:jc w:val="left"/>
              <w:rPr>
                <w:sz w:val="22"/>
                <w:szCs w:val="22"/>
                <w:lang w:val="en-GB"/>
              </w:rPr>
            </w:pPr>
            <w:r w:rsidRPr="005F0A34">
              <w:rPr>
                <w:sz w:val="22"/>
                <w:szCs w:val="22"/>
                <w:lang w:val="en-GB"/>
              </w:rPr>
              <w:t>Herb</w:t>
            </w:r>
          </w:p>
        </w:tc>
        <w:tc>
          <w:tcPr>
            <w:tcW w:w="794" w:type="pct"/>
            <w:hideMark/>
          </w:tcPr>
          <w:p w14:paraId="71E9B142" w14:textId="77777777" w:rsidR="00357CEE" w:rsidRPr="005F0A34" w:rsidRDefault="00357CEE" w:rsidP="00357CEE">
            <w:pPr>
              <w:jc w:val="left"/>
              <w:rPr>
                <w:sz w:val="22"/>
                <w:szCs w:val="22"/>
                <w:lang w:val="en-GB"/>
              </w:rPr>
            </w:pPr>
            <w:r w:rsidRPr="005F0A34">
              <w:rPr>
                <w:sz w:val="22"/>
                <w:szCs w:val="22"/>
                <w:lang w:val="en-GB"/>
              </w:rPr>
              <w:t>Century Plant</w:t>
            </w:r>
          </w:p>
        </w:tc>
        <w:tc>
          <w:tcPr>
            <w:tcW w:w="1313" w:type="pct"/>
            <w:hideMark/>
          </w:tcPr>
          <w:p w14:paraId="2D422557"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5D9F57E4"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48D25AD2" w14:textId="77777777" w:rsidTr="003836D0">
        <w:tc>
          <w:tcPr>
            <w:tcW w:w="1069" w:type="pct"/>
            <w:hideMark/>
          </w:tcPr>
          <w:p w14:paraId="04FB0B5B" w14:textId="77777777" w:rsidR="00357CEE" w:rsidRPr="005F0A34" w:rsidRDefault="00357CEE" w:rsidP="00357CEE">
            <w:pPr>
              <w:jc w:val="left"/>
              <w:rPr>
                <w:sz w:val="22"/>
                <w:szCs w:val="22"/>
                <w:lang w:val="en-GB"/>
              </w:rPr>
            </w:pPr>
            <w:r w:rsidRPr="005F0A34">
              <w:rPr>
                <w:i/>
                <w:iCs/>
                <w:sz w:val="22"/>
                <w:szCs w:val="22"/>
                <w:lang w:val="en-GB"/>
              </w:rPr>
              <w:t>Anacardium occidentale</w:t>
            </w:r>
          </w:p>
        </w:tc>
        <w:tc>
          <w:tcPr>
            <w:tcW w:w="546" w:type="pct"/>
            <w:hideMark/>
          </w:tcPr>
          <w:p w14:paraId="2DEF5B28" w14:textId="77777777" w:rsidR="00357CEE" w:rsidRPr="005F0A34" w:rsidRDefault="00357CEE" w:rsidP="00357CEE">
            <w:pPr>
              <w:jc w:val="left"/>
              <w:rPr>
                <w:sz w:val="22"/>
                <w:szCs w:val="22"/>
                <w:lang w:val="en-GB"/>
              </w:rPr>
            </w:pPr>
            <w:r w:rsidRPr="005F0A34">
              <w:rPr>
                <w:sz w:val="22"/>
                <w:szCs w:val="22"/>
                <w:lang w:val="en-GB"/>
              </w:rPr>
              <w:t>Anacardiaceae</w:t>
            </w:r>
          </w:p>
        </w:tc>
        <w:tc>
          <w:tcPr>
            <w:tcW w:w="470" w:type="pct"/>
            <w:hideMark/>
          </w:tcPr>
          <w:p w14:paraId="5288D0BE"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65BCE03D" w14:textId="77777777" w:rsidR="00357CEE" w:rsidRPr="005F0A34" w:rsidRDefault="00357CEE" w:rsidP="00357CEE">
            <w:pPr>
              <w:jc w:val="left"/>
              <w:rPr>
                <w:sz w:val="22"/>
                <w:szCs w:val="22"/>
                <w:lang w:val="en-GB"/>
              </w:rPr>
            </w:pPr>
            <w:r w:rsidRPr="005F0A34">
              <w:rPr>
                <w:sz w:val="22"/>
                <w:szCs w:val="22"/>
                <w:lang w:val="en-GB"/>
              </w:rPr>
              <w:t>Cashew Tree</w:t>
            </w:r>
          </w:p>
        </w:tc>
        <w:tc>
          <w:tcPr>
            <w:tcW w:w="1313" w:type="pct"/>
            <w:hideMark/>
          </w:tcPr>
          <w:p w14:paraId="19F36E7C"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2AE25B39"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4A6F344" w14:textId="77777777" w:rsidTr="003836D0">
        <w:tc>
          <w:tcPr>
            <w:tcW w:w="1069" w:type="pct"/>
            <w:hideMark/>
          </w:tcPr>
          <w:p w14:paraId="48F2FE35" w14:textId="77777777" w:rsidR="00357CEE" w:rsidRPr="005F0A34" w:rsidRDefault="00357CEE" w:rsidP="00357CEE">
            <w:pPr>
              <w:jc w:val="left"/>
              <w:rPr>
                <w:sz w:val="22"/>
                <w:szCs w:val="22"/>
                <w:lang w:val="en-GB"/>
              </w:rPr>
            </w:pPr>
            <w:r w:rsidRPr="005F0A34">
              <w:rPr>
                <w:i/>
                <w:iCs/>
                <w:sz w:val="22"/>
                <w:szCs w:val="22"/>
                <w:lang w:val="en-GB"/>
              </w:rPr>
              <w:t>Annona senegalensis</w:t>
            </w:r>
          </w:p>
        </w:tc>
        <w:tc>
          <w:tcPr>
            <w:tcW w:w="546" w:type="pct"/>
            <w:hideMark/>
          </w:tcPr>
          <w:p w14:paraId="2D0F21E1" w14:textId="77777777" w:rsidR="00357CEE" w:rsidRPr="005F0A34" w:rsidRDefault="00357CEE" w:rsidP="00357CEE">
            <w:pPr>
              <w:jc w:val="left"/>
              <w:rPr>
                <w:sz w:val="22"/>
                <w:szCs w:val="22"/>
                <w:lang w:val="en-GB"/>
              </w:rPr>
            </w:pPr>
            <w:r w:rsidRPr="005F0A34">
              <w:rPr>
                <w:sz w:val="22"/>
                <w:szCs w:val="22"/>
                <w:lang w:val="en-GB"/>
              </w:rPr>
              <w:t>Annonaceae</w:t>
            </w:r>
          </w:p>
        </w:tc>
        <w:tc>
          <w:tcPr>
            <w:tcW w:w="470" w:type="pct"/>
            <w:hideMark/>
          </w:tcPr>
          <w:p w14:paraId="38937A6C"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0CCC583B" w14:textId="77777777" w:rsidR="00357CEE" w:rsidRPr="005F0A34" w:rsidRDefault="00357CEE" w:rsidP="00357CEE">
            <w:pPr>
              <w:jc w:val="left"/>
              <w:rPr>
                <w:sz w:val="22"/>
                <w:szCs w:val="22"/>
                <w:lang w:val="en-GB"/>
              </w:rPr>
            </w:pPr>
            <w:r w:rsidRPr="005F0A34">
              <w:rPr>
                <w:sz w:val="22"/>
                <w:szCs w:val="22"/>
                <w:lang w:val="en-GB"/>
              </w:rPr>
              <w:t>African Custard Apple</w:t>
            </w:r>
          </w:p>
        </w:tc>
        <w:tc>
          <w:tcPr>
            <w:tcW w:w="1313" w:type="pct"/>
            <w:hideMark/>
          </w:tcPr>
          <w:p w14:paraId="16617E7E"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353E5DF3"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D907865" w14:textId="77777777" w:rsidTr="003836D0">
        <w:tc>
          <w:tcPr>
            <w:tcW w:w="1069" w:type="pct"/>
            <w:hideMark/>
          </w:tcPr>
          <w:p w14:paraId="03CF5631" w14:textId="77777777" w:rsidR="00357CEE" w:rsidRPr="005F0A34" w:rsidRDefault="00357CEE" w:rsidP="00357CEE">
            <w:pPr>
              <w:jc w:val="left"/>
              <w:rPr>
                <w:sz w:val="22"/>
                <w:szCs w:val="22"/>
                <w:lang w:val="en-GB"/>
              </w:rPr>
            </w:pPr>
            <w:r w:rsidRPr="005F0A34">
              <w:rPr>
                <w:i/>
                <w:iCs/>
                <w:sz w:val="22"/>
                <w:szCs w:val="22"/>
                <w:lang w:val="en-GB"/>
              </w:rPr>
              <w:t>Azanza garckeana</w:t>
            </w:r>
          </w:p>
        </w:tc>
        <w:tc>
          <w:tcPr>
            <w:tcW w:w="546" w:type="pct"/>
            <w:hideMark/>
          </w:tcPr>
          <w:p w14:paraId="442A4B26" w14:textId="77777777" w:rsidR="00357CEE" w:rsidRPr="005F0A34" w:rsidRDefault="00357CEE" w:rsidP="00357CEE">
            <w:pPr>
              <w:jc w:val="left"/>
              <w:rPr>
                <w:sz w:val="22"/>
                <w:szCs w:val="22"/>
                <w:lang w:val="en-GB"/>
              </w:rPr>
            </w:pPr>
            <w:r w:rsidRPr="005F0A34">
              <w:rPr>
                <w:sz w:val="22"/>
                <w:szCs w:val="22"/>
                <w:lang w:val="en-GB"/>
              </w:rPr>
              <w:t>Malvaceae</w:t>
            </w:r>
          </w:p>
        </w:tc>
        <w:tc>
          <w:tcPr>
            <w:tcW w:w="470" w:type="pct"/>
            <w:hideMark/>
          </w:tcPr>
          <w:p w14:paraId="2591D73C"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66FAD7E2" w14:textId="77777777" w:rsidR="00357CEE" w:rsidRPr="005F0A34" w:rsidRDefault="00357CEE" w:rsidP="00357CEE">
            <w:pPr>
              <w:jc w:val="left"/>
              <w:rPr>
                <w:sz w:val="22"/>
                <w:szCs w:val="22"/>
                <w:lang w:val="en-GB"/>
              </w:rPr>
            </w:pPr>
            <w:r w:rsidRPr="005F0A34">
              <w:rPr>
                <w:sz w:val="22"/>
                <w:szCs w:val="22"/>
                <w:lang w:val="en-GB"/>
              </w:rPr>
              <w:t>African Chewing Gum</w:t>
            </w:r>
          </w:p>
        </w:tc>
        <w:tc>
          <w:tcPr>
            <w:tcW w:w="1313" w:type="pct"/>
            <w:hideMark/>
          </w:tcPr>
          <w:p w14:paraId="4038F70E"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646ABAE3"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8215934" w14:textId="77777777" w:rsidTr="003836D0">
        <w:tc>
          <w:tcPr>
            <w:tcW w:w="1069" w:type="pct"/>
            <w:hideMark/>
          </w:tcPr>
          <w:p w14:paraId="5A67A40A" w14:textId="77777777" w:rsidR="00357CEE" w:rsidRPr="005F0A34" w:rsidRDefault="00357CEE" w:rsidP="00357CEE">
            <w:pPr>
              <w:jc w:val="left"/>
              <w:rPr>
                <w:sz w:val="22"/>
                <w:szCs w:val="22"/>
                <w:lang w:val="en-GB"/>
              </w:rPr>
            </w:pPr>
            <w:r w:rsidRPr="005F0A34">
              <w:rPr>
                <w:i/>
                <w:iCs/>
                <w:sz w:val="22"/>
                <w:szCs w:val="22"/>
                <w:lang w:val="en-GB"/>
              </w:rPr>
              <w:t>Bambusa vulgaris</w:t>
            </w:r>
          </w:p>
        </w:tc>
        <w:tc>
          <w:tcPr>
            <w:tcW w:w="546" w:type="pct"/>
            <w:hideMark/>
          </w:tcPr>
          <w:p w14:paraId="550CFC75" w14:textId="77777777" w:rsidR="00357CEE" w:rsidRPr="005F0A34" w:rsidRDefault="00357CEE" w:rsidP="00357CEE">
            <w:pPr>
              <w:jc w:val="left"/>
              <w:rPr>
                <w:sz w:val="22"/>
                <w:szCs w:val="22"/>
                <w:lang w:val="en-GB"/>
              </w:rPr>
            </w:pPr>
            <w:r w:rsidRPr="005F0A34">
              <w:rPr>
                <w:sz w:val="22"/>
                <w:szCs w:val="22"/>
                <w:lang w:val="en-GB"/>
              </w:rPr>
              <w:t>Poaceae</w:t>
            </w:r>
          </w:p>
        </w:tc>
        <w:tc>
          <w:tcPr>
            <w:tcW w:w="470" w:type="pct"/>
            <w:hideMark/>
          </w:tcPr>
          <w:p w14:paraId="6E3DF2C3" w14:textId="77777777" w:rsidR="00357CEE" w:rsidRPr="005F0A34" w:rsidRDefault="00357CEE" w:rsidP="00357CEE">
            <w:pPr>
              <w:jc w:val="left"/>
              <w:rPr>
                <w:sz w:val="22"/>
                <w:szCs w:val="22"/>
                <w:lang w:val="en-GB"/>
              </w:rPr>
            </w:pPr>
            <w:r w:rsidRPr="005F0A34">
              <w:rPr>
                <w:sz w:val="22"/>
                <w:szCs w:val="22"/>
                <w:lang w:val="en-GB"/>
              </w:rPr>
              <w:t>Woody Grass</w:t>
            </w:r>
          </w:p>
        </w:tc>
        <w:tc>
          <w:tcPr>
            <w:tcW w:w="794" w:type="pct"/>
            <w:hideMark/>
          </w:tcPr>
          <w:p w14:paraId="59971002" w14:textId="77777777" w:rsidR="00357CEE" w:rsidRPr="005F0A34" w:rsidRDefault="00357CEE" w:rsidP="00357CEE">
            <w:pPr>
              <w:jc w:val="left"/>
              <w:rPr>
                <w:sz w:val="22"/>
                <w:szCs w:val="22"/>
                <w:lang w:val="en-GB"/>
              </w:rPr>
            </w:pPr>
            <w:r w:rsidRPr="005F0A34">
              <w:rPr>
                <w:sz w:val="22"/>
                <w:szCs w:val="22"/>
                <w:lang w:val="en-GB"/>
              </w:rPr>
              <w:t>Common Bamboo</w:t>
            </w:r>
          </w:p>
        </w:tc>
        <w:tc>
          <w:tcPr>
            <w:tcW w:w="1313" w:type="pct"/>
            <w:hideMark/>
          </w:tcPr>
          <w:p w14:paraId="134E0F98"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34B8FF27" w14:textId="77777777" w:rsidR="00357CEE" w:rsidRPr="005F0A34" w:rsidRDefault="00357CEE" w:rsidP="00357CEE">
            <w:pPr>
              <w:jc w:val="left"/>
              <w:rPr>
                <w:sz w:val="22"/>
                <w:szCs w:val="22"/>
                <w:lang w:val="en-GB"/>
              </w:rPr>
            </w:pPr>
            <w:r w:rsidRPr="005F0A34">
              <w:rPr>
                <w:sz w:val="22"/>
                <w:szCs w:val="22"/>
                <w:lang w:val="en-GB"/>
              </w:rPr>
              <w:t>Not Evaluated</w:t>
            </w:r>
          </w:p>
        </w:tc>
      </w:tr>
      <w:tr w:rsidR="00357CEE" w:rsidRPr="005F0A34" w14:paraId="02F66FA3" w14:textId="77777777" w:rsidTr="003836D0">
        <w:tc>
          <w:tcPr>
            <w:tcW w:w="1069" w:type="pct"/>
            <w:hideMark/>
          </w:tcPr>
          <w:p w14:paraId="7267F827" w14:textId="77777777" w:rsidR="00357CEE" w:rsidRPr="005F0A34" w:rsidRDefault="00357CEE" w:rsidP="00357CEE">
            <w:pPr>
              <w:jc w:val="left"/>
              <w:rPr>
                <w:sz w:val="22"/>
                <w:szCs w:val="22"/>
                <w:lang w:val="en-GB"/>
              </w:rPr>
            </w:pPr>
            <w:r w:rsidRPr="005F0A34">
              <w:rPr>
                <w:i/>
                <w:iCs/>
                <w:sz w:val="22"/>
                <w:szCs w:val="22"/>
                <w:lang w:val="en-GB"/>
              </w:rPr>
              <w:t>Combretum adenogonium</w:t>
            </w:r>
          </w:p>
        </w:tc>
        <w:tc>
          <w:tcPr>
            <w:tcW w:w="546" w:type="pct"/>
            <w:hideMark/>
          </w:tcPr>
          <w:p w14:paraId="19A7EF53" w14:textId="77777777" w:rsidR="00357CEE" w:rsidRPr="005F0A34" w:rsidRDefault="00357CEE" w:rsidP="00357CEE">
            <w:pPr>
              <w:jc w:val="left"/>
              <w:rPr>
                <w:sz w:val="22"/>
                <w:szCs w:val="22"/>
                <w:lang w:val="en-GB"/>
              </w:rPr>
            </w:pPr>
            <w:r w:rsidRPr="005F0A34">
              <w:rPr>
                <w:sz w:val="22"/>
                <w:szCs w:val="22"/>
                <w:lang w:val="en-GB"/>
              </w:rPr>
              <w:t>Combretaceae</w:t>
            </w:r>
          </w:p>
        </w:tc>
        <w:tc>
          <w:tcPr>
            <w:tcW w:w="470" w:type="pct"/>
            <w:hideMark/>
          </w:tcPr>
          <w:p w14:paraId="5A950011"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21307FDE" w14:textId="77777777" w:rsidR="00357CEE" w:rsidRPr="005F0A34" w:rsidRDefault="00357CEE" w:rsidP="00357CEE">
            <w:pPr>
              <w:jc w:val="left"/>
              <w:rPr>
                <w:sz w:val="22"/>
                <w:szCs w:val="22"/>
                <w:lang w:val="en-GB"/>
              </w:rPr>
            </w:pPr>
            <w:r w:rsidRPr="005F0A34">
              <w:rPr>
                <w:sz w:val="22"/>
                <w:szCs w:val="22"/>
                <w:lang w:val="en-GB"/>
              </w:rPr>
              <w:t>Four-leaved Bushwillow</w:t>
            </w:r>
          </w:p>
        </w:tc>
        <w:tc>
          <w:tcPr>
            <w:tcW w:w="1313" w:type="pct"/>
            <w:hideMark/>
          </w:tcPr>
          <w:p w14:paraId="5CA62C82"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6E064E4A"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1ADCE809" w14:textId="77777777" w:rsidTr="003836D0">
        <w:tc>
          <w:tcPr>
            <w:tcW w:w="1069" w:type="pct"/>
            <w:hideMark/>
          </w:tcPr>
          <w:p w14:paraId="43257258" w14:textId="77777777" w:rsidR="00357CEE" w:rsidRPr="005F0A34" w:rsidRDefault="00357CEE" w:rsidP="00357CEE">
            <w:pPr>
              <w:jc w:val="left"/>
              <w:rPr>
                <w:sz w:val="22"/>
                <w:szCs w:val="22"/>
                <w:lang w:val="en-GB"/>
              </w:rPr>
            </w:pPr>
            <w:r w:rsidRPr="005F0A34">
              <w:rPr>
                <w:i/>
                <w:iCs/>
                <w:sz w:val="22"/>
                <w:szCs w:val="22"/>
                <w:lang w:val="en-GB"/>
              </w:rPr>
              <w:t>Dalbergia mollis</w:t>
            </w:r>
          </w:p>
        </w:tc>
        <w:tc>
          <w:tcPr>
            <w:tcW w:w="546" w:type="pct"/>
            <w:hideMark/>
          </w:tcPr>
          <w:p w14:paraId="0EA0614E"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39C1B4D1"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57429AB4" w14:textId="77777777" w:rsidR="00357CEE" w:rsidRPr="005F0A34" w:rsidRDefault="00357CEE" w:rsidP="00357CEE">
            <w:pPr>
              <w:jc w:val="left"/>
              <w:rPr>
                <w:sz w:val="22"/>
                <w:szCs w:val="22"/>
                <w:lang w:val="en-GB"/>
              </w:rPr>
            </w:pPr>
            <w:r w:rsidRPr="005F0A34">
              <w:rPr>
                <w:sz w:val="22"/>
                <w:szCs w:val="22"/>
                <w:lang w:val="en-GB"/>
              </w:rPr>
              <w:t>Mollis Rosewood</w:t>
            </w:r>
          </w:p>
        </w:tc>
        <w:tc>
          <w:tcPr>
            <w:tcW w:w="1313" w:type="pct"/>
            <w:hideMark/>
          </w:tcPr>
          <w:p w14:paraId="3135D0FF"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89F85CC"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1F39916F" w14:textId="77777777" w:rsidTr="003836D0">
        <w:tc>
          <w:tcPr>
            <w:tcW w:w="1069" w:type="pct"/>
            <w:hideMark/>
          </w:tcPr>
          <w:p w14:paraId="27BE5DBD" w14:textId="77777777" w:rsidR="00357CEE" w:rsidRPr="005F0A34" w:rsidRDefault="00357CEE" w:rsidP="00357CEE">
            <w:pPr>
              <w:jc w:val="left"/>
              <w:rPr>
                <w:sz w:val="22"/>
                <w:szCs w:val="22"/>
                <w:lang w:val="en-GB"/>
              </w:rPr>
            </w:pPr>
            <w:r w:rsidRPr="005F0A34">
              <w:rPr>
                <w:i/>
                <w:iCs/>
                <w:sz w:val="22"/>
                <w:szCs w:val="22"/>
                <w:lang w:val="en-GB"/>
              </w:rPr>
              <w:t>Diplorhynchus condylocarpon</w:t>
            </w:r>
          </w:p>
        </w:tc>
        <w:tc>
          <w:tcPr>
            <w:tcW w:w="546" w:type="pct"/>
            <w:hideMark/>
          </w:tcPr>
          <w:p w14:paraId="4D1EE58A" w14:textId="77777777" w:rsidR="00357CEE" w:rsidRPr="005F0A34" w:rsidRDefault="00357CEE" w:rsidP="00357CEE">
            <w:pPr>
              <w:jc w:val="left"/>
              <w:rPr>
                <w:sz w:val="22"/>
                <w:szCs w:val="22"/>
                <w:lang w:val="en-GB"/>
              </w:rPr>
            </w:pPr>
            <w:r w:rsidRPr="005F0A34">
              <w:rPr>
                <w:sz w:val="22"/>
                <w:szCs w:val="22"/>
                <w:lang w:val="en-GB"/>
              </w:rPr>
              <w:t>Apocynaceae</w:t>
            </w:r>
          </w:p>
        </w:tc>
        <w:tc>
          <w:tcPr>
            <w:tcW w:w="470" w:type="pct"/>
            <w:hideMark/>
          </w:tcPr>
          <w:p w14:paraId="3558BCB8"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284CB3AA" w14:textId="77777777" w:rsidR="00357CEE" w:rsidRPr="005F0A34" w:rsidRDefault="00357CEE" w:rsidP="00357CEE">
            <w:pPr>
              <w:jc w:val="left"/>
              <w:rPr>
                <w:sz w:val="22"/>
                <w:szCs w:val="22"/>
                <w:lang w:val="en-GB"/>
              </w:rPr>
            </w:pPr>
            <w:r w:rsidRPr="005F0A34">
              <w:rPr>
                <w:sz w:val="22"/>
                <w:szCs w:val="22"/>
                <w:lang w:val="en-GB"/>
              </w:rPr>
              <w:t>Horn-pod Tree</w:t>
            </w:r>
          </w:p>
        </w:tc>
        <w:tc>
          <w:tcPr>
            <w:tcW w:w="1313" w:type="pct"/>
            <w:hideMark/>
          </w:tcPr>
          <w:p w14:paraId="21954BEA"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78E0A99"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0F59C5C" w14:textId="77777777" w:rsidTr="003836D0">
        <w:tc>
          <w:tcPr>
            <w:tcW w:w="1069" w:type="pct"/>
            <w:hideMark/>
          </w:tcPr>
          <w:p w14:paraId="7E8D20EB" w14:textId="77777777" w:rsidR="00357CEE" w:rsidRPr="005F0A34" w:rsidRDefault="00357CEE" w:rsidP="00357CEE">
            <w:pPr>
              <w:jc w:val="left"/>
              <w:rPr>
                <w:sz w:val="22"/>
                <w:szCs w:val="22"/>
                <w:lang w:val="en-GB"/>
              </w:rPr>
            </w:pPr>
            <w:r w:rsidRPr="005F0A34">
              <w:rPr>
                <w:i/>
                <w:iCs/>
                <w:sz w:val="22"/>
                <w:szCs w:val="22"/>
                <w:lang w:val="en-GB"/>
              </w:rPr>
              <w:t>Eucalyptus globulus</w:t>
            </w:r>
          </w:p>
        </w:tc>
        <w:tc>
          <w:tcPr>
            <w:tcW w:w="546" w:type="pct"/>
            <w:hideMark/>
          </w:tcPr>
          <w:p w14:paraId="0734D029" w14:textId="77777777" w:rsidR="00357CEE" w:rsidRPr="005F0A34" w:rsidRDefault="00357CEE" w:rsidP="00357CEE">
            <w:pPr>
              <w:jc w:val="left"/>
              <w:rPr>
                <w:sz w:val="22"/>
                <w:szCs w:val="22"/>
                <w:lang w:val="en-GB"/>
              </w:rPr>
            </w:pPr>
            <w:r w:rsidRPr="005F0A34">
              <w:rPr>
                <w:sz w:val="22"/>
                <w:szCs w:val="22"/>
                <w:lang w:val="en-GB"/>
              </w:rPr>
              <w:t>Myrtaceae</w:t>
            </w:r>
          </w:p>
        </w:tc>
        <w:tc>
          <w:tcPr>
            <w:tcW w:w="470" w:type="pct"/>
            <w:hideMark/>
          </w:tcPr>
          <w:p w14:paraId="102260E1"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11EB631F" w14:textId="77777777" w:rsidR="00357CEE" w:rsidRPr="005F0A34" w:rsidRDefault="00357CEE" w:rsidP="00357CEE">
            <w:pPr>
              <w:jc w:val="left"/>
              <w:rPr>
                <w:sz w:val="22"/>
                <w:szCs w:val="22"/>
                <w:lang w:val="en-GB"/>
              </w:rPr>
            </w:pPr>
            <w:r w:rsidRPr="005F0A34">
              <w:rPr>
                <w:sz w:val="22"/>
                <w:szCs w:val="22"/>
                <w:lang w:val="en-GB"/>
              </w:rPr>
              <w:t>Tasmanian Blue Gum</w:t>
            </w:r>
          </w:p>
        </w:tc>
        <w:tc>
          <w:tcPr>
            <w:tcW w:w="1313" w:type="pct"/>
            <w:hideMark/>
          </w:tcPr>
          <w:p w14:paraId="0E464567" w14:textId="77777777" w:rsidR="00357CEE" w:rsidRPr="005F0A34" w:rsidRDefault="00357CEE" w:rsidP="00357CEE">
            <w:pPr>
              <w:jc w:val="left"/>
              <w:rPr>
                <w:sz w:val="22"/>
                <w:szCs w:val="22"/>
                <w:lang w:val="en-GB"/>
              </w:rPr>
            </w:pPr>
            <w:r w:rsidRPr="005F0A34">
              <w:rPr>
                <w:sz w:val="22"/>
                <w:szCs w:val="22"/>
                <w:lang w:val="en-GB"/>
              </w:rPr>
              <w:t>Least Concern</w:t>
            </w:r>
          </w:p>
        </w:tc>
        <w:tc>
          <w:tcPr>
            <w:tcW w:w="808" w:type="pct"/>
            <w:hideMark/>
          </w:tcPr>
          <w:p w14:paraId="38E1292E"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12E425A" w14:textId="77777777" w:rsidTr="003836D0">
        <w:tc>
          <w:tcPr>
            <w:tcW w:w="1069" w:type="pct"/>
            <w:hideMark/>
          </w:tcPr>
          <w:p w14:paraId="597C364F" w14:textId="77777777" w:rsidR="00357CEE" w:rsidRPr="005F0A34" w:rsidRDefault="00357CEE" w:rsidP="00357CEE">
            <w:pPr>
              <w:jc w:val="left"/>
              <w:rPr>
                <w:sz w:val="22"/>
                <w:szCs w:val="22"/>
                <w:lang w:val="en-GB"/>
              </w:rPr>
            </w:pPr>
            <w:r w:rsidRPr="005F0A34">
              <w:rPr>
                <w:i/>
                <w:iCs/>
                <w:sz w:val="22"/>
                <w:szCs w:val="22"/>
                <w:lang w:val="en-GB"/>
              </w:rPr>
              <w:t>Ficus capensis</w:t>
            </w:r>
          </w:p>
        </w:tc>
        <w:tc>
          <w:tcPr>
            <w:tcW w:w="546" w:type="pct"/>
            <w:hideMark/>
          </w:tcPr>
          <w:p w14:paraId="0D3C5A15" w14:textId="77777777" w:rsidR="00357CEE" w:rsidRPr="005F0A34" w:rsidRDefault="00357CEE" w:rsidP="00357CEE">
            <w:pPr>
              <w:jc w:val="left"/>
              <w:rPr>
                <w:sz w:val="22"/>
                <w:szCs w:val="22"/>
                <w:lang w:val="en-GB"/>
              </w:rPr>
            </w:pPr>
            <w:r w:rsidRPr="005F0A34">
              <w:rPr>
                <w:sz w:val="22"/>
                <w:szCs w:val="22"/>
                <w:lang w:val="en-GB"/>
              </w:rPr>
              <w:t>Moraceae</w:t>
            </w:r>
          </w:p>
        </w:tc>
        <w:tc>
          <w:tcPr>
            <w:tcW w:w="470" w:type="pct"/>
            <w:hideMark/>
          </w:tcPr>
          <w:p w14:paraId="5F5881E3"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617BCC63" w14:textId="77777777" w:rsidR="00357CEE" w:rsidRPr="005F0A34" w:rsidRDefault="00357CEE" w:rsidP="00357CEE">
            <w:pPr>
              <w:jc w:val="left"/>
              <w:rPr>
                <w:sz w:val="22"/>
                <w:szCs w:val="22"/>
                <w:lang w:val="en-GB"/>
              </w:rPr>
            </w:pPr>
            <w:r w:rsidRPr="005F0A34">
              <w:rPr>
                <w:sz w:val="22"/>
                <w:szCs w:val="22"/>
                <w:lang w:val="en-GB"/>
              </w:rPr>
              <w:t>Cape Fig</w:t>
            </w:r>
          </w:p>
        </w:tc>
        <w:tc>
          <w:tcPr>
            <w:tcW w:w="1313" w:type="pct"/>
            <w:hideMark/>
          </w:tcPr>
          <w:p w14:paraId="655CD385"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352B8230"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2D396D3B" w14:textId="77777777" w:rsidTr="003836D0">
        <w:tc>
          <w:tcPr>
            <w:tcW w:w="1069" w:type="pct"/>
            <w:hideMark/>
          </w:tcPr>
          <w:p w14:paraId="46B46B82" w14:textId="77777777" w:rsidR="00357CEE" w:rsidRPr="005F0A34" w:rsidRDefault="00357CEE" w:rsidP="00357CEE">
            <w:pPr>
              <w:jc w:val="left"/>
              <w:rPr>
                <w:sz w:val="22"/>
                <w:szCs w:val="22"/>
                <w:lang w:val="en-GB"/>
              </w:rPr>
            </w:pPr>
            <w:r w:rsidRPr="005F0A34">
              <w:rPr>
                <w:i/>
                <w:iCs/>
                <w:sz w:val="22"/>
                <w:szCs w:val="22"/>
                <w:lang w:val="en-GB"/>
              </w:rPr>
              <w:t>Ficus natalensis</w:t>
            </w:r>
          </w:p>
        </w:tc>
        <w:tc>
          <w:tcPr>
            <w:tcW w:w="546" w:type="pct"/>
            <w:hideMark/>
          </w:tcPr>
          <w:p w14:paraId="128D3AE3" w14:textId="77777777" w:rsidR="00357CEE" w:rsidRPr="005F0A34" w:rsidRDefault="00357CEE" w:rsidP="00357CEE">
            <w:pPr>
              <w:jc w:val="left"/>
              <w:rPr>
                <w:sz w:val="22"/>
                <w:szCs w:val="22"/>
                <w:lang w:val="en-GB"/>
              </w:rPr>
            </w:pPr>
            <w:r w:rsidRPr="005F0A34">
              <w:rPr>
                <w:sz w:val="22"/>
                <w:szCs w:val="22"/>
                <w:lang w:val="en-GB"/>
              </w:rPr>
              <w:t>Moraceae</w:t>
            </w:r>
          </w:p>
        </w:tc>
        <w:tc>
          <w:tcPr>
            <w:tcW w:w="470" w:type="pct"/>
            <w:hideMark/>
          </w:tcPr>
          <w:p w14:paraId="4F18D614"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06D99F47" w14:textId="77777777" w:rsidR="00357CEE" w:rsidRPr="005F0A34" w:rsidRDefault="00357CEE" w:rsidP="00357CEE">
            <w:pPr>
              <w:jc w:val="left"/>
              <w:rPr>
                <w:sz w:val="22"/>
                <w:szCs w:val="22"/>
                <w:lang w:val="en-GB"/>
              </w:rPr>
            </w:pPr>
            <w:r w:rsidRPr="005F0A34">
              <w:rPr>
                <w:sz w:val="22"/>
                <w:szCs w:val="22"/>
                <w:lang w:val="en-GB"/>
              </w:rPr>
              <w:t>Natal Fig</w:t>
            </w:r>
          </w:p>
        </w:tc>
        <w:tc>
          <w:tcPr>
            <w:tcW w:w="1313" w:type="pct"/>
            <w:hideMark/>
          </w:tcPr>
          <w:p w14:paraId="65C00A62" w14:textId="77777777" w:rsidR="00357CEE" w:rsidRPr="005F0A34" w:rsidRDefault="00357CEE" w:rsidP="00357CEE">
            <w:pPr>
              <w:jc w:val="left"/>
              <w:rPr>
                <w:sz w:val="22"/>
                <w:szCs w:val="22"/>
                <w:lang w:val="en-GB"/>
              </w:rPr>
            </w:pPr>
            <w:r w:rsidRPr="005F0A34">
              <w:rPr>
                <w:sz w:val="22"/>
                <w:szCs w:val="22"/>
                <w:lang w:val="en-GB"/>
              </w:rPr>
              <w:t>Least Concern</w:t>
            </w:r>
          </w:p>
        </w:tc>
        <w:tc>
          <w:tcPr>
            <w:tcW w:w="808" w:type="pct"/>
            <w:hideMark/>
          </w:tcPr>
          <w:p w14:paraId="135B3629"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C35CB94" w14:textId="77777777" w:rsidTr="003836D0">
        <w:tc>
          <w:tcPr>
            <w:tcW w:w="1069" w:type="pct"/>
            <w:hideMark/>
          </w:tcPr>
          <w:p w14:paraId="0F203BF7" w14:textId="77777777" w:rsidR="00357CEE" w:rsidRPr="005F0A34" w:rsidRDefault="00357CEE" w:rsidP="00357CEE">
            <w:pPr>
              <w:jc w:val="left"/>
              <w:rPr>
                <w:sz w:val="22"/>
                <w:szCs w:val="22"/>
                <w:lang w:val="en-GB"/>
              </w:rPr>
            </w:pPr>
            <w:r w:rsidRPr="005F0A34">
              <w:rPr>
                <w:i/>
                <w:iCs/>
                <w:sz w:val="22"/>
                <w:szCs w:val="22"/>
                <w:lang w:val="en-GB"/>
              </w:rPr>
              <w:t>Gmelina arborea</w:t>
            </w:r>
          </w:p>
        </w:tc>
        <w:tc>
          <w:tcPr>
            <w:tcW w:w="546" w:type="pct"/>
            <w:hideMark/>
          </w:tcPr>
          <w:p w14:paraId="62A929CD" w14:textId="77777777" w:rsidR="00357CEE" w:rsidRPr="005F0A34" w:rsidRDefault="00357CEE" w:rsidP="00357CEE">
            <w:pPr>
              <w:jc w:val="left"/>
              <w:rPr>
                <w:sz w:val="22"/>
                <w:szCs w:val="22"/>
                <w:lang w:val="en-GB"/>
              </w:rPr>
            </w:pPr>
            <w:r w:rsidRPr="005F0A34">
              <w:rPr>
                <w:sz w:val="22"/>
                <w:szCs w:val="22"/>
                <w:lang w:val="en-GB"/>
              </w:rPr>
              <w:t>Lamiaceae</w:t>
            </w:r>
          </w:p>
        </w:tc>
        <w:tc>
          <w:tcPr>
            <w:tcW w:w="470" w:type="pct"/>
            <w:hideMark/>
          </w:tcPr>
          <w:p w14:paraId="0EB58AB9"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6597883D" w14:textId="77777777" w:rsidR="00357CEE" w:rsidRPr="005F0A34" w:rsidRDefault="00357CEE" w:rsidP="00357CEE">
            <w:pPr>
              <w:jc w:val="left"/>
              <w:rPr>
                <w:sz w:val="22"/>
                <w:szCs w:val="22"/>
                <w:lang w:val="en-GB"/>
              </w:rPr>
            </w:pPr>
            <w:r w:rsidRPr="005F0A34">
              <w:rPr>
                <w:sz w:val="22"/>
                <w:szCs w:val="22"/>
                <w:lang w:val="en-GB"/>
              </w:rPr>
              <w:t>White Teak</w:t>
            </w:r>
          </w:p>
        </w:tc>
        <w:tc>
          <w:tcPr>
            <w:tcW w:w="1313" w:type="pct"/>
            <w:hideMark/>
          </w:tcPr>
          <w:p w14:paraId="01526C5F" w14:textId="77777777" w:rsidR="00357CEE" w:rsidRPr="005F0A34" w:rsidRDefault="00357CEE" w:rsidP="00357CEE">
            <w:pPr>
              <w:jc w:val="left"/>
              <w:rPr>
                <w:sz w:val="22"/>
                <w:szCs w:val="22"/>
                <w:lang w:val="en-GB"/>
              </w:rPr>
            </w:pPr>
            <w:r w:rsidRPr="005F0A34">
              <w:rPr>
                <w:sz w:val="22"/>
                <w:szCs w:val="22"/>
                <w:lang w:val="en-GB"/>
              </w:rPr>
              <w:t>Least Concern</w:t>
            </w:r>
          </w:p>
        </w:tc>
        <w:tc>
          <w:tcPr>
            <w:tcW w:w="808" w:type="pct"/>
            <w:hideMark/>
          </w:tcPr>
          <w:p w14:paraId="521434AE"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2A186488" w14:textId="77777777" w:rsidTr="003836D0">
        <w:tc>
          <w:tcPr>
            <w:tcW w:w="1069" w:type="pct"/>
            <w:hideMark/>
          </w:tcPr>
          <w:p w14:paraId="66CFE64C" w14:textId="77777777" w:rsidR="00357CEE" w:rsidRPr="005F0A34" w:rsidRDefault="00357CEE" w:rsidP="00357CEE">
            <w:pPr>
              <w:jc w:val="left"/>
              <w:rPr>
                <w:sz w:val="22"/>
                <w:szCs w:val="22"/>
                <w:lang w:val="en-GB"/>
              </w:rPr>
            </w:pPr>
            <w:r w:rsidRPr="005F0A34">
              <w:rPr>
                <w:i/>
                <w:iCs/>
                <w:sz w:val="22"/>
                <w:szCs w:val="22"/>
                <w:lang w:val="en-GB"/>
              </w:rPr>
              <w:t>Jacaranda mimosifolia</w:t>
            </w:r>
          </w:p>
        </w:tc>
        <w:tc>
          <w:tcPr>
            <w:tcW w:w="546" w:type="pct"/>
            <w:hideMark/>
          </w:tcPr>
          <w:p w14:paraId="50C2E36D" w14:textId="77777777" w:rsidR="00357CEE" w:rsidRPr="005F0A34" w:rsidRDefault="00357CEE" w:rsidP="00357CEE">
            <w:pPr>
              <w:jc w:val="left"/>
              <w:rPr>
                <w:sz w:val="22"/>
                <w:szCs w:val="22"/>
                <w:lang w:val="en-GB"/>
              </w:rPr>
            </w:pPr>
            <w:r w:rsidRPr="005F0A34">
              <w:rPr>
                <w:sz w:val="22"/>
                <w:szCs w:val="22"/>
                <w:lang w:val="en-GB"/>
              </w:rPr>
              <w:t>Bignoniaceae</w:t>
            </w:r>
          </w:p>
        </w:tc>
        <w:tc>
          <w:tcPr>
            <w:tcW w:w="470" w:type="pct"/>
            <w:hideMark/>
          </w:tcPr>
          <w:p w14:paraId="5F9BA310"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70CB8E2D" w14:textId="77777777" w:rsidR="00357CEE" w:rsidRPr="005F0A34" w:rsidRDefault="00357CEE" w:rsidP="00357CEE">
            <w:pPr>
              <w:jc w:val="left"/>
              <w:rPr>
                <w:sz w:val="22"/>
                <w:szCs w:val="22"/>
                <w:lang w:val="en-GB"/>
              </w:rPr>
            </w:pPr>
            <w:r w:rsidRPr="005F0A34">
              <w:rPr>
                <w:sz w:val="22"/>
                <w:szCs w:val="22"/>
                <w:lang w:val="en-GB"/>
              </w:rPr>
              <w:t>Blue Jacaranda</w:t>
            </w:r>
          </w:p>
        </w:tc>
        <w:tc>
          <w:tcPr>
            <w:tcW w:w="1313" w:type="pct"/>
            <w:hideMark/>
          </w:tcPr>
          <w:p w14:paraId="4C1A4DBB"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2824E2AA"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2ADAA643" w14:textId="77777777" w:rsidTr="003836D0">
        <w:tc>
          <w:tcPr>
            <w:tcW w:w="1069" w:type="pct"/>
            <w:hideMark/>
          </w:tcPr>
          <w:p w14:paraId="04D587E8" w14:textId="77777777" w:rsidR="00357CEE" w:rsidRPr="005F0A34" w:rsidRDefault="00357CEE" w:rsidP="00357CEE">
            <w:pPr>
              <w:jc w:val="left"/>
              <w:rPr>
                <w:sz w:val="22"/>
                <w:szCs w:val="22"/>
                <w:lang w:val="en-GB"/>
              </w:rPr>
            </w:pPr>
            <w:r w:rsidRPr="005F0A34">
              <w:rPr>
                <w:i/>
                <w:iCs/>
                <w:sz w:val="22"/>
                <w:szCs w:val="22"/>
                <w:lang w:val="en-GB"/>
              </w:rPr>
              <w:t>Jatropha curcas</w:t>
            </w:r>
          </w:p>
        </w:tc>
        <w:tc>
          <w:tcPr>
            <w:tcW w:w="546" w:type="pct"/>
            <w:hideMark/>
          </w:tcPr>
          <w:p w14:paraId="0ECB823C" w14:textId="77777777" w:rsidR="00357CEE" w:rsidRPr="005F0A34" w:rsidRDefault="00357CEE" w:rsidP="00357CEE">
            <w:pPr>
              <w:jc w:val="left"/>
              <w:rPr>
                <w:sz w:val="22"/>
                <w:szCs w:val="22"/>
                <w:lang w:val="en-GB"/>
              </w:rPr>
            </w:pPr>
            <w:r w:rsidRPr="005F0A34">
              <w:rPr>
                <w:sz w:val="22"/>
                <w:szCs w:val="22"/>
                <w:lang w:val="en-GB"/>
              </w:rPr>
              <w:t>Euphorbiaceae</w:t>
            </w:r>
          </w:p>
        </w:tc>
        <w:tc>
          <w:tcPr>
            <w:tcW w:w="470" w:type="pct"/>
            <w:hideMark/>
          </w:tcPr>
          <w:p w14:paraId="304FFF0E"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07F88BF7" w14:textId="77777777" w:rsidR="00357CEE" w:rsidRPr="005F0A34" w:rsidRDefault="00357CEE" w:rsidP="00357CEE">
            <w:pPr>
              <w:jc w:val="left"/>
              <w:rPr>
                <w:sz w:val="22"/>
                <w:szCs w:val="22"/>
                <w:lang w:val="en-GB"/>
              </w:rPr>
            </w:pPr>
            <w:r w:rsidRPr="005F0A34">
              <w:rPr>
                <w:sz w:val="22"/>
                <w:szCs w:val="22"/>
                <w:lang w:val="en-GB"/>
              </w:rPr>
              <w:t>Physic Nut</w:t>
            </w:r>
          </w:p>
        </w:tc>
        <w:tc>
          <w:tcPr>
            <w:tcW w:w="1313" w:type="pct"/>
            <w:hideMark/>
          </w:tcPr>
          <w:p w14:paraId="651E27F8"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50F0397F" w14:textId="77777777" w:rsidR="00357CEE" w:rsidRPr="005F0A34" w:rsidRDefault="00357CEE" w:rsidP="00357CEE">
            <w:pPr>
              <w:jc w:val="left"/>
              <w:rPr>
                <w:sz w:val="22"/>
                <w:szCs w:val="22"/>
                <w:lang w:val="en-GB"/>
              </w:rPr>
            </w:pPr>
            <w:r w:rsidRPr="005F0A34">
              <w:rPr>
                <w:sz w:val="22"/>
                <w:szCs w:val="22"/>
                <w:lang w:val="en-GB"/>
              </w:rPr>
              <w:t>Vulnerable</w:t>
            </w:r>
          </w:p>
        </w:tc>
      </w:tr>
      <w:tr w:rsidR="00357CEE" w:rsidRPr="005F0A34" w14:paraId="29F3823A" w14:textId="77777777" w:rsidTr="003836D0">
        <w:tc>
          <w:tcPr>
            <w:tcW w:w="1069" w:type="pct"/>
            <w:hideMark/>
          </w:tcPr>
          <w:p w14:paraId="21292C1D" w14:textId="77777777" w:rsidR="00357CEE" w:rsidRPr="005F0A34" w:rsidRDefault="00357CEE" w:rsidP="00357CEE">
            <w:pPr>
              <w:jc w:val="left"/>
              <w:rPr>
                <w:sz w:val="22"/>
                <w:szCs w:val="22"/>
                <w:lang w:val="en-GB"/>
              </w:rPr>
            </w:pPr>
            <w:r w:rsidRPr="005F0A34">
              <w:rPr>
                <w:i/>
                <w:iCs/>
                <w:sz w:val="22"/>
                <w:szCs w:val="22"/>
                <w:lang w:val="en-GB"/>
              </w:rPr>
              <w:t>Khaya anthotheca</w:t>
            </w:r>
          </w:p>
        </w:tc>
        <w:tc>
          <w:tcPr>
            <w:tcW w:w="546" w:type="pct"/>
            <w:hideMark/>
          </w:tcPr>
          <w:p w14:paraId="438E0ADC" w14:textId="77777777" w:rsidR="00357CEE" w:rsidRPr="005F0A34" w:rsidRDefault="00357CEE" w:rsidP="00357CEE">
            <w:pPr>
              <w:jc w:val="left"/>
              <w:rPr>
                <w:sz w:val="22"/>
                <w:szCs w:val="22"/>
                <w:lang w:val="en-GB"/>
              </w:rPr>
            </w:pPr>
            <w:r w:rsidRPr="005F0A34">
              <w:rPr>
                <w:sz w:val="22"/>
                <w:szCs w:val="22"/>
                <w:lang w:val="en-GB"/>
              </w:rPr>
              <w:t>Meliaceae</w:t>
            </w:r>
          </w:p>
        </w:tc>
        <w:tc>
          <w:tcPr>
            <w:tcW w:w="470" w:type="pct"/>
            <w:hideMark/>
          </w:tcPr>
          <w:p w14:paraId="3B4367D9"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23F3C614" w14:textId="77777777" w:rsidR="00357CEE" w:rsidRPr="005F0A34" w:rsidRDefault="00357CEE" w:rsidP="00357CEE">
            <w:pPr>
              <w:jc w:val="left"/>
              <w:rPr>
                <w:sz w:val="22"/>
                <w:szCs w:val="22"/>
                <w:lang w:val="en-GB"/>
              </w:rPr>
            </w:pPr>
            <w:r w:rsidRPr="005F0A34">
              <w:rPr>
                <w:sz w:val="22"/>
                <w:szCs w:val="22"/>
                <w:lang w:val="en-GB"/>
              </w:rPr>
              <w:t>East African Mahogany</w:t>
            </w:r>
          </w:p>
        </w:tc>
        <w:tc>
          <w:tcPr>
            <w:tcW w:w="1313" w:type="pct"/>
            <w:hideMark/>
          </w:tcPr>
          <w:p w14:paraId="5A02A35D" w14:textId="77777777" w:rsidR="00357CEE" w:rsidRPr="005F0A34" w:rsidRDefault="00357CEE" w:rsidP="00357CEE">
            <w:pPr>
              <w:jc w:val="left"/>
              <w:rPr>
                <w:sz w:val="22"/>
                <w:szCs w:val="22"/>
                <w:lang w:val="en-GB"/>
              </w:rPr>
            </w:pPr>
            <w:r w:rsidRPr="005F0A34">
              <w:rPr>
                <w:sz w:val="22"/>
                <w:szCs w:val="22"/>
                <w:lang w:val="en-GB"/>
              </w:rPr>
              <w:t>Protected / Least Concern</w:t>
            </w:r>
          </w:p>
        </w:tc>
        <w:tc>
          <w:tcPr>
            <w:tcW w:w="808" w:type="pct"/>
            <w:hideMark/>
          </w:tcPr>
          <w:p w14:paraId="3242062C"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9D044D3" w14:textId="77777777" w:rsidTr="003836D0">
        <w:tc>
          <w:tcPr>
            <w:tcW w:w="1069" w:type="pct"/>
            <w:hideMark/>
          </w:tcPr>
          <w:p w14:paraId="7DD7C668" w14:textId="77777777" w:rsidR="00357CEE" w:rsidRPr="005F0A34" w:rsidRDefault="00357CEE" w:rsidP="00357CEE">
            <w:pPr>
              <w:jc w:val="left"/>
              <w:rPr>
                <w:sz w:val="22"/>
                <w:szCs w:val="22"/>
                <w:lang w:val="en-GB"/>
              </w:rPr>
            </w:pPr>
            <w:r w:rsidRPr="005F0A34">
              <w:rPr>
                <w:i/>
                <w:iCs/>
                <w:sz w:val="22"/>
                <w:szCs w:val="22"/>
                <w:lang w:val="en-GB"/>
              </w:rPr>
              <w:t>Kigelia africana</w:t>
            </w:r>
          </w:p>
        </w:tc>
        <w:tc>
          <w:tcPr>
            <w:tcW w:w="546" w:type="pct"/>
            <w:hideMark/>
          </w:tcPr>
          <w:p w14:paraId="59E36DBB" w14:textId="77777777" w:rsidR="00357CEE" w:rsidRPr="005F0A34" w:rsidRDefault="00357CEE" w:rsidP="00357CEE">
            <w:pPr>
              <w:jc w:val="left"/>
              <w:rPr>
                <w:sz w:val="22"/>
                <w:szCs w:val="22"/>
                <w:lang w:val="en-GB"/>
              </w:rPr>
            </w:pPr>
            <w:r w:rsidRPr="005F0A34">
              <w:rPr>
                <w:sz w:val="22"/>
                <w:szCs w:val="22"/>
                <w:lang w:val="en-GB"/>
              </w:rPr>
              <w:t>Bignoniaceae</w:t>
            </w:r>
          </w:p>
        </w:tc>
        <w:tc>
          <w:tcPr>
            <w:tcW w:w="470" w:type="pct"/>
            <w:hideMark/>
          </w:tcPr>
          <w:p w14:paraId="04F572C8"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57411FF2" w14:textId="77777777" w:rsidR="00357CEE" w:rsidRPr="005F0A34" w:rsidRDefault="00357CEE" w:rsidP="00357CEE">
            <w:pPr>
              <w:jc w:val="left"/>
              <w:rPr>
                <w:sz w:val="22"/>
                <w:szCs w:val="22"/>
                <w:lang w:val="en-GB"/>
              </w:rPr>
            </w:pPr>
            <w:r w:rsidRPr="005F0A34">
              <w:rPr>
                <w:sz w:val="22"/>
                <w:szCs w:val="22"/>
                <w:lang w:val="en-GB"/>
              </w:rPr>
              <w:t>Sausage Tree</w:t>
            </w:r>
          </w:p>
        </w:tc>
        <w:tc>
          <w:tcPr>
            <w:tcW w:w="1313" w:type="pct"/>
            <w:hideMark/>
          </w:tcPr>
          <w:p w14:paraId="78737714"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00AC3740"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4230BBE1" w14:textId="77777777" w:rsidTr="003836D0">
        <w:tc>
          <w:tcPr>
            <w:tcW w:w="1069" w:type="pct"/>
            <w:hideMark/>
          </w:tcPr>
          <w:p w14:paraId="75ED43CB" w14:textId="77777777" w:rsidR="00357CEE" w:rsidRPr="005F0A34" w:rsidRDefault="00357CEE" w:rsidP="00357CEE">
            <w:pPr>
              <w:jc w:val="left"/>
              <w:rPr>
                <w:sz w:val="22"/>
                <w:szCs w:val="22"/>
                <w:lang w:val="en-GB"/>
              </w:rPr>
            </w:pPr>
            <w:r w:rsidRPr="005F0A34">
              <w:rPr>
                <w:i/>
                <w:iCs/>
                <w:sz w:val="22"/>
                <w:szCs w:val="22"/>
                <w:lang w:val="en-GB"/>
              </w:rPr>
              <w:t>Lantana camara</w:t>
            </w:r>
          </w:p>
        </w:tc>
        <w:tc>
          <w:tcPr>
            <w:tcW w:w="546" w:type="pct"/>
            <w:hideMark/>
          </w:tcPr>
          <w:p w14:paraId="2A4EB2B1" w14:textId="77777777" w:rsidR="00357CEE" w:rsidRPr="005F0A34" w:rsidRDefault="00357CEE" w:rsidP="00357CEE">
            <w:pPr>
              <w:jc w:val="left"/>
              <w:rPr>
                <w:sz w:val="22"/>
                <w:szCs w:val="22"/>
                <w:lang w:val="en-GB"/>
              </w:rPr>
            </w:pPr>
            <w:r w:rsidRPr="005F0A34">
              <w:rPr>
                <w:sz w:val="22"/>
                <w:szCs w:val="22"/>
                <w:lang w:val="en-GB"/>
              </w:rPr>
              <w:t>Verbenaceae</w:t>
            </w:r>
          </w:p>
        </w:tc>
        <w:tc>
          <w:tcPr>
            <w:tcW w:w="470" w:type="pct"/>
            <w:hideMark/>
          </w:tcPr>
          <w:p w14:paraId="2829F22A"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6C3C0222" w14:textId="77777777" w:rsidR="00357CEE" w:rsidRPr="005F0A34" w:rsidRDefault="00357CEE" w:rsidP="00357CEE">
            <w:pPr>
              <w:jc w:val="left"/>
              <w:rPr>
                <w:sz w:val="22"/>
                <w:szCs w:val="22"/>
                <w:lang w:val="en-GB"/>
              </w:rPr>
            </w:pPr>
            <w:r w:rsidRPr="005F0A34">
              <w:rPr>
                <w:sz w:val="22"/>
                <w:szCs w:val="22"/>
                <w:lang w:val="en-GB"/>
              </w:rPr>
              <w:t>Common Lantana</w:t>
            </w:r>
          </w:p>
        </w:tc>
        <w:tc>
          <w:tcPr>
            <w:tcW w:w="1313" w:type="pct"/>
            <w:hideMark/>
          </w:tcPr>
          <w:p w14:paraId="552ABA20" w14:textId="77777777" w:rsidR="00357CEE" w:rsidRPr="005F0A34" w:rsidRDefault="00357CEE" w:rsidP="00357CEE">
            <w:pPr>
              <w:jc w:val="left"/>
              <w:rPr>
                <w:sz w:val="22"/>
                <w:szCs w:val="22"/>
                <w:lang w:val="en-GB"/>
              </w:rPr>
            </w:pPr>
            <w:r w:rsidRPr="005F0A34">
              <w:rPr>
                <w:sz w:val="22"/>
                <w:szCs w:val="22"/>
                <w:lang w:val="en-GB"/>
              </w:rPr>
              <w:t>Invasive Species</w:t>
            </w:r>
          </w:p>
        </w:tc>
        <w:tc>
          <w:tcPr>
            <w:tcW w:w="808" w:type="pct"/>
            <w:hideMark/>
          </w:tcPr>
          <w:p w14:paraId="63334D7E"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41BF6FA" w14:textId="77777777" w:rsidTr="003836D0">
        <w:tc>
          <w:tcPr>
            <w:tcW w:w="1069" w:type="pct"/>
            <w:hideMark/>
          </w:tcPr>
          <w:p w14:paraId="62A49029" w14:textId="77777777" w:rsidR="00357CEE" w:rsidRPr="005F0A34" w:rsidRDefault="00357CEE" w:rsidP="00357CEE">
            <w:pPr>
              <w:jc w:val="left"/>
              <w:rPr>
                <w:sz w:val="22"/>
                <w:szCs w:val="22"/>
                <w:lang w:val="en-GB"/>
              </w:rPr>
            </w:pPr>
            <w:r w:rsidRPr="005F0A34">
              <w:rPr>
                <w:i/>
                <w:iCs/>
                <w:sz w:val="22"/>
                <w:szCs w:val="22"/>
                <w:lang w:val="en-GB"/>
              </w:rPr>
              <w:t>Lonchocarpus capassa</w:t>
            </w:r>
          </w:p>
        </w:tc>
        <w:tc>
          <w:tcPr>
            <w:tcW w:w="546" w:type="pct"/>
            <w:hideMark/>
          </w:tcPr>
          <w:p w14:paraId="5E3B6489"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278CCE56"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5FD488AA" w14:textId="77777777" w:rsidR="00357CEE" w:rsidRPr="005F0A34" w:rsidRDefault="00357CEE" w:rsidP="00357CEE">
            <w:pPr>
              <w:jc w:val="left"/>
              <w:rPr>
                <w:sz w:val="22"/>
                <w:szCs w:val="22"/>
                <w:lang w:val="en-GB"/>
              </w:rPr>
            </w:pPr>
            <w:r w:rsidRPr="005F0A34">
              <w:rPr>
                <w:sz w:val="22"/>
                <w:szCs w:val="22"/>
                <w:lang w:val="en-GB"/>
              </w:rPr>
              <w:t>Apple-leaf</w:t>
            </w:r>
          </w:p>
        </w:tc>
        <w:tc>
          <w:tcPr>
            <w:tcW w:w="1313" w:type="pct"/>
            <w:hideMark/>
          </w:tcPr>
          <w:p w14:paraId="778BD046"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49C20A8F" w14:textId="77777777" w:rsidR="00357CEE" w:rsidRPr="005F0A34" w:rsidRDefault="00357CEE" w:rsidP="00357CEE">
            <w:pPr>
              <w:jc w:val="left"/>
              <w:rPr>
                <w:sz w:val="22"/>
                <w:szCs w:val="22"/>
                <w:lang w:val="en-GB"/>
              </w:rPr>
            </w:pPr>
            <w:r w:rsidRPr="005F0A34">
              <w:rPr>
                <w:sz w:val="22"/>
                <w:szCs w:val="22"/>
                <w:lang w:val="en-GB"/>
              </w:rPr>
              <w:t>Data Deficient</w:t>
            </w:r>
          </w:p>
        </w:tc>
      </w:tr>
      <w:tr w:rsidR="00357CEE" w:rsidRPr="005F0A34" w14:paraId="1726AA73" w14:textId="77777777" w:rsidTr="003836D0">
        <w:tc>
          <w:tcPr>
            <w:tcW w:w="1069" w:type="pct"/>
            <w:hideMark/>
          </w:tcPr>
          <w:p w14:paraId="2FDEA54B" w14:textId="77777777" w:rsidR="00357CEE" w:rsidRPr="005F0A34" w:rsidRDefault="00357CEE" w:rsidP="00357CEE">
            <w:pPr>
              <w:jc w:val="left"/>
              <w:rPr>
                <w:sz w:val="22"/>
                <w:szCs w:val="22"/>
                <w:lang w:val="en-GB"/>
              </w:rPr>
            </w:pPr>
            <w:r w:rsidRPr="005F0A34">
              <w:rPr>
                <w:i/>
                <w:iCs/>
                <w:sz w:val="22"/>
                <w:szCs w:val="22"/>
                <w:lang w:val="en-GB"/>
              </w:rPr>
              <w:t>Mangifera indica</w:t>
            </w:r>
          </w:p>
        </w:tc>
        <w:tc>
          <w:tcPr>
            <w:tcW w:w="546" w:type="pct"/>
            <w:hideMark/>
          </w:tcPr>
          <w:p w14:paraId="0B780B3C" w14:textId="77777777" w:rsidR="00357CEE" w:rsidRPr="005F0A34" w:rsidRDefault="00357CEE" w:rsidP="00357CEE">
            <w:pPr>
              <w:jc w:val="left"/>
              <w:rPr>
                <w:sz w:val="22"/>
                <w:szCs w:val="22"/>
                <w:lang w:val="en-GB"/>
              </w:rPr>
            </w:pPr>
            <w:r w:rsidRPr="005F0A34">
              <w:rPr>
                <w:sz w:val="22"/>
                <w:szCs w:val="22"/>
                <w:lang w:val="en-GB"/>
              </w:rPr>
              <w:t>Anacardiaceae</w:t>
            </w:r>
          </w:p>
        </w:tc>
        <w:tc>
          <w:tcPr>
            <w:tcW w:w="470" w:type="pct"/>
            <w:hideMark/>
          </w:tcPr>
          <w:p w14:paraId="1753C03C"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0302838F" w14:textId="77777777" w:rsidR="00357CEE" w:rsidRPr="005F0A34" w:rsidRDefault="00357CEE" w:rsidP="00357CEE">
            <w:pPr>
              <w:jc w:val="left"/>
              <w:rPr>
                <w:sz w:val="22"/>
                <w:szCs w:val="22"/>
                <w:lang w:val="en-GB"/>
              </w:rPr>
            </w:pPr>
            <w:r w:rsidRPr="005F0A34">
              <w:rPr>
                <w:sz w:val="22"/>
                <w:szCs w:val="22"/>
                <w:lang w:val="en-GB"/>
              </w:rPr>
              <w:t>Mango</w:t>
            </w:r>
          </w:p>
        </w:tc>
        <w:tc>
          <w:tcPr>
            <w:tcW w:w="1313" w:type="pct"/>
            <w:hideMark/>
          </w:tcPr>
          <w:p w14:paraId="127DBC8D"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CB71828"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14D777CD" w14:textId="77777777" w:rsidTr="003836D0">
        <w:tc>
          <w:tcPr>
            <w:tcW w:w="1069" w:type="pct"/>
            <w:hideMark/>
          </w:tcPr>
          <w:p w14:paraId="4165B141" w14:textId="77777777" w:rsidR="00357CEE" w:rsidRPr="005F0A34" w:rsidRDefault="00357CEE" w:rsidP="00357CEE">
            <w:pPr>
              <w:jc w:val="left"/>
              <w:rPr>
                <w:sz w:val="22"/>
                <w:szCs w:val="22"/>
                <w:lang w:val="en-GB"/>
              </w:rPr>
            </w:pPr>
            <w:r w:rsidRPr="005F0A34">
              <w:rPr>
                <w:i/>
                <w:iCs/>
                <w:sz w:val="22"/>
                <w:szCs w:val="22"/>
                <w:lang w:val="en-GB"/>
              </w:rPr>
              <w:lastRenderedPageBreak/>
              <w:t>Melia azedarach</w:t>
            </w:r>
          </w:p>
        </w:tc>
        <w:tc>
          <w:tcPr>
            <w:tcW w:w="546" w:type="pct"/>
            <w:hideMark/>
          </w:tcPr>
          <w:p w14:paraId="754DDC48" w14:textId="77777777" w:rsidR="00357CEE" w:rsidRPr="005F0A34" w:rsidRDefault="00357CEE" w:rsidP="00357CEE">
            <w:pPr>
              <w:jc w:val="left"/>
              <w:rPr>
                <w:sz w:val="22"/>
                <w:szCs w:val="22"/>
                <w:lang w:val="en-GB"/>
              </w:rPr>
            </w:pPr>
            <w:r w:rsidRPr="005F0A34">
              <w:rPr>
                <w:sz w:val="22"/>
                <w:szCs w:val="22"/>
                <w:lang w:val="en-GB"/>
              </w:rPr>
              <w:t>Meliaceae</w:t>
            </w:r>
          </w:p>
        </w:tc>
        <w:tc>
          <w:tcPr>
            <w:tcW w:w="470" w:type="pct"/>
            <w:hideMark/>
          </w:tcPr>
          <w:p w14:paraId="4708B5E9"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343779F2" w14:textId="77777777" w:rsidR="00357CEE" w:rsidRPr="005F0A34" w:rsidRDefault="00357CEE" w:rsidP="00357CEE">
            <w:pPr>
              <w:jc w:val="left"/>
              <w:rPr>
                <w:sz w:val="22"/>
                <w:szCs w:val="22"/>
                <w:lang w:val="en-GB"/>
              </w:rPr>
            </w:pPr>
            <w:r w:rsidRPr="005F0A34">
              <w:rPr>
                <w:sz w:val="22"/>
                <w:szCs w:val="22"/>
                <w:lang w:val="en-GB"/>
              </w:rPr>
              <w:t>Chinaberry Tree</w:t>
            </w:r>
          </w:p>
        </w:tc>
        <w:tc>
          <w:tcPr>
            <w:tcW w:w="1313" w:type="pct"/>
            <w:hideMark/>
          </w:tcPr>
          <w:p w14:paraId="4F4E0BA2"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00213413"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0B8D7F34" w14:textId="77777777" w:rsidTr="003836D0">
        <w:tc>
          <w:tcPr>
            <w:tcW w:w="1069" w:type="pct"/>
            <w:hideMark/>
          </w:tcPr>
          <w:p w14:paraId="291B9E1C" w14:textId="77777777" w:rsidR="00357CEE" w:rsidRPr="005F0A34" w:rsidRDefault="00357CEE" w:rsidP="00357CEE">
            <w:pPr>
              <w:jc w:val="left"/>
              <w:rPr>
                <w:sz w:val="22"/>
                <w:szCs w:val="22"/>
                <w:lang w:val="en-GB"/>
              </w:rPr>
            </w:pPr>
            <w:r w:rsidRPr="005F0A34">
              <w:rPr>
                <w:i/>
                <w:iCs/>
                <w:sz w:val="22"/>
                <w:szCs w:val="22"/>
                <w:lang w:val="en-GB"/>
              </w:rPr>
              <w:t>Morus alba</w:t>
            </w:r>
          </w:p>
        </w:tc>
        <w:tc>
          <w:tcPr>
            <w:tcW w:w="546" w:type="pct"/>
            <w:hideMark/>
          </w:tcPr>
          <w:p w14:paraId="238D6794" w14:textId="77777777" w:rsidR="00357CEE" w:rsidRPr="005F0A34" w:rsidRDefault="00357CEE" w:rsidP="00357CEE">
            <w:pPr>
              <w:jc w:val="left"/>
              <w:rPr>
                <w:sz w:val="22"/>
                <w:szCs w:val="22"/>
                <w:lang w:val="en-GB"/>
              </w:rPr>
            </w:pPr>
            <w:r w:rsidRPr="005F0A34">
              <w:rPr>
                <w:sz w:val="22"/>
                <w:szCs w:val="22"/>
                <w:lang w:val="en-GB"/>
              </w:rPr>
              <w:t>Moraceae</w:t>
            </w:r>
          </w:p>
        </w:tc>
        <w:tc>
          <w:tcPr>
            <w:tcW w:w="470" w:type="pct"/>
            <w:hideMark/>
          </w:tcPr>
          <w:p w14:paraId="02CB68CB"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507FE6EC" w14:textId="77777777" w:rsidR="00357CEE" w:rsidRPr="005F0A34" w:rsidRDefault="00357CEE" w:rsidP="00357CEE">
            <w:pPr>
              <w:jc w:val="left"/>
              <w:rPr>
                <w:sz w:val="22"/>
                <w:szCs w:val="22"/>
                <w:lang w:val="en-GB"/>
              </w:rPr>
            </w:pPr>
            <w:r w:rsidRPr="005F0A34">
              <w:rPr>
                <w:sz w:val="22"/>
                <w:szCs w:val="22"/>
                <w:lang w:val="en-GB"/>
              </w:rPr>
              <w:t>White Mulberry</w:t>
            </w:r>
          </w:p>
        </w:tc>
        <w:tc>
          <w:tcPr>
            <w:tcW w:w="1313" w:type="pct"/>
            <w:hideMark/>
          </w:tcPr>
          <w:p w14:paraId="55CAC7E6"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5F639D11"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D066C32" w14:textId="77777777" w:rsidTr="003836D0">
        <w:tc>
          <w:tcPr>
            <w:tcW w:w="1069" w:type="pct"/>
            <w:hideMark/>
          </w:tcPr>
          <w:p w14:paraId="4E55A231" w14:textId="77777777" w:rsidR="00357CEE" w:rsidRPr="005F0A34" w:rsidRDefault="00357CEE" w:rsidP="00357CEE">
            <w:pPr>
              <w:jc w:val="left"/>
              <w:rPr>
                <w:sz w:val="22"/>
                <w:szCs w:val="22"/>
                <w:lang w:val="en-GB"/>
              </w:rPr>
            </w:pPr>
            <w:r w:rsidRPr="005F0A34">
              <w:rPr>
                <w:i/>
                <w:iCs/>
                <w:sz w:val="22"/>
                <w:szCs w:val="22"/>
                <w:lang w:val="en-GB"/>
              </w:rPr>
              <w:t>Monoon longifolium</w:t>
            </w:r>
          </w:p>
        </w:tc>
        <w:tc>
          <w:tcPr>
            <w:tcW w:w="546" w:type="pct"/>
            <w:hideMark/>
          </w:tcPr>
          <w:p w14:paraId="463C0366" w14:textId="77777777" w:rsidR="00357CEE" w:rsidRPr="005F0A34" w:rsidRDefault="00357CEE" w:rsidP="00357CEE">
            <w:pPr>
              <w:jc w:val="left"/>
              <w:rPr>
                <w:sz w:val="22"/>
                <w:szCs w:val="22"/>
                <w:lang w:val="en-GB"/>
              </w:rPr>
            </w:pPr>
            <w:r w:rsidRPr="005F0A34">
              <w:rPr>
                <w:sz w:val="22"/>
                <w:szCs w:val="22"/>
                <w:lang w:val="en-GB"/>
              </w:rPr>
              <w:t>Annonaceae</w:t>
            </w:r>
          </w:p>
        </w:tc>
        <w:tc>
          <w:tcPr>
            <w:tcW w:w="470" w:type="pct"/>
            <w:hideMark/>
          </w:tcPr>
          <w:p w14:paraId="075B327B"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50AC44AA" w14:textId="77777777" w:rsidR="00357CEE" w:rsidRPr="005F0A34" w:rsidRDefault="00357CEE" w:rsidP="00357CEE">
            <w:pPr>
              <w:jc w:val="left"/>
              <w:rPr>
                <w:sz w:val="22"/>
                <w:szCs w:val="22"/>
                <w:lang w:val="en-GB"/>
              </w:rPr>
            </w:pPr>
            <w:r w:rsidRPr="005F0A34">
              <w:rPr>
                <w:sz w:val="22"/>
                <w:szCs w:val="22"/>
                <w:lang w:val="en-GB"/>
              </w:rPr>
              <w:t>False Ashoka Tree</w:t>
            </w:r>
          </w:p>
        </w:tc>
        <w:tc>
          <w:tcPr>
            <w:tcW w:w="1313" w:type="pct"/>
            <w:hideMark/>
          </w:tcPr>
          <w:p w14:paraId="7BD31F7F"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6D6C40FF"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45731DC4" w14:textId="77777777" w:rsidTr="003836D0">
        <w:tc>
          <w:tcPr>
            <w:tcW w:w="1069" w:type="pct"/>
            <w:hideMark/>
          </w:tcPr>
          <w:p w14:paraId="2A71BA38" w14:textId="77777777" w:rsidR="00357CEE" w:rsidRPr="005F0A34" w:rsidRDefault="00357CEE" w:rsidP="00357CEE">
            <w:pPr>
              <w:jc w:val="left"/>
              <w:rPr>
                <w:sz w:val="22"/>
                <w:szCs w:val="22"/>
                <w:lang w:val="en-GB"/>
              </w:rPr>
            </w:pPr>
            <w:r w:rsidRPr="005F0A34">
              <w:rPr>
                <w:i/>
                <w:iCs/>
                <w:sz w:val="22"/>
                <w:szCs w:val="22"/>
                <w:lang w:val="en-GB"/>
              </w:rPr>
              <w:t>Moringa oleifera</w:t>
            </w:r>
          </w:p>
        </w:tc>
        <w:tc>
          <w:tcPr>
            <w:tcW w:w="546" w:type="pct"/>
            <w:hideMark/>
          </w:tcPr>
          <w:p w14:paraId="6801BA27" w14:textId="77777777" w:rsidR="00357CEE" w:rsidRPr="005F0A34" w:rsidRDefault="00357CEE" w:rsidP="00357CEE">
            <w:pPr>
              <w:jc w:val="left"/>
              <w:rPr>
                <w:sz w:val="22"/>
                <w:szCs w:val="22"/>
                <w:lang w:val="en-GB"/>
              </w:rPr>
            </w:pPr>
            <w:r w:rsidRPr="005F0A34">
              <w:rPr>
                <w:sz w:val="22"/>
                <w:szCs w:val="22"/>
                <w:lang w:val="en-GB"/>
              </w:rPr>
              <w:t>Moringaceae</w:t>
            </w:r>
          </w:p>
        </w:tc>
        <w:tc>
          <w:tcPr>
            <w:tcW w:w="470" w:type="pct"/>
            <w:hideMark/>
          </w:tcPr>
          <w:p w14:paraId="254F52C5"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6F2718EB" w14:textId="77777777" w:rsidR="00357CEE" w:rsidRPr="005F0A34" w:rsidRDefault="00357CEE" w:rsidP="00357CEE">
            <w:pPr>
              <w:jc w:val="left"/>
              <w:rPr>
                <w:sz w:val="22"/>
                <w:szCs w:val="22"/>
                <w:lang w:val="en-GB"/>
              </w:rPr>
            </w:pPr>
            <w:r w:rsidRPr="005F0A34">
              <w:rPr>
                <w:sz w:val="22"/>
                <w:szCs w:val="22"/>
                <w:lang w:val="en-GB"/>
              </w:rPr>
              <w:t>Moringa</w:t>
            </w:r>
          </w:p>
        </w:tc>
        <w:tc>
          <w:tcPr>
            <w:tcW w:w="1313" w:type="pct"/>
            <w:hideMark/>
          </w:tcPr>
          <w:p w14:paraId="49F3E8E8"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2D3AD7BC"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11CCC50A" w14:textId="77777777" w:rsidTr="003836D0">
        <w:tc>
          <w:tcPr>
            <w:tcW w:w="1069" w:type="pct"/>
            <w:hideMark/>
          </w:tcPr>
          <w:p w14:paraId="6C49B334" w14:textId="77777777" w:rsidR="00357CEE" w:rsidRPr="005F0A34" w:rsidRDefault="00357CEE" w:rsidP="00357CEE">
            <w:pPr>
              <w:jc w:val="left"/>
              <w:rPr>
                <w:sz w:val="22"/>
                <w:szCs w:val="22"/>
                <w:lang w:val="en-GB"/>
              </w:rPr>
            </w:pPr>
            <w:r w:rsidRPr="005F0A34">
              <w:rPr>
                <w:i/>
                <w:iCs/>
                <w:sz w:val="22"/>
                <w:szCs w:val="22"/>
                <w:lang w:val="en-GB"/>
              </w:rPr>
              <w:t>Newtonia buchananii</w:t>
            </w:r>
          </w:p>
        </w:tc>
        <w:tc>
          <w:tcPr>
            <w:tcW w:w="546" w:type="pct"/>
            <w:hideMark/>
          </w:tcPr>
          <w:p w14:paraId="626CCB46"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02BF202A"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794195AA" w14:textId="77777777" w:rsidR="00357CEE" w:rsidRPr="005F0A34" w:rsidRDefault="00357CEE" w:rsidP="00357CEE">
            <w:pPr>
              <w:jc w:val="left"/>
              <w:rPr>
                <w:sz w:val="22"/>
                <w:szCs w:val="22"/>
                <w:lang w:val="en-GB"/>
              </w:rPr>
            </w:pPr>
            <w:r w:rsidRPr="005F0A34">
              <w:rPr>
                <w:sz w:val="22"/>
                <w:szCs w:val="22"/>
                <w:lang w:val="en-GB"/>
              </w:rPr>
              <w:t>Forest Newtonia</w:t>
            </w:r>
          </w:p>
        </w:tc>
        <w:tc>
          <w:tcPr>
            <w:tcW w:w="1313" w:type="pct"/>
            <w:hideMark/>
          </w:tcPr>
          <w:p w14:paraId="6417939E"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78704B6" w14:textId="77777777" w:rsidR="00357CEE" w:rsidRPr="005F0A34" w:rsidRDefault="00357CEE" w:rsidP="00357CEE">
            <w:pPr>
              <w:jc w:val="left"/>
              <w:rPr>
                <w:sz w:val="22"/>
                <w:szCs w:val="22"/>
                <w:lang w:val="en-GB"/>
              </w:rPr>
            </w:pPr>
            <w:r w:rsidRPr="005F0A34">
              <w:rPr>
                <w:sz w:val="22"/>
                <w:szCs w:val="22"/>
                <w:lang w:val="en-GB"/>
              </w:rPr>
              <w:t>Data Deficient</w:t>
            </w:r>
          </w:p>
        </w:tc>
      </w:tr>
      <w:tr w:rsidR="00357CEE" w:rsidRPr="005F0A34" w14:paraId="39678B2F" w14:textId="77777777" w:rsidTr="003836D0">
        <w:tc>
          <w:tcPr>
            <w:tcW w:w="1069" w:type="pct"/>
            <w:hideMark/>
          </w:tcPr>
          <w:p w14:paraId="77AFBB1D" w14:textId="77777777" w:rsidR="00357CEE" w:rsidRPr="005F0A34" w:rsidRDefault="00357CEE" w:rsidP="00357CEE">
            <w:pPr>
              <w:jc w:val="left"/>
              <w:rPr>
                <w:sz w:val="22"/>
                <w:szCs w:val="22"/>
                <w:lang w:val="en-GB"/>
              </w:rPr>
            </w:pPr>
            <w:r w:rsidRPr="005F0A34">
              <w:rPr>
                <w:i/>
                <w:iCs/>
                <w:sz w:val="22"/>
                <w:szCs w:val="22"/>
                <w:lang w:val="en-GB"/>
              </w:rPr>
              <w:t>Opuntia ficus-indica</w:t>
            </w:r>
          </w:p>
        </w:tc>
        <w:tc>
          <w:tcPr>
            <w:tcW w:w="546" w:type="pct"/>
            <w:hideMark/>
          </w:tcPr>
          <w:p w14:paraId="2BAA475D" w14:textId="77777777" w:rsidR="00357CEE" w:rsidRPr="005F0A34" w:rsidRDefault="00357CEE" w:rsidP="00357CEE">
            <w:pPr>
              <w:jc w:val="left"/>
              <w:rPr>
                <w:sz w:val="22"/>
                <w:szCs w:val="22"/>
                <w:lang w:val="en-GB"/>
              </w:rPr>
            </w:pPr>
            <w:r w:rsidRPr="005F0A34">
              <w:rPr>
                <w:sz w:val="22"/>
                <w:szCs w:val="22"/>
                <w:lang w:val="en-GB"/>
              </w:rPr>
              <w:t>Cactaceae</w:t>
            </w:r>
          </w:p>
        </w:tc>
        <w:tc>
          <w:tcPr>
            <w:tcW w:w="470" w:type="pct"/>
            <w:hideMark/>
          </w:tcPr>
          <w:p w14:paraId="3E809021"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6526178E" w14:textId="77777777" w:rsidR="00357CEE" w:rsidRPr="005F0A34" w:rsidRDefault="00357CEE" w:rsidP="00357CEE">
            <w:pPr>
              <w:jc w:val="left"/>
              <w:rPr>
                <w:sz w:val="22"/>
                <w:szCs w:val="22"/>
                <w:lang w:val="en-GB"/>
              </w:rPr>
            </w:pPr>
            <w:r w:rsidRPr="005F0A34">
              <w:rPr>
                <w:sz w:val="22"/>
                <w:szCs w:val="22"/>
                <w:lang w:val="en-GB"/>
              </w:rPr>
              <w:t>Prickly Pear</w:t>
            </w:r>
          </w:p>
        </w:tc>
        <w:tc>
          <w:tcPr>
            <w:tcW w:w="1313" w:type="pct"/>
            <w:hideMark/>
          </w:tcPr>
          <w:p w14:paraId="01628D10"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3CCA568F"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C86F712" w14:textId="77777777" w:rsidTr="003836D0">
        <w:tc>
          <w:tcPr>
            <w:tcW w:w="1069" w:type="pct"/>
            <w:hideMark/>
          </w:tcPr>
          <w:p w14:paraId="54536A35" w14:textId="77777777" w:rsidR="00357CEE" w:rsidRPr="005F0A34" w:rsidRDefault="00357CEE" w:rsidP="00357CEE">
            <w:pPr>
              <w:jc w:val="left"/>
              <w:rPr>
                <w:sz w:val="22"/>
                <w:szCs w:val="22"/>
                <w:lang w:val="en-GB"/>
              </w:rPr>
            </w:pPr>
            <w:r w:rsidRPr="005F0A34">
              <w:rPr>
                <w:i/>
                <w:iCs/>
                <w:sz w:val="22"/>
                <w:szCs w:val="22"/>
                <w:lang w:val="en-GB"/>
              </w:rPr>
              <w:t>Pennisetum purpureum</w:t>
            </w:r>
          </w:p>
        </w:tc>
        <w:tc>
          <w:tcPr>
            <w:tcW w:w="546" w:type="pct"/>
            <w:hideMark/>
          </w:tcPr>
          <w:p w14:paraId="1F1E4ED2" w14:textId="77777777" w:rsidR="00357CEE" w:rsidRPr="005F0A34" w:rsidRDefault="00357CEE" w:rsidP="00357CEE">
            <w:pPr>
              <w:jc w:val="left"/>
              <w:rPr>
                <w:sz w:val="22"/>
                <w:szCs w:val="22"/>
                <w:lang w:val="en-GB"/>
              </w:rPr>
            </w:pPr>
            <w:r w:rsidRPr="005F0A34">
              <w:rPr>
                <w:sz w:val="22"/>
                <w:szCs w:val="22"/>
                <w:lang w:val="en-GB"/>
              </w:rPr>
              <w:t>Poaceae</w:t>
            </w:r>
          </w:p>
        </w:tc>
        <w:tc>
          <w:tcPr>
            <w:tcW w:w="470" w:type="pct"/>
            <w:hideMark/>
          </w:tcPr>
          <w:p w14:paraId="68C2806A" w14:textId="77777777" w:rsidR="00357CEE" w:rsidRPr="005F0A34" w:rsidRDefault="00357CEE" w:rsidP="00357CEE">
            <w:pPr>
              <w:jc w:val="left"/>
              <w:rPr>
                <w:sz w:val="22"/>
                <w:szCs w:val="22"/>
                <w:lang w:val="en-GB"/>
              </w:rPr>
            </w:pPr>
            <w:r w:rsidRPr="005F0A34">
              <w:rPr>
                <w:sz w:val="22"/>
                <w:szCs w:val="22"/>
                <w:lang w:val="en-GB"/>
              </w:rPr>
              <w:t>Grass</w:t>
            </w:r>
          </w:p>
        </w:tc>
        <w:tc>
          <w:tcPr>
            <w:tcW w:w="794" w:type="pct"/>
            <w:hideMark/>
          </w:tcPr>
          <w:p w14:paraId="08C55035" w14:textId="77777777" w:rsidR="00357CEE" w:rsidRPr="005F0A34" w:rsidRDefault="00357CEE" w:rsidP="00357CEE">
            <w:pPr>
              <w:jc w:val="left"/>
              <w:rPr>
                <w:sz w:val="22"/>
                <w:szCs w:val="22"/>
                <w:lang w:val="en-GB"/>
              </w:rPr>
            </w:pPr>
            <w:r w:rsidRPr="005F0A34">
              <w:rPr>
                <w:sz w:val="22"/>
                <w:szCs w:val="22"/>
                <w:lang w:val="en-GB"/>
              </w:rPr>
              <w:t>Napier Grass</w:t>
            </w:r>
          </w:p>
        </w:tc>
        <w:tc>
          <w:tcPr>
            <w:tcW w:w="1313" w:type="pct"/>
            <w:hideMark/>
          </w:tcPr>
          <w:p w14:paraId="14A2B1BC"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408940C7"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241712DC" w14:textId="77777777" w:rsidTr="003836D0">
        <w:tc>
          <w:tcPr>
            <w:tcW w:w="1069" w:type="pct"/>
            <w:hideMark/>
          </w:tcPr>
          <w:p w14:paraId="10C15325" w14:textId="77777777" w:rsidR="00357CEE" w:rsidRPr="005F0A34" w:rsidRDefault="00357CEE" w:rsidP="00357CEE">
            <w:pPr>
              <w:jc w:val="left"/>
              <w:rPr>
                <w:sz w:val="22"/>
                <w:szCs w:val="22"/>
                <w:lang w:val="en-GB"/>
              </w:rPr>
            </w:pPr>
            <w:r w:rsidRPr="005F0A34">
              <w:rPr>
                <w:i/>
                <w:iCs/>
                <w:sz w:val="22"/>
                <w:szCs w:val="22"/>
                <w:lang w:val="en-GB"/>
              </w:rPr>
              <w:t>Pericopsis angolensis</w:t>
            </w:r>
          </w:p>
        </w:tc>
        <w:tc>
          <w:tcPr>
            <w:tcW w:w="546" w:type="pct"/>
            <w:hideMark/>
          </w:tcPr>
          <w:p w14:paraId="639F719B"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76D625DD"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10779855" w14:textId="77777777" w:rsidR="00357CEE" w:rsidRPr="005F0A34" w:rsidRDefault="00357CEE" w:rsidP="00357CEE">
            <w:pPr>
              <w:jc w:val="left"/>
              <w:rPr>
                <w:sz w:val="22"/>
                <w:szCs w:val="22"/>
                <w:lang w:val="en-GB"/>
              </w:rPr>
            </w:pPr>
            <w:r w:rsidRPr="005F0A34">
              <w:rPr>
                <w:sz w:val="22"/>
                <w:szCs w:val="22"/>
                <w:lang w:val="en-GB"/>
              </w:rPr>
              <w:t>Mwanga</w:t>
            </w:r>
          </w:p>
        </w:tc>
        <w:tc>
          <w:tcPr>
            <w:tcW w:w="1313" w:type="pct"/>
            <w:hideMark/>
          </w:tcPr>
          <w:p w14:paraId="571BB0E5" w14:textId="77777777" w:rsidR="00357CEE" w:rsidRPr="005F0A34" w:rsidRDefault="00357CEE" w:rsidP="00357CEE">
            <w:pPr>
              <w:jc w:val="left"/>
              <w:rPr>
                <w:sz w:val="22"/>
                <w:szCs w:val="22"/>
                <w:lang w:val="en-GB"/>
              </w:rPr>
            </w:pPr>
            <w:r w:rsidRPr="005F0A34">
              <w:rPr>
                <w:sz w:val="22"/>
                <w:szCs w:val="22"/>
                <w:lang w:val="en-GB"/>
              </w:rPr>
              <w:t>Protected / Least Concern</w:t>
            </w:r>
          </w:p>
        </w:tc>
        <w:tc>
          <w:tcPr>
            <w:tcW w:w="808" w:type="pct"/>
            <w:hideMark/>
          </w:tcPr>
          <w:p w14:paraId="5C5E2DFC"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5DA55F0C" w14:textId="77777777" w:rsidTr="003836D0">
        <w:tc>
          <w:tcPr>
            <w:tcW w:w="1069" w:type="pct"/>
            <w:hideMark/>
          </w:tcPr>
          <w:p w14:paraId="243B547F" w14:textId="77777777" w:rsidR="00357CEE" w:rsidRPr="005F0A34" w:rsidRDefault="00357CEE" w:rsidP="00357CEE">
            <w:pPr>
              <w:jc w:val="left"/>
              <w:rPr>
                <w:sz w:val="22"/>
                <w:szCs w:val="22"/>
                <w:lang w:val="en-GB"/>
              </w:rPr>
            </w:pPr>
            <w:r w:rsidRPr="005F0A34">
              <w:rPr>
                <w:i/>
                <w:iCs/>
                <w:sz w:val="22"/>
                <w:szCs w:val="22"/>
                <w:lang w:val="en-GB"/>
              </w:rPr>
              <w:t>Persea americana</w:t>
            </w:r>
          </w:p>
        </w:tc>
        <w:tc>
          <w:tcPr>
            <w:tcW w:w="546" w:type="pct"/>
            <w:hideMark/>
          </w:tcPr>
          <w:p w14:paraId="1325460F" w14:textId="77777777" w:rsidR="00357CEE" w:rsidRPr="005F0A34" w:rsidRDefault="00357CEE" w:rsidP="00357CEE">
            <w:pPr>
              <w:jc w:val="left"/>
              <w:rPr>
                <w:sz w:val="22"/>
                <w:szCs w:val="22"/>
                <w:lang w:val="en-GB"/>
              </w:rPr>
            </w:pPr>
            <w:r w:rsidRPr="005F0A34">
              <w:rPr>
                <w:sz w:val="22"/>
                <w:szCs w:val="22"/>
                <w:lang w:val="en-GB"/>
              </w:rPr>
              <w:t>Lauraceae</w:t>
            </w:r>
          </w:p>
        </w:tc>
        <w:tc>
          <w:tcPr>
            <w:tcW w:w="470" w:type="pct"/>
            <w:hideMark/>
          </w:tcPr>
          <w:p w14:paraId="17FD7096"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70D4FABD" w14:textId="77777777" w:rsidR="00357CEE" w:rsidRPr="005F0A34" w:rsidRDefault="00357CEE" w:rsidP="00357CEE">
            <w:pPr>
              <w:jc w:val="left"/>
              <w:rPr>
                <w:sz w:val="22"/>
                <w:szCs w:val="22"/>
                <w:lang w:val="en-GB"/>
              </w:rPr>
            </w:pPr>
            <w:r w:rsidRPr="005F0A34">
              <w:rPr>
                <w:sz w:val="22"/>
                <w:szCs w:val="22"/>
                <w:lang w:val="en-GB"/>
              </w:rPr>
              <w:t>Avocado</w:t>
            </w:r>
          </w:p>
        </w:tc>
        <w:tc>
          <w:tcPr>
            <w:tcW w:w="1313" w:type="pct"/>
            <w:hideMark/>
          </w:tcPr>
          <w:p w14:paraId="35A4131B"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27DC2C1"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9CD8BD2" w14:textId="77777777" w:rsidTr="003836D0">
        <w:tc>
          <w:tcPr>
            <w:tcW w:w="1069" w:type="pct"/>
            <w:hideMark/>
          </w:tcPr>
          <w:p w14:paraId="2C3C2FCB" w14:textId="77777777" w:rsidR="00357CEE" w:rsidRPr="005F0A34" w:rsidRDefault="00357CEE" w:rsidP="00357CEE">
            <w:pPr>
              <w:jc w:val="left"/>
              <w:rPr>
                <w:sz w:val="22"/>
                <w:szCs w:val="22"/>
                <w:lang w:val="en-GB"/>
              </w:rPr>
            </w:pPr>
            <w:r w:rsidRPr="005F0A34">
              <w:rPr>
                <w:i/>
                <w:iCs/>
                <w:sz w:val="22"/>
                <w:szCs w:val="22"/>
                <w:lang w:val="en-GB"/>
              </w:rPr>
              <w:t>Phragmites mauritianus</w:t>
            </w:r>
          </w:p>
        </w:tc>
        <w:tc>
          <w:tcPr>
            <w:tcW w:w="546" w:type="pct"/>
            <w:hideMark/>
          </w:tcPr>
          <w:p w14:paraId="1C024FD2" w14:textId="77777777" w:rsidR="00357CEE" w:rsidRPr="005F0A34" w:rsidRDefault="00357CEE" w:rsidP="00357CEE">
            <w:pPr>
              <w:jc w:val="left"/>
              <w:rPr>
                <w:sz w:val="22"/>
                <w:szCs w:val="22"/>
                <w:lang w:val="en-GB"/>
              </w:rPr>
            </w:pPr>
            <w:r w:rsidRPr="005F0A34">
              <w:rPr>
                <w:sz w:val="22"/>
                <w:szCs w:val="22"/>
                <w:lang w:val="en-GB"/>
              </w:rPr>
              <w:t>Poaceae</w:t>
            </w:r>
          </w:p>
        </w:tc>
        <w:tc>
          <w:tcPr>
            <w:tcW w:w="470" w:type="pct"/>
            <w:hideMark/>
          </w:tcPr>
          <w:p w14:paraId="1FBCF34C" w14:textId="77777777" w:rsidR="00357CEE" w:rsidRPr="005F0A34" w:rsidRDefault="00357CEE" w:rsidP="00357CEE">
            <w:pPr>
              <w:jc w:val="left"/>
              <w:rPr>
                <w:sz w:val="22"/>
                <w:szCs w:val="22"/>
                <w:lang w:val="en-GB"/>
              </w:rPr>
            </w:pPr>
            <w:r w:rsidRPr="005F0A34">
              <w:rPr>
                <w:sz w:val="22"/>
                <w:szCs w:val="22"/>
                <w:lang w:val="en-GB"/>
              </w:rPr>
              <w:t>Grass</w:t>
            </w:r>
          </w:p>
        </w:tc>
        <w:tc>
          <w:tcPr>
            <w:tcW w:w="794" w:type="pct"/>
            <w:hideMark/>
          </w:tcPr>
          <w:p w14:paraId="2ECE7371" w14:textId="77777777" w:rsidR="00357CEE" w:rsidRPr="005F0A34" w:rsidRDefault="00357CEE" w:rsidP="00357CEE">
            <w:pPr>
              <w:jc w:val="left"/>
              <w:rPr>
                <w:sz w:val="22"/>
                <w:szCs w:val="22"/>
                <w:lang w:val="en-GB"/>
              </w:rPr>
            </w:pPr>
            <w:r w:rsidRPr="005F0A34">
              <w:rPr>
                <w:sz w:val="22"/>
                <w:szCs w:val="22"/>
                <w:lang w:val="en-GB"/>
              </w:rPr>
              <w:t>African Reed</w:t>
            </w:r>
          </w:p>
        </w:tc>
        <w:tc>
          <w:tcPr>
            <w:tcW w:w="1313" w:type="pct"/>
            <w:hideMark/>
          </w:tcPr>
          <w:p w14:paraId="412F7ECE"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56208CFC"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2DD0E63A" w14:textId="77777777" w:rsidTr="003836D0">
        <w:tc>
          <w:tcPr>
            <w:tcW w:w="1069" w:type="pct"/>
            <w:hideMark/>
          </w:tcPr>
          <w:p w14:paraId="1D79BCD3" w14:textId="77777777" w:rsidR="00357CEE" w:rsidRPr="005F0A34" w:rsidRDefault="00357CEE" w:rsidP="00357CEE">
            <w:pPr>
              <w:jc w:val="left"/>
              <w:rPr>
                <w:sz w:val="22"/>
                <w:szCs w:val="22"/>
                <w:lang w:val="en-GB"/>
              </w:rPr>
            </w:pPr>
            <w:r w:rsidRPr="005F0A34">
              <w:rPr>
                <w:i/>
                <w:iCs/>
                <w:sz w:val="22"/>
                <w:szCs w:val="22"/>
                <w:lang w:val="en-GB"/>
              </w:rPr>
              <w:t>Piliostigma thonningii</w:t>
            </w:r>
          </w:p>
        </w:tc>
        <w:tc>
          <w:tcPr>
            <w:tcW w:w="546" w:type="pct"/>
            <w:hideMark/>
          </w:tcPr>
          <w:p w14:paraId="624DB3B5"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59F4046A"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015A324D" w14:textId="77777777" w:rsidR="00357CEE" w:rsidRPr="005F0A34" w:rsidRDefault="00357CEE" w:rsidP="00357CEE">
            <w:pPr>
              <w:jc w:val="left"/>
              <w:rPr>
                <w:sz w:val="22"/>
                <w:szCs w:val="22"/>
                <w:lang w:val="en-GB"/>
              </w:rPr>
            </w:pPr>
            <w:r w:rsidRPr="005F0A34">
              <w:rPr>
                <w:sz w:val="22"/>
                <w:szCs w:val="22"/>
                <w:lang w:val="en-GB"/>
              </w:rPr>
              <w:t>Camel’s Foot Tree</w:t>
            </w:r>
          </w:p>
        </w:tc>
        <w:tc>
          <w:tcPr>
            <w:tcW w:w="1313" w:type="pct"/>
            <w:hideMark/>
          </w:tcPr>
          <w:p w14:paraId="7C4854A3"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DE3F8E8"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467367F0" w14:textId="77777777" w:rsidTr="003836D0">
        <w:tc>
          <w:tcPr>
            <w:tcW w:w="1069" w:type="pct"/>
            <w:hideMark/>
          </w:tcPr>
          <w:p w14:paraId="421D01FB" w14:textId="77777777" w:rsidR="00357CEE" w:rsidRPr="005F0A34" w:rsidRDefault="00357CEE" w:rsidP="00357CEE">
            <w:pPr>
              <w:jc w:val="left"/>
              <w:rPr>
                <w:sz w:val="22"/>
                <w:szCs w:val="22"/>
                <w:lang w:val="en-GB"/>
              </w:rPr>
            </w:pPr>
            <w:r w:rsidRPr="005F0A34">
              <w:rPr>
                <w:i/>
                <w:iCs/>
                <w:sz w:val="22"/>
                <w:szCs w:val="22"/>
                <w:lang w:val="en-GB"/>
              </w:rPr>
              <w:t>Psidium guajava</w:t>
            </w:r>
          </w:p>
        </w:tc>
        <w:tc>
          <w:tcPr>
            <w:tcW w:w="546" w:type="pct"/>
            <w:hideMark/>
          </w:tcPr>
          <w:p w14:paraId="6DE1DBE3" w14:textId="77777777" w:rsidR="00357CEE" w:rsidRPr="005F0A34" w:rsidRDefault="00357CEE" w:rsidP="00357CEE">
            <w:pPr>
              <w:jc w:val="left"/>
              <w:rPr>
                <w:sz w:val="22"/>
                <w:szCs w:val="22"/>
                <w:lang w:val="en-GB"/>
              </w:rPr>
            </w:pPr>
            <w:r w:rsidRPr="005F0A34">
              <w:rPr>
                <w:sz w:val="22"/>
                <w:szCs w:val="22"/>
                <w:lang w:val="en-GB"/>
              </w:rPr>
              <w:t>Myrtaceae</w:t>
            </w:r>
          </w:p>
        </w:tc>
        <w:tc>
          <w:tcPr>
            <w:tcW w:w="470" w:type="pct"/>
            <w:hideMark/>
          </w:tcPr>
          <w:p w14:paraId="0CBD8E47"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5F07E22E" w14:textId="77777777" w:rsidR="00357CEE" w:rsidRPr="005F0A34" w:rsidRDefault="00357CEE" w:rsidP="00357CEE">
            <w:pPr>
              <w:jc w:val="left"/>
              <w:rPr>
                <w:sz w:val="22"/>
                <w:szCs w:val="22"/>
                <w:lang w:val="en-GB"/>
              </w:rPr>
            </w:pPr>
            <w:r w:rsidRPr="005F0A34">
              <w:rPr>
                <w:sz w:val="22"/>
                <w:szCs w:val="22"/>
                <w:lang w:val="en-GB"/>
              </w:rPr>
              <w:t>Guava</w:t>
            </w:r>
          </w:p>
        </w:tc>
        <w:tc>
          <w:tcPr>
            <w:tcW w:w="1313" w:type="pct"/>
            <w:hideMark/>
          </w:tcPr>
          <w:p w14:paraId="4C7CD4E1"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6BFF913B"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764A63A" w14:textId="77777777" w:rsidTr="003836D0">
        <w:tc>
          <w:tcPr>
            <w:tcW w:w="1069" w:type="pct"/>
            <w:hideMark/>
          </w:tcPr>
          <w:p w14:paraId="5467446B" w14:textId="77777777" w:rsidR="00357CEE" w:rsidRPr="005F0A34" w:rsidRDefault="00357CEE" w:rsidP="00357CEE">
            <w:pPr>
              <w:jc w:val="left"/>
              <w:rPr>
                <w:sz w:val="22"/>
                <w:szCs w:val="22"/>
                <w:lang w:val="en-GB"/>
              </w:rPr>
            </w:pPr>
            <w:r w:rsidRPr="005F0A34">
              <w:rPr>
                <w:i/>
                <w:iCs/>
                <w:sz w:val="22"/>
                <w:szCs w:val="22"/>
                <w:lang w:val="en-GB"/>
              </w:rPr>
              <w:t>Sclerocarya birrea</w:t>
            </w:r>
          </w:p>
        </w:tc>
        <w:tc>
          <w:tcPr>
            <w:tcW w:w="546" w:type="pct"/>
            <w:hideMark/>
          </w:tcPr>
          <w:p w14:paraId="18B89BBC" w14:textId="77777777" w:rsidR="00357CEE" w:rsidRPr="005F0A34" w:rsidRDefault="00357CEE" w:rsidP="00357CEE">
            <w:pPr>
              <w:jc w:val="left"/>
              <w:rPr>
                <w:sz w:val="22"/>
                <w:szCs w:val="22"/>
                <w:lang w:val="en-GB"/>
              </w:rPr>
            </w:pPr>
            <w:r w:rsidRPr="005F0A34">
              <w:rPr>
                <w:sz w:val="22"/>
                <w:szCs w:val="22"/>
                <w:lang w:val="en-GB"/>
              </w:rPr>
              <w:t>Anacardiaceae</w:t>
            </w:r>
          </w:p>
        </w:tc>
        <w:tc>
          <w:tcPr>
            <w:tcW w:w="470" w:type="pct"/>
            <w:hideMark/>
          </w:tcPr>
          <w:p w14:paraId="7D3B2D1F"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623EF672" w14:textId="77777777" w:rsidR="00357CEE" w:rsidRPr="005F0A34" w:rsidRDefault="00357CEE" w:rsidP="00357CEE">
            <w:pPr>
              <w:jc w:val="left"/>
              <w:rPr>
                <w:sz w:val="22"/>
                <w:szCs w:val="22"/>
                <w:lang w:val="en-GB"/>
              </w:rPr>
            </w:pPr>
            <w:r w:rsidRPr="005F0A34">
              <w:rPr>
                <w:sz w:val="22"/>
                <w:szCs w:val="22"/>
                <w:lang w:val="en-GB"/>
              </w:rPr>
              <w:t>Marula</w:t>
            </w:r>
          </w:p>
        </w:tc>
        <w:tc>
          <w:tcPr>
            <w:tcW w:w="1313" w:type="pct"/>
            <w:hideMark/>
          </w:tcPr>
          <w:p w14:paraId="24815ABE"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1182F102"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FCF0B65" w14:textId="77777777" w:rsidTr="003836D0">
        <w:tc>
          <w:tcPr>
            <w:tcW w:w="1069" w:type="pct"/>
            <w:hideMark/>
          </w:tcPr>
          <w:p w14:paraId="1B49EA5F" w14:textId="77777777" w:rsidR="00357CEE" w:rsidRPr="005F0A34" w:rsidRDefault="00357CEE" w:rsidP="00357CEE">
            <w:pPr>
              <w:jc w:val="left"/>
              <w:rPr>
                <w:sz w:val="22"/>
                <w:szCs w:val="22"/>
                <w:lang w:val="en-GB"/>
              </w:rPr>
            </w:pPr>
            <w:r w:rsidRPr="005F0A34">
              <w:rPr>
                <w:i/>
                <w:iCs/>
                <w:sz w:val="22"/>
                <w:szCs w:val="22"/>
                <w:lang w:val="en-GB"/>
              </w:rPr>
              <w:t>Senna siamea</w:t>
            </w:r>
          </w:p>
        </w:tc>
        <w:tc>
          <w:tcPr>
            <w:tcW w:w="546" w:type="pct"/>
            <w:hideMark/>
          </w:tcPr>
          <w:p w14:paraId="7DB0F62E"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08E14158"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44947F8C" w14:textId="77777777" w:rsidR="00357CEE" w:rsidRPr="005F0A34" w:rsidRDefault="00357CEE" w:rsidP="00357CEE">
            <w:pPr>
              <w:jc w:val="left"/>
              <w:rPr>
                <w:sz w:val="22"/>
                <w:szCs w:val="22"/>
                <w:lang w:val="en-GB"/>
              </w:rPr>
            </w:pPr>
            <w:r w:rsidRPr="005F0A34">
              <w:rPr>
                <w:sz w:val="22"/>
                <w:szCs w:val="22"/>
                <w:lang w:val="en-GB"/>
              </w:rPr>
              <w:t>Siamese Cassia</w:t>
            </w:r>
          </w:p>
        </w:tc>
        <w:tc>
          <w:tcPr>
            <w:tcW w:w="1313" w:type="pct"/>
            <w:hideMark/>
          </w:tcPr>
          <w:p w14:paraId="0FEDE8A4" w14:textId="77777777" w:rsidR="00357CEE" w:rsidRPr="005F0A34" w:rsidRDefault="00357CEE" w:rsidP="00357CEE">
            <w:pPr>
              <w:jc w:val="left"/>
              <w:rPr>
                <w:sz w:val="22"/>
                <w:szCs w:val="22"/>
                <w:lang w:val="en-GB"/>
              </w:rPr>
            </w:pPr>
            <w:r w:rsidRPr="005F0A34">
              <w:rPr>
                <w:sz w:val="22"/>
                <w:szCs w:val="22"/>
                <w:lang w:val="en-GB"/>
              </w:rPr>
              <w:t>Least Concern</w:t>
            </w:r>
          </w:p>
        </w:tc>
        <w:tc>
          <w:tcPr>
            <w:tcW w:w="808" w:type="pct"/>
            <w:hideMark/>
          </w:tcPr>
          <w:p w14:paraId="350299B2"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5EC00385" w14:textId="77777777" w:rsidTr="003836D0">
        <w:tc>
          <w:tcPr>
            <w:tcW w:w="1069" w:type="pct"/>
            <w:hideMark/>
          </w:tcPr>
          <w:p w14:paraId="04F4F158" w14:textId="77777777" w:rsidR="00357CEE" w:rsidRPr="005F0A34" w:rsidRDefault="00357CEE" w:rsidP="00357CEE">
            <w:pPr>
              <w:jc w:val="left"/>
              <w:rPr>
                <w:sz w:val="22"/>
                <w:szCs w:val="22"/>
                <w:lang w:val="en-GB"/>
              </w:rPr>
            </w:pPr>
            <w:r w:rsidRPr="005F0A34">
              <w:rPr>
                <w:i/>
                <w:iCs/>
                <w:sz w:val="22"/>
                <w:szCs w:val="22"/>
                <w:lang w:val="en-GB"/>
              </w:rPr>
              <w:t>Senna spectabilis</w:t>
            </w:r>
          </w:p>
        </w:tc>
        <w:tc>
          <w:tcPr>
            <w:tcW w:w="546" w:type="pct"/>
            <w:hideMark/>
          </w:tcPr>
          <w:p w14:paraId="43DB73AB"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54F13186"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4405C9AE" w14:textId="77777777" w:rsidR="00357CEE" w:rsidRPr="005F0A34" w:rsidRDefault="00357CEE" w:rsidP="00357CEE">
            <w:pPr>
              <w:jc w:val="left"/>
              <w:rPr>
                <w:sz w:val="22"/>
                <w:szCs w:val="22"/>
                <w:lang w:val="en-GB"/>
              </w:rPr>
            </w:pPr>
            <w:r w:rsidRPr="005F0A34">
              <w:rPr>
                <w:sz w:val="22"/>
                <w:szCs w:val="22"/>
                <w:lang w:val="en-GB"/>
              </w:rPr>
              <w:t>Spectacular Cassia</w:t>
            </w:r>
          </w:p>
        </w:tc>
        <w:tc>
          <w:tcPr>
            <w:tcW w:w="1313" w:type="pct"/>
            <w:hideMark/>
          </w:tcPr>
          <w:p w14:paraId="2D16F68C" w14:textId="77777777" w:rsidR="00357CEE" w:rsidRPr="005F0A34" w:rsidRDefault="00357CEE" w:rsidP="00357CEE">
            <w:pPr>
              <w:jc w:val="left"/>
              <w:rPr>
                <w:sz w:val="22"/>
                <w:szCs w:val="22"/>
                <w:lang w:val="en-GB"/>
              </w:rPr>
            </w:pPr>
            <w:r w:rsidRPr="005F0A34">
              <w:rPr>
                <w:sz w:val="22"/>
                <w:szCs w:val="22"/>
                <w:lang w:val="en-GB"/>
              </w:rPr>
              <w:t>Least Concern</w:t>
            </w:r>
          </w:p>
        </w:tc>
        <w:tc>
          <w:tcPr>
            <w:tcW w:w="808" w:type="pct"/>
            <w:hideMark/>
          </w:tcPr>
          <w:p w14:paraId="64FD26A2"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0EDD298D" w14:textId="77777777" w:rsidTr="003836D0">
        <w:tc>
          <w:tcPr>
            <w:tcW w:w="1069" w:type="pct"/>
            <w:hideMark/>
          </w:tcPr>
          <w:p w14:paraId="0753EA06" w14:textId="77777777" w:rsidR="00357CEE" w:rsidRPr="005F0A34" w:rsidRDefault="00357CEE" w:rsidP="00357CEE">
            <w:pPr>
              <w:jc w:val="left"/>
              <w:rPr>
                <w:sz w:val="22"/>
                <w:szCs w:val="22"/>
                <w:lang w:val="en-GB"/>
              </w:rPr>
            </w:pPr>
            <w:r w:rsidRPr="005F0A34">
              <w:rPr>
                <w:i/>
                <w:iCs/>
                <w:sz w:val="22"/>
                <w:szCs w:val="22"/>
                <w:lang w:val="en-GB"/>
              </w:rPr>
              <w:t>Tamarindus indica</w:t>
            </w:r>
          </w:p>
        </w:tc>
        <w:tc>
          <w:tcPr>
            <w:tcW w:w="546" w:type="pct"/>
            <w:hideMark/>
          </w:tcPr>
          <w:p w14:paraId="3945A074"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3F29456D"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2D5944C9" w14:textId="77777777" w:rsidR="00357CEE" w:rsidRPr="005F0A34" w:rsidRDefault="00357CEE" w:rsidP="00357CEE">
            <w:pPr>
              <w:jc w:val="left"/>
              <w:rPr>
                <w:sz w:val="22"/>
                <w:szCs w:val="22"/>
                <w:lang w:val="en-GB"/>
              </w:rPr>
            </w:pPr>
            <w:r w:rsidRPr="005F0A34">
              <w:rPr>
                <w:sz w:val="22"/>
                <w:szCs w:val="22"/>
                <w:lang w:val="en-GB"/>
              </w:rPr>
              <w:t>Tamarind</w:t>
            </w:r>
          </w:p>
        </w:tc>
        <w:tc>
          <w:tcPr>
            <w:tcW w:w="1313" w:type="pct"/>
            <w:hideMark/>
          </w:tcPr>
          <w:p w14:paraId="54B092DC"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14FED279"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628B3321" w14:textId="77777777" w:rsidTr="003836D0">
        <w:tc>
          <w:tcPr>
            <w:tcW w:w="1069" w:type="pct"/>
            <w:hideMark/>
          </w:tcPr>
          <w:p w14:paraId="558FC589" w14:textId="77777777" w:rsidR="00357CEE" w:rsidRPr="005F0A34" w:rsidRDefault="00357CEE" w:rsidP="00357CEE">
            <w:pPr>
              <w:jc w:val="left"/>
              <w:rPr>
                <w:sz w:val="22"/>
                <w:szCs w:val="22"/>
                <w:lang w:val="en-GB"/>
              </w:rPr>
            </w:pPr>
            <w:r w:rsidRPr="005F0A34">
              <w:rPr>
                <w:i/>
                <w:iCs/>
                <w:sz w:val="22"/>
                <w:szCs w:val="22"/>
                <w:lang w:val="en-GB"/>
              </w:rPr>
              <w:t>Terminalia catappa</w:t>
            </w:r>
          </w:p>
        </w:tc>
        <w:tc>
          <w:tcPr>
            <w:tcW w:w="546" w:type="pct"/>
            <w:hideMark/>
          </w:tcPr>
          <w:p w14:paraId="079A0545" w14:textId="77777777" w:rsidR="00357CEE" w:rsidRPr="005F0A34" w:rsidRDefault="00357CEE" w:rsidP="00357CEE">
            <w:pPr>
              <w:jc w:val="left"/>
              <w:rPr>
                <w:sz w:val="22"/>
                <w:szCs w:val="22"/>
                <w:lang w:val="en-GB"/>
              </w:rPr>
            </w:pPr>
            <w:r w:rsidRPr="005F0A34">
              <w:rPr>
                <w:sz w:val="22"/>
                <w:szCs w:val="22"/>
                <w:lang w:val="en-GB"/>
              </w:rPr>
              <w:t>Combretaceae</w:t>
            </w:r>
          </w:p>
        </w:tc>
        <w:tc>
          <w:tcPr>
            <w:tcW w:w="470" w:type="pct"/>
            <w:hideMark/>
          </w:tcPr>
          <w:p w14:paraId="3AC8DC24"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46B23422" w14:textId="77777777" w:rsidR="00357CEE" w:rsidRPr="005F0A34" w:rsidRDefault="00357CEE" w:rsidP="00357CEE">
            <w:pPr>
              <w:jc w:val="left"/>
              <w:rPr>
                <w:sz w:val="22"/>
                <w:szCs w:val="22"/>
                <w:lang w:val="en-GB"/>
              </w:rPr>
            </w:pPr>
            <w:r w:rsidRPr="005F0A34">
              <w:rPr>
                <w:sz w:val="22"/>
                <w:szCs w:val="22"/>
                <w:lang w:val="en-GB"/>
              </w:rPr>
              <w:t>Tropical Almond</w:t>
            </w:r>
          </w:p>
        </w:tc>
        <w:tc>
          <w:tcPr>
            <w:tcW w:w="1313" w:type="pct"/>
            <w:hideMark/>
          </w:tcPr>
          <w:p w14:paraId="3D86DB23"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9919EEF"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43BC7A22" w14:textId="77777777" w:rsidTr="003836D0">
        <w:tc>
          <w:tcPr>
            <w:tcW w:w="1069" w:type="pct"/>
            <w:hideMark/>
          </w:tcPr>
          <w:p w14:paraId="11356005" w14:textId="77777777" w:rsidR="00357CEE" w:rsidRPr="005F0A34" w:rsidRDefault="00357CEE" w:rsidP="00357CEE">
            <w:pPr>
              <w:jc w:val="left"/>
              <w:rPr>
                <w:sz w:val="22"/>
                <w:szCs w:val="22"/>
                <w:lang w:val="en-GB"/>
              </w:rPr>
            </w:pPr>
            <w:r w:rsidRPr="005F0A34">
              <w:rPr>
                <w:i/>
                <w:iCs/>
                <w:sz w:val="22"/>
                <w:szCs w:val="22"/>
                <w:lang w:val="en-GB"/>
              </w:rPr>
              <w:t>Terminalia sericea</w:t>
            </w:r>
          </w:p>
        </w:tc>
        <w:tc>
          <w:tcPr>
            <w:tcW w:w="546" w:type="pct"/>
            <w:hideMark/>
          </w:tcPr>
          <w:p w14:paraId="47B149ED" w14:textId="77777777" w:rsidR="00357CEE" w:rsidRPr="005F0A34" w:rsidRDefault="00357CEE" w:rsidP="00357CEE">
            <w:pPr>
              <w:jc w:val="left"/>
              <w:rPr>
                <w:sz w:val="22"/>
                <w:szCs w:val="22"/>
                <w:lang w:val="en-GB"/>
              </w:rPr>
            </w:pPr>
            <w:r w:rsidRPr="005F0A34">
              <w:rPr>
                <w:sz w:val="22"/>
                <w:szCs w:val="22"/>
                <w:lang w:val="en-GB"/>
              </w:rPr>
              <w:t>Combretaceae</w:t>
            </w:r>
          </w:p>
        </w:tc>
        <w:tc>
          <w:tcPr>
            <w:tcW w:w="470" w:type="pct"/>
            <w:hideMark/>
          </w:tcPr>
          <w:p w14:paraId="776DE615"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4E209D6D" w14:textId="77777777" w:rsidR="00357CEE" w:rsidRPr="005F0A34" w:rsidRDefault="00357CEE" w:rsidP="00357CEE">
            <w:pPr>
              <w:jc w:val="left"/>
              <w:rPr>
                <w:sz w:val="22"/>
                <w:szCs w:val="22"/>
                <w:lang w:val="en-GB"/>
              </w:rPr>
            </w:pPr>
            <w:r w:rsidRPr="005F0A34">
              <w:rPr>
                <w:sz w:val="22"/>
                <w:szCs w:val="22"/>
                <w:lang w:val="en-GB"/>
              </w:rPr>
              <w:t>Silver Cluster-leaf</w:t>
            </w:r>
          </w:p>
        </w:tc>
        <w:tc>
          <w:tcPr>
            <w:tcW w:w="1313" w:type="pct"/>
            <w:hideMark/>
          </w:tcPr>
          <w:p w14:paraId="54444AB8" w14:textId="77777777" w:rsidR="00357CEE" w:rsidRPr="005F0A34" w:rsidRDefault="00357CEE" w:rsidP="00357CEE">
            <w:pPr>
              <w:jc w:val="left"/>
              <w:rPr>
                <w:sz w:val="22"/>
                <w:szCs w:val="22"/>
                <w:lang w:val="en-GB"/>
              </w:rPr>
            </w:pPr>
            <w:r w:rsidRPr="005F0A34">
              <w:rPr>
                <w:sz w:val="22"/>
                <w:szCs w:val="22"/>
                <w:lang w:val="en-GB"/>
              </w:rPr>
              <w:t>Protected / Least Concern</w:t>
            </w:r>
          </w:p>
        </w:tc>
        <w:tc>
          <w:tcPr>
            <w:tcW w:w="808" w:type="pct"/>
            <w:hideMark/>
          </w:tcPr>
          <w:p w14:paraId="5AF352CD"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9D7E7C5" w14:textId="77777777" w:rsidTr="003836D0">
        <w:tc>
          <w:tcPr>
            <w:tcW w:w="1069" w:type="pct"/>
            <w:hideMark/>
          </w:tcPr>
          <w:p w14:paraId="30A64744" w14:textId="77777777" w:rsidR="00357CEE" w:rsidRPr="005F0A34" w:rsidRDefault="00357CEE" w:rsidP="00357CEE">
            <w:pPr>
              <w:jc w:val="left"/>
              <w:rPr>
                <w:sz w:val="22"/>
                <w:szCs w:val="22"/>
                <w:lang w:val="en-GB"/>
              </w:rPr>
            </w:pPr>
            <w:r w:rsidRPr="005F0A34">
              <w:rPr>
                <w:i/>
                <w:iCs/>
                <w:sz w:val="22"/>
                <w:szCs w:val="22"/>
                <w:lang w:val="en-GB"/>
              </w:rPr>
              <w:t>Vernonia glabra</w:t>
            </w:r>
          </w:p>
        </w:tc>
        <w:tc>
          <w:tcPr>
            <w:tcW w:w="546" w:type="pct"/>
            <w:hideMark/>
          </w:tcPr>
          <w:p w14:paraId="7608B82B" w14:textId="77777777" w:rsidR="00357CEE" w:rsidRPr="005F0A34" w:rsidRDefault="00357CEE" w:rsidP="00357CEE">
            <w:pPr>
              <w:jc w:val="left"/>
              <w:rPr>
                <w:sz w:val="22"/>
                <w:szCs w:val="22"/>
                <w:lang w:val="en-GB"/>
              </w:rPr>
            </w:pPr>
            <w:r w:rsidRPr="005F0A34">
              <w:rPr>
                <w:sz w:val="22"/>
                <w:szCs w:val="22"/>
                <w:lang w:val="en-GB"/>
              </w:rPr>
              <w:t>Asteraceae</w:t>
            </w:r>
          </w:p>
        </w:tc>
        <w:tc>
          <w:tcPr>
            <w:tcW w:w="470" w:type="pct"/>
            <w:hideMark/>
          </w:tcPr>
          <w:p w14:paraId="478E39DD" w14:textId="77777777" w:rsidR="00357CEE" w:rsidRPr="005F0A34" w:rsidRDefault="00357CEE" w:rsidP="00357CEE">
            <w:pPr>
              <w:jc w:val="left"/>
              <w:rPr>
                <w:sz w:val="22"/>
                <w:szCs w:val="22"/>
                <w:lang w:val="en-GB"/>
              </w:rPr>
            </w:pPr>
            <w:r w:rsidRPr="005F0A34">
              <w:rPr>
                <w:sz w:val="22"/>
                <w:szCs w:val="22"/>
                <w:lang w:val="en-GB"/>
              </w:rPr>
              <w:t>Herb</w:t>
            </w:r>
          </w:p>
        </w:tc>
        <w:tc>
          <w:tcPr>
            <w:tcW w:w="794" w:type="pct"/>
            <w:hideMark/>
          </w:tcPr>
          <w:p w14:paraId="364EB105" w14:textId="77777777" w:rsidR="00357CEE" w:rsidRPr="005F0A34" w:rsidRDefault="00357CEE" w:rsidP="00357CEE">
            <w:pPr>
              <w:jc w:val="left"/>
              <w:rPr>
                <w:sz w:val="22"/>
                <w:szCs w:val="22"/>
                <w:lang w:val="en-GB"/>
              </w:rPr>
            </w:pPr>
            <w:r w:rsidRPr="005F0A34">
              <w:rPr>
                <w:sz w:val="22"/>
                <w:szCs w:val="22"/>
                <w:lang w:val="en-GB"/>
              </w:rPr>
              <w:t>Cornflower Vernonia</w:t>
            </w:r>
          </w:p>
        </w:tc>
        <w:tc>
          <w:tcPr>
            <w:tcW w:w="1313" w:type="pct"/>
            <w:hideMark/>
          </w:tcPr>
          <w:p w14:paraId="03E9EF93"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40989D50" w14:textId="77777777" w:rsidR="00357CEE" w:rsidRPr="005F0A34" w:rsidRDefault="00357CEE" w:rsidP="00357CEE">
            <w:pPr>
              <w:jc w:val="left"/>
              <w:rPr>
                <w:sz w:val="22"/>
                <w:szCs w:val="22"/>
                <w:lang w:val="en-GB"/>
              </w:rPr>
            </w:pPr>
            <w:r w:rsidRPr="005F0A34">
              <w:rPr>
                <w:sz w:val="22"/>
                <w:szCs w:val="22"/>
                <w:lang w:val="en-GB"/>
              </w:rPr>
              <w:t>Not Evaluated</w:t>
            </w:r>
          </w:p>
        </w:tc>
      </w:tr>
      <w:tr w:rsidR="00357CEE" w:rsidRPr="005F0A34" w14:paraId="75F8118E" w14:textId="77777777" w:rsidTr="003836D0">
        <w:tc>
          <w:tcPr>
            <w:tcW w:w="1069" w:type="pct"/>
            <w:hideMark/>
          </w:tcPr>
          <w:p w14:paraId="2AE34503" w14:textId="77777777" w:rsidR="00357CEE" w:rsidRPr="005F0A34" w:rsidRDefault="00357CEE" w:rsidP="00357CEE">
            <w:pPr>
              <w:jc w:val="left"/>
              <w:rPr>
                <w:sz w:val="22"/>
                <w:szCs w:val="22"/>
                <w:lang w:val="en-GB"/>
              </w:rPr>
            </w:pPr>
            <w:r w:rsidRPr="005F0A34">
              <w:rPr>
                <w:i/>
                <w:iCs/>
                <w:sz w:val="22"/>
                <w:szCs w:val="22"/>
                <w:lang w:val="en-GB"/>
              </w:rPr>
              <w:t>Vitex doniana</w:t>
            </w:r>
          </w:p>
        </w:tc>
        <w:tc>
          <w:tcPr>
            <w:tcW w:w="546" w:type="pct"/>
            <w:hideMark/>
          </w:tcPr>
          <w:p w14:paraId="6BDB52C3" w14:textId="77777777" w:rsidR="00357CEE" w:rsidRPr="005F0A34" w:rsidRDefault="00357CEE" w:rsidP="00357CEE">
            <w:pPr>
              <w:jc w:val="left"/>
              <w:rPr>
                <w:sz w:val="22"/>
                <w:szCs w:val="22"/>
                <w:lang w:val="en-GB"/>
              </w:rPr>
            </w:pPr>
            <w:r w:rsidRPr="005F0A34">
              <w:rPr>
                <w:sz w:val="22"/>
                <w:szCs w:val="22"/>
                <w:lang w:val="en-GB"/>
              </w:rPr>
              <w:t>Lamiaceae</w:t>
            </w:r>
          </w:p>
        </w:tc>
        <w:tc>
          <w:tcPr>
            <w:tcW w:w="470" w:type="pct"/>
            <w:hideMark/>
          </w:tcPr>
          <w:p w14:paraId="5802F867" w14:textId="77777777" w:rsidR="00357CEE" w:rsidRPr="005F0A34" w:rsidRDefault="00357CEE" w:rsidP="00357CEE">
            <w:pPr>
              <w:jc w:val="left"/>
              <w:rPr>
                <w:sz w:val="22"/>
                <w:szCs w:val="22"/>
                <w:lang w:val="en-GB"/>
              </w:rPr>
            </w:pPr>
            <w:r w:rsidRPr="005F0A34">
              <w:rPr>
                <w:sz w:val="22"/>
                <w:szCs w:val="22"/>
                <w:lang w:val="en-GB"/>
              </w:rPr>
              <w:t>Tree</w:t>
            </w:r>
          </w:p>
        </w:tc>
        <w:tc>
          <w:tcPr>
            <w:tcW w:w="794" w:type="pct"/>
            <w:hideMark/>
          </w:tcPr>
          <w:p w14:paraId="0500611C" w14:textId="77777777" w:rsidR="00357CEE" w:rsidRPr="005F0A34" w:rsidRDefault="00357CEE" w:rsidP="00357CEE">
            <w:pPr>
              <w:jc w:val="left"/>
              <w:rPr>
                <w:sz w:val="22"/>
                <w:szCs w:val="22"/>
                <w:lang w:val="en-GB"/>
              </w:rPr>
            </w:pPr>
            <w:r w:rsidRPr="005F0A34">
              <w:rPr>
                <w:sz w:val="22"/>
                <w:szCs w:val="22"/>
                <w:lang w:val="en-GB"/>
              </w:rPr>
              <w:t>Black Plum</w:t>
            </w:r>
          </w:p>
        </w:tc>
        <w:tc>
          <w:tcPr>
            <w:tcW w:w="1313" w:type="pct"/>
            <w:hideMark/>
          </w:tcPr>
          <w:p w14:paraId="7A9A32E7"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089FCFEB"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5FF963E9" w14:textId="77777777" w:rsidTr="003836D0">
        <w:tc>
          <w:tcPr>
            <w:tcW w:w="1069" w:type="pct"/>
            <w:hideMark/>
          </w:tcPr>
          <w:p w14:paraId="48C674B7" w14:textId="77777777" w:rsidR="00357CEE" w:rsidRPr="005F0A34" w:rsidRDefault="00357CEE" w:rsidP="00357CEE">
            <w:pPr>
              <w:jc w:val="left"/>
              <w:rPr>
                <w:sz w:val="22"/>
                <w:szCs w:val="22"/>
                <w:lang w:val="en-GB"/>
              </w:rPr>
            </w:pPr>
            <w:r w:rsidRPr="005F0A34">
              <w:rPr>
                <w:i/>
                <w:iCs/>
                <w:sz w:val="22"/>
                <w:szCs w:val="22"/>
                <w:lang w:val="en-GB"/>
              </w:rPr>
              <w:t>Widdringtonia nodiflora</w:t>
            </w:r>
          </w:p>
        </w:tc>
        <w:tc>
          <w:tcPr>
            <w:tcW w:w="546" w:type="pct"/>
            <w:hideMark/>
          </w:tcPr>
          <w:p w14:paraId="00785B57" w14:textId="77777777" w:rsidR="00357CEE" w:rsidRPr="005F0A34" w:rsidRDefault="00357CEE" w:rsidP="00357CEE">
            <w:pPr>
              <w:jc w:val="left"/>
              <w:rPr>
                <w:sz w:val="22"/>
                <w:szCs w:val="22"/>
                <w:lang w:val="en-GB"/>
              </w:rPr>
            </w:pPr>
            <w:r w:rsidRPr="005F0A34">
              <w:rPr>
                <w:sz w:val="22"/>
                <w:szCs w:val="22"/>
                <w:lang w:val="en-GB"/>
              </w:rPr>
              <w:t>Cupressaceae</w:t>
            </w:r>
          </w:p>
        </w:tc>
        <w:tc>
          <w:tcPr>
            <w:tcW w:w="470" w:type="pct"/>
            <w:hideMark/>
          </w:tcPr>
          <w:p w14:paraId="2454B754"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6109D720" w14:textId="77777777" w:rsidR="00357CEE" w:rsidRPr="005F0A34" w:rsidRDefault="00357CEE" w:rsidP="00357CEE">
            <w:pPr>
              <w:jc w:val="left"/>
              <w:rPr>
                <w:sz w:val="22"/>
                <w:szCs w:val="22"/>
                <w:lang w:val="en-GB"/>
              </w:rPr>
            </w:pPr>
            <w:r w:rsidRPr="005F0A34">
              <w:rPr>
                <w:sz w:val="22"/>
                <w:szCs w:val="22"/>
                <w:lang w:val="en-GB"/>
              </w:rPr>
              <w:t>Mountain Cypress</w:t>
            </w:r>
          </w:p>
        </w:tc>
        <w:tc>
          <w:tcPr>
            <w:tcW w:w="1313" w:type="pct"/>
            <w:hideMark/>
          </w:tcPr>
          <w:p w14:paraId="518EC226"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6CBB13F4"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97A0CF0" w14:textId="77777777" w:rsidTr="003836D0">
        <w:tc>
          <w:tcPr>
            <w:tcW w:w="1069" w:type="pct"/>
            <w:hideMark/>
          </w:tcPr>
          <w:p w14:paraId="7D7ACD9D" w14:textId="77777777" w:rsidR="00357CEE" w:rsidRPr="005F0A34" w:rsidRDefault="00357CEE" w:rsidP="00357CEE">
            <w:pPr>
              <w:jc w:val="left"/>
              <w:rPr>
                <w:sz w:val="22"/>
                <w:szCs w:val="22"/>
                <w:lang w:val="en-GB"/>
              </w:rPr>
            </w:pPr>
            <w:r w:rsidRPr="005F0A34">
              <w:rPr>
                <w:i/>
                <w:iCs/>
                <w:sz w:val="22"/>
                <w:szCs w:val="22"/>
                <w:lang w:val="en-GB"/>
              </w:rPr>
              <w:t>Ziziphus mauritiana</w:t>
            </w:r>
          </w:p>
        </w:tc>
        <w:tc>
          <w:tcPr>
            <w:tcW w:w="546" w:type="pct"/>
            <w:hideMark/>
          </w:tcPr>
          <w:p w14:paraId="6B2EF66B" w14:textId="77777777" w:rsidR="00357CEE" w:rsidRPr="005F0A34" w:rsidRDefault="00357CEE" w:rsidP="00357CEE">
            <w:pPr>
              <w:jc w:val="left"/>
              <w:rPr>
                <w:sz w:val="22"/>
                <w:szCs w:val="22"/>
                <w:lang w:val="en-GB"/>
              </w:rPr>
            </w:pPr>
            <w:r w:rsidRPr="005F0A34">
              <w:rPr>
                <w:sz w:val="22"/>
                <w:szCs w:val="22"/>
                <w:lang w:val="en-GB"/>
              </w:rPr>
              <w:t>Rhamnaceae</w:t>
            </w:r>
          </w:p>
        </w:tc>
        <w:tc>
          <w:tcPr>
            <w:tcW w:w="470" w:type="pct"/>
            <w:hideMark/>
          </w:tcPr>
          <w:p w14:paraId="03B066C7" w14:textId="77777777" w:rsidR="00357CEE" w:rsidRPr="005F0A34" w:rsidRDefault="00357CEE" w:rsidP="00357CEE">
            <w:pPr>
              <w:jc w:val="left"/>
              <w:rPr>
                <w:sz w:val="22"/>
                <w:szCs w:val="22"/>
                <w:lang w:val="en-GB"/>
              </w:rPr>
            </w:pPr>
            <w:r w:rsidRPr="005F0A34">
              <w:rPr>
                <w:sz w:val="22"/>
                <w:szCs w:val="22"/>
                <w:lang w:val="en-GB"/>
              </w:rPr>
              <w:t>Shrub</w:t>
            </w:r>
          </w:p>
        </w:tc>
        <w:tc>
          <w:tcPr>
            <w:tcW w:w="794" w:type="pct"/>
            <w:hideMark/>
          </w:tcPr>
          <w:p w14:paraId="2163962B" w14:textId="77777777" w:rsidR="00357CEE" w:rsidRPr="005F0A34" w:rsidRDefault="00357CEE" w:rsidP="00357CEE">
            <w:pPr>
              <w:jc w:val="left"/>
              <w:rPr>
                <w:sz w:val="22"/>
                <w:szCs w:val="22"/>
                <w:lang w:val="en-GB"/>
              </w:rPr>
            </w:pPr>
            <w:r w:rsidRPr="005F0A34">
              <w:rPr>
                <w:sz w:val="22"/>
                <w:szCs w:val="22"/>
                <w:lang w:val="en-GB"/>
              </w:rPr>
              <w:t>Indian Jujube</w:t>
            </w:r>
          </w:p>
        </w:tc>
        <w:tc>
          <w:tcPr>
            <w:tcW w:w="1313" w:type="pct"/>
            <w:hideMark/>
          </w:tcPr>
          <w:p w14:paraId="0484BA1B" w14:textId="77777777" w:rsidR="00357CEE" w:rsidRPr="005F0A34" w:rsidRDefault="00357CEE" w:rsidP="00357CEE">
            <w:pPr>
              <w:jc w:val="left"/>
              <w:rPr>
                <w:sz w:val="22"/>
                <w:szCs w:val="22"/>
                <w:lang w:val="en-GB"/>
              </w:rPr>
            </w:pPr>
            <w:r w:rsidRPr="005F0A34">
              <w:rPr>
                <w:sz w:val="22"/>
                <w:szCs w:val="22"/>
                <w:lang w:val="en-GB"/>
              </w:rPr>
              <w:t>Not Listed</w:t>
            </w:r>
          </w:p>
        </w:tc>
        <w:tc>
          <w:tcPr>
            <w:tcW w:w="808" w:type="pct"/>
            <w:hideMark/>
          </w:tcPr>
          <w:p w14:paraId="72E4400C"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0A2205D6" w14:textId="77777777" w:rsidTr="003836D0">
        <w:tc>
          <w:tcPr>
            <w:tcW w:w="1069" w:type="pct"/>
            <w:hideMark/>
          </w:tcPr>
          <w:p w14:paraId="1A4F2157" w14:textId="77777777" w:rsidR="00357CEE" w:rsidRPr="005F0A34" w:rsidRDefault="00357CEE" w:rsidP="00357CEE">
            <w:pPr>
              <w:jc w:val="left"/>
              <w:rPr>
                <w:sz w:val="22"/>
                <w:szCs w:val="22"/>
                <w:lang w:val="en-GB"/>
              </w:rPr>
            </w:pPr>
            <w:r w:rsidRPr="005F0A34">
              <w:rPr>
                <w:i/>
                <w:iCs/>
                <w:sz w:val="22"/>
                <w:szCs w:val="22"/>
                <w:lang w:val="en-GB"/>
              </w:rPr>
              <w:t>Arachis hypogaea</w:t>
            </w:r>
          </w:p>
        </w:tc>
        <w:tc>
          <w:tcPr>
            <w:tcW w:w="546" w:type="pct"/>
            <w:hideMark/>
          </w:tcPr>
          <w:p w14:paraId="68BECB63" w14:textId="77777777" w:rsidR="00357CEE" w:rsidRPr="005F0A34" w:rsidRDefault="00357CEE" w:rsidP="00357CEE">
            <w:pPr>
              <w:jc w:val="left"/>
              <w:rPr>
                <w:sz w:val="22"/>
                <w:szCs w:val="22"/>
                <w:lang w:val="en-GB"/>
              </w:rPr>
            </w:pPr>
            <w:r w:rsidRPr="005F0A34">
              <w:rPr>
                <w:sz w:val="22"/>
                <w:szCs w:val="22"/>
                <w:lang w:val="en-GB"/>
              </w:rPr>
              <w:t>Fabaceae</w:t>
            </w:r>
          </w:p>
        </w:tc>
        <w:tc>
          <w:tcPr>
            <w:tcW w:w="470" w:type="pct"/>
            <w:hideMark/>
          </w:tcPr>
          <w:p w14:paraId="7A8D8B6C" w14:textId="77777777" w:rsidR="00357CEE" w:rsidRPr="005F0A34" w:rsidRDefault="00357CEE" w:rsidP="00357CEE">
            <w:pPr>
              <w:jc w:val="left"/>
              <w:rPr>
                <w:sz w:val="22"/>
                <w:szCs w:val="22"/>
                <w:lang w:val="en-GB"/>
              </w:rPr>
            </w:pPr>
            <w:r w:rsidRPr="005F0A34">
              <w:rPr>
                <w:sz w:val="22"/>
                <w:szCs w:val="22"/>
                <w:lang w:val="en-GB"/>
              </w:rPr>
              <w:t>Herb</w:t>
            </w:r>
          </w:p>
        </w:tc>
        <w:tc>
          <w:tcPr>
            <w:tcW w:w="794" w:type="pct"/>
            <w:hideMark/>
          </w:tcPr>
          <w:p w14:paraId="232AB51B" w14:textId="77777777" w:rsidR="00357CEE" w:rsidRPr="005F0A34" w:rsidRDefault="00357CEE" w:rsidP="00357CEE">
            <w:pPr>
              <w:jc w:val="left"/>
              <w:rPr>
                <w:sz w:val="22"/>
                <w:szCs w:val="22"/>
                <w:lang w:val="en-GB"/>
              </w:rPr>
            </w:pPr>
            <w:r w:rsidRPr="005F0A34">
              <w:rPr>
                <w:sz w:val="22"/>
                <w:szCs w:val="22"/>
                <w:lang w:val="en-GB"/>
              </w:rPr>
              <w:t>Groundnut</w:t>
            </w:r>
          </w:p>
        </w:tc>
        <w:tc>
          <w:tcPr>
            <w:tcW w:w="1313" w:type="pct"/>
            <w:hideMark/>
          </w:tcPr>
          <w:p w14:paraId="3872A4DA" w14:textId="77777777" w:rsidR="00357CEE" w:rsidRPr="005F0A34" w:rsidRDefault="00357CEE" w:rsidP="00357CEE">
            <w:pPr>
              <w:jc w:val="left"/>
              <w:rPr>
                <w:sz w:val="22"/>
                <w:szCs w:val="22"/>
                <w:lang w:val="en-GB"/>
              </w:rPr>
            </w:pPr>
            <w:r w:rsidRPr="005F0A34">
              <w:rPr>
                <w:sz w:val="22"/>
                <w:szCs w:val="22"/>
                <w:lang w:val="en-GB"/>
              </w:rPr>
              <w:t>Cultivated Species</w:t>
            </w:r>
          </w:p>
        </w:tc>
        <w:tc>
          <w:tcPr>
            <w:tcW w:w="808" w:type="pct"/>
            <w:hideMark/>
          </w:tcPr>
          <w:p w14:paraId="212B0315" w14:textId="77777777" w:rsidR="00357CEE" w:rsidRPr="005F0A34" w:rsidRDefault="00357CEE" w:rsidP="00357CEE">
            <w:pPr>
              <w:jc w:val="left"/>
              <w:rPr>
                <w:sz w:val="22"/>
                <w:szCs w:val="22"/>
                <w:lang w:val="en-GB"/>
              </w:rPr>
            </w:pPr>
            <w:r w:rsidRPr="005F0A34">
              <w:rPr>
                <w:sz w:val="22"/>
                <w:szCs w:val="22"/>
                <w:lang w:val="en-GB"/>
              </w:rPr>
              <w:t>Not Evaluated</w:t>
            </w:r>
          </w:p>
        </w:tc>
      </w:tr>
    </w:tbl>
    <w:p w14:paraId="6D91FABD" w14:textId="70C5B96E" w:rsidR="005826FC" w:rsidRPr="005F261A" w:rsidRDefault="00487C6E">
      <w:pPr>
        <w:spacing w:before="240" w:after="280" w:line="360" w:lineRule="auto"/>
        <w:rPr>
          <w:sz w:val="20"/>
          <w:szCs w:val="20"/>
          <w:lang w:val="en-GB"/>
        </w:rPr>
        <w:sectPr w:rsidR="005826FC" w:rsidRPr="005F261A">
          <w:pgSz w:w="16838" w:h="11906" w:orient="landscape"/>
          <w:pgMar w:top="1440" w:right="1440" w:bottom="1440" w:left="1440" w:header="709" w:footer="709" w:gutter="0"/>
          <w:cols w:space="720"/>
        </w:sectPr>
      </w:pPr>
      <w:r w:rsidRPr="005F261A">
        <w:rPr>
          <w:sz w:val="20"/>
          <w:szCs w:val="20"/>
          <w:lang w:val="en-GB"/>
        </w:rPr>
        <w:t xml:space="preserve">Source: </w:t>
      </w:r>
      <w:r w:rsidR="005F261A">
        <w:rPr>
          <w:sz w:val="20"/>
          <w:szCs w:val="20"/>
          <w:lang w:val="en-GB"/>
        </w:rPr>
        <w:t>ES</w:t>
      </w:r>
      <w:r w:rsidR="003E4A04">
        <w:rPr>
          <w:sz w:val="20"/>
          <w:szCs w:val="20"/>
          <w:lang w:val="en-GB"/>
        </w:rPr>
        <w:t>M</w:t>
      </w:r>
      <w:r w:rsidR="005F261A">
        <w:rPr>
          <w:sz w:val="20"/>
          <w:szCs w:val="20"/>
          <w:lang w:val="en-GB"/>
        </w:rPr>
        <w:t xml:space="preserve">MP </w:t>
      </w:r>
      <w:r w:rsidRPr="005F261A">
        <w:rPr>
          <w:sz w:val="20"/>
          <w:szCs w:val="20"/>
          <w:lang w:val="en-GB"/>
        </w:rPr>
        <w:t>Consultant 2026</w:t>
      </w:r>
    </w:p>
    <w:p w14:paraId="144D1C2C" w14:textId="77777777" w:rsidR="005826FC" w:rsidRPr="005F0A34" w:rsidRDefault="00487C6E">
      <w:pPr>
        <w:spacing w:before="240" w:after="280" w:line="360" w:lineRule="auto"/>
        <w:rPr>
          <w:lang w:val="en-GB"/>
        </w:rPr>
      </w:pPr>
      <w:r w:rsidRPr="005F0A34">
        <w:rPr>
          <w:noProof/>
          <w:lang w:val="en-US"/>
        </w:rPr>
        <w:lastRenderedPageBreak/>
        <w:drawing>
          <wp:inline distT="114300" distB="114300" distL="114300" distR="114300" wp14:anchorId="63999D69" wp14:editId="1738A2A8">
            <wp:extent cx="5731200" cy="3822700"/>
            <wp:effectExtent l="0" t="0" r="0" b="0"/>
            <wp:docPr id="11017332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31"/>
                    <a:srcRect/>
                    <a:stretch>
                      <a:fillRect/>
                    </a:stretch>
                  </pic:blipFill>
                  <pic:spPr>
                    <a:xfrm>
                      <a:off x="0" y="0"/>
                      <a:ext cx="5731200" cy="3822700"/>
                    </a:xfrm>
                    <a:prstGeom prst="rect">
                      <a:avLst/>
                    </a:prstGeom>
                    <a:ln/>
                  </pic:spPr>
                </pic:pic>
              </a:graphicData>
            </a:graphic>
          </wp:inline>
        </w:drawing>
      </w:r>
    </w:p>
    <w:p w14:paraId="6D3E9308" w14:textId="052465D0" w:rsidR="005826FC" w:rsidRPr="005F0A34" w:rsidRDefault="00F82CF0" w:rsidP="003836D0">
      <w:pPr>
        <w:pStyle w:val="Caption"/>
        <w:rPr>
          <w:color w:val="0E2841"/>
          <w:lang w:val="en-GB"/>
        </w:rPr>
      </w:pPr>
      <w:bookmarkStart w:id="299" w:name="_Toc228366834"/>
      <w:r w:rsidRPr="005F0A34">
        <w:rPr>
          <w:lang w:val="en-GB"/>
        </w:rPr>
        <w:t xml:space="preserve">Figure </w:t>
      </w:r>
      <w:r w:rsidR="00614386" w:rsidRPr="005F0A34">
        <w:rPr>
          <w:lang w:val="en-GB"/>
        </w:rPr>
        <w:fldChar w:fldCharType="begin"/>
      </w:r>
      <w:r w:rsidR="00614386" w:rsidRPr="005F0A34">
        <w:rPr>
          <w:lang w:val="en-GB"/>
        </w:rPr>
        <w:instrText xml:space="preserve"> STYLEREF 1 \s </w:instrText>
      </w:r>
      <w:r w:rsidR="00614386" w:rsidRPr="005F0A34">
        <w:rPr>
          <w:lang w:val="en-GB"/>
        </w:rPr>
        <w:fldChar w:fldCharType="separate"/>
      </w:r>
      <w:r w:rsidR="00A21F55">
        <w:rPr>
          <w:noProof/>
          <w:lang w:val="en-GB"/>
        </w:rPr>
        <w:t>4</w:t>
      </w:r>
      <w:r w:rsidR="00614386" w:rsidRPr="005F0A34">
        <w:rPr>
          <w:lang w:val="en-GB"/>
        </w:rPr>
        <w:fldChar w:fldCharType="end"/>
      </w:r>
      <w:r w:rsidR="00614386" w:rsidRPr="005F0A34">
        <w:rPr>
          <w:lang w:val="en-GB"/>
        </w:rPr>
        <w:noBreakHyphen/>
      </w:r>
      <w:r w:rsidR="00614386" w:rsidRPr="005F0A34">
        <w:rPr>
          <w:lang w:val="en-GB"/>
        </w:rPr>
        <w:fldChar w:fldCharType="begin"/>
      </w:r>
      <w:r w:rsidR="00614386" w:rsidRPr="005F0A34">
        <w:rPr>
          <w:lang w:val="en-GB"/>
        </w:rPr>
        <w:instrText xml:space="preserve"> SEQ Figure \* ARABIC \s 1 </w:instrText>
      </w:r>
      <w:r w:rsidR="00614386" w:rsidRPr="005F0A34">
        <w:rPr>
          <w:lang w:val="en-GB"/>
        </w:rPr>
        <w:fldChar w:fldCharType="separate"/>
      </w:r>
      <w:r w:rsidR="00A21F55">
        <w:rPr>
          <w:noProof/>
          <w:lang w:val="en-GB"/>
        </w:rPr>
        <w:t>11</w:t>
      </w:r>
      <w:r w:rsidR="00614386" w:rsidRPr="005F0A34">
        <w:rPr>
          <w:lang w:val="en-GB"/>
        </w:rPr>
        <w:fldChar w:fldCharType="end"/>
      </w:r>
      <w:r w:rsidRPr="005F0A34">
        <w:rPr>
          <w:lang w:val="en-GB"/>
        </w:rPr>
        <w:t xml:space="preserve">: </w:t>
      </w:r>
      <w:r w:rsidR="00487C6E" w:rsidRPr="005F0A34">
        <w:rPr>
          <w:lang w:val="en-GB"/>
        </w:rPr>
        <w:t>Protected species; Pericopsis angolensis in Balaka- Mbela proposed road project area</w:t>
      </w:r>
      <w:bookmarkEnd w:id="299"/>
    </w:p>
    <w:p w14:paraId="64A5D8EF" w14:textId="77777777" w:rsidR="00F82CF0" w:rsidRPr="005F0A34" w:rsidRDefault="00F82CF0">
      <w:pPr>
        <w:pBdr>
          <w:top w:val="nil"/>
          <w:left w:val="nil"/>
          <w:bottom w:val="nil"/>
          <w:right w:val="nil"/>
          <w:between w:val="nil"/>
        </w:pBdr>
        <w:spacing w:after="200"/>
        <w:rPr>
          <w:i/>
          <w:iCs/>
          <w:color w:val="0E2841"/>
          <w:sz w:val="18"/>
          <w:szCs w:val="18"/>
          <w:lang w:val="en-GB"/>
        </w:rPr>
      </w:pPr>
    </w:p>
    <w:p w14:paraId="149B8BF3" w14:textId="77777777" w:rsidR="005826FC" w:rsidRPr="005F0A34" w:rsidRDefault="00487C6E">
      <w:pPr>
        <w:spacing w:before="240" w:after="280" w:line="360" w:lineRule="auto"/>
        <w:rPr>
          <w:lang w:val="en-GB"/>
        </w:rPr>
      </w:pPr>
      <w:r w:rsidRPr="005F0A34">
        <w:rPr>
          <w:noProof/>
          <w:lang w:val="en-US"/>
        </w:rPr>
        <w:drawing>
          <wp:inline distT="114300" distB="114300" distL="114300" distR="114300" wp14:anchorId="72C4D4E1" wp14:editId="0427B161">
            <wp:extent cx="5731200" cy="3225800"/>
            <wp:effectExtent l="0" t="0" r="0" b="0"/>
            <wp:docPr id="110173325"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32"/>
                    <a:srcRect/>
                    <a:stretch>
                      <a:fillRect/>
                    </a:stretch>
                  </pic:blipFill>
                  <pic:spPr>
                    <a:xfrm>
                      <a:off x="0" y="0"/>
                      <a:ext cx="5731200" cy="3225800"/>
                    </a:xfrm>
                    <a:prstGeom prst="rect">
                      <a:avLst/>
                    </a:prstGeom>
                    <a:ln/>
                  </pic:spPr>
                </pic:pic>
              </a:graphicData>
            </a:graphic>
          </wp:inline>
        </w:drawing>
      </w:r>
    </w:p>
    <w:p w14:paraId="2E54AE70" w14:textId="0C5FD22C" w:rsidR="005826FC" w:rsidRPr="005F0A34" w:rsidRDefault="00F82CF0" w:rsidP="003836D0">
      <w:pPr>
        <w:pStyle w:val="Caption"/>
        <w:rPr>
          <w:sz w:val="20"/>
          <w:szCs w:val="20"/>
          <w:lang w:val="en-GB"/>
        </w:rPr>
      </w:pPr>
      <w:bookmarkStart w:id="300" w:name="_Toc228366835"/>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12</w:t>
      </w:r>
      <w:r w:rsidR="00614386" w:rsidRPr="005F0A34">
        <w:rPr>
          <w:sz w:val="20"/>
          <w:szCs w:val="20"/>
          <w:lang w:val="en-GB"/>
        </w:rPr>
        <w:fldChar w:fldCharType="end"/>
      </w:r>
      <w:r w:rsidRPr="005F0A34">
        <w:rPr>
          <w:sz w:val="20"/>
          <w:szCs w:val="20"/>
          <w:lang w:val="en-GB"/>
        </w:rPr>
        <w:t xml:space="preserve">: </w:t>
      </w:r>
      <w:r w:rsidR="00487C6E" w:rsidRPr="005F0A34">
        <w:rPr>
          <w:sz w:val="20"/>
          <w:szCs w:val="20"/>
          <w:lang w:val="en-GB"/>
        </w:rPr>
        <w:t>Lantana camara an inasive species grown as ornamental at Tepu Trading Centre</w:t>
      </w:r>
      <w:bookmarkEnd w:id="300"/>
    </w:p>
    <w:p w14:paraId="01B4CB45" w14:textId="77777777" w:rsidR="005826FC" w:rsidRPr="005F0A34" w:rsidRDefault="005826FC">
      <w:pPr>
        <w:rPr>
          <w:lang w:val="en-GB"/>
        </w:rPr>
      </w:pPr>
    </w:p>
    <w:p w14:paraId="0FE6BB9C" w14:textId="77777777" w:rsidR="005826FC" w:rsidRPr="005F0A34" w:rsidRDefault="00487C6E">
      <w:pPr>
        <w:spacing w:before="240" w:after="280" w:line="360" w:lineRule="auto"/>
        <w:rPr>
          <w:lang w:val="en-GB"/>
        </w:rPr>
      </w:pPr>
      <w:r w:rsidRPr="005F0A34">
        <w:rPr>
          <w:noProof/>
          <w:lang w:val="en-US"/>
        </w:rPr>
        <w:lastRenderedPageBreak/>
        <w:drawing>
          <wp:inline distT="114300" distB="114300" distL="114300" distR="114300" wp14:anchorId="01CC909D" wp14:editId="1FD47742">
            <wp:extent cx="5731200" cy="3225800"/>
            <wp:effectExtent l="0" t="0" r="0" b="0"/>
            <wp:docPr id="11017332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3"/>
                    <a:srcRect/>
                    <a:stretch>
                      <a:fillRect/>
                    </a:stretch>
                  </pic:blipFill>
                  <pic:spPr>
                    <a:xfrm>
                      <a:off x="0" y="0"/>
                      <a:ext cx="5731200" cy="3225800"/>
                    </a:xfrm>
                    <a:prstGeom prst="rect">
                      <a:avLst/>
                    </a:prstGeom>
                    <a:ln/>
                  </pic:spPr>
                </pic:pic>
              </a:graphicData>
            </a:graphic>
          </wp:inline>
        </w:drawing>
      </w:r>
    </w:p>
    <w:p w14:paraId="21B8033A" w14:textId="77777777" w:rsidR="005826FC" w:rsidRPr="005F0A34" w:rsidRDefault="00487C6E">
      <w:pPr>
        <w:spacing w:after="280" w:line="360" w:lineRule="auto"/>
        <w:rPr>
          <w:lang w:val="en-GB"/>
        </w:rPr>
      </w:pPr>
      <w:r w:rsidRPr="005F0A34">
        <w:rPr>
          <w:noProof/>
          <w:lang w:val="en-US"/>
        </w:rPr>
        <w:drawing>
          <wp:inline distT="114300" distB="114300" distL="114300" distR="114300" wp14:anchorId="34EFD680" wp14:editId="7004CDD4">
            <wp:extent cx="5731200" cy="3225800"/>
            <wp:effectExtent l="0" t="0" r="0" b="0"/>
            <wp:docPr id="110173327"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4"/>
                    <a:srcRect/>
                    <a:stretch>
                      <a:fillRect/>
                    </a:stretch>
                  </pic:blipFill>
                  <pic:spPr>
                    <a:xfrm>
                      <a:off x="0" y="0"/>
                      <a:ext cx="5731200" cy="3225800"/>
                    </a:xfrm>
                    <a:prstGeom prst="rect">
                      <a:avLst/>
                    </a:prstGeom>
                    <a:ln/>
                  </pic:spPr>
                </pic:pic>
              </a:graphicData>
            </a:graphic>
          </wp:inline>
        </w:drawing>
      </w:r>
    </w:p>
    <w:p w14:paraId="2B60915A" w14:textId="53A2D2B1" w:rsidR="005826FC" w:rsidRPr="005F0A34" w:rsidRDefault="00F82CF0" w:rsidP="003836D0">
      <w:pPr>
        <w:pStyle w:val="Caption"/>
        <w:rPr>
          <w:i w:val="0"/>
          <w:color w:val="0E2841"/>
          <w:sz w:val="20"/>
          <w:szCs w:val="20"/>
          <w:lang w:val="en-GB"/>
        </w:rPr>
      </w:pPr>
      <w:bookmarkStart w:id="301" w:name="_Toc228366836"/>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13</w:t>
      </w:r>
      <w:r w:rsidR="00614386" w:rsidRPr="005F0A34">
        <w:rPr>
          <w:sz w:val="20"/>
          <w:szCs w:val="20"/>
          <w:lang w:val="en-GB"/>
        </w:rPr>
        <w:fldChar w:fldCharType="end"/>
      </w:r>
      <w:r w:rsidRPr="005F0A34">
        <w:rPr>
          <w:sz w:val="20"/>
          <w:szCs w:val="20"/>
          <w:lang w:val="en-GB"/>
        </w:rPr>
        <w:t xml:space="preserve">: </w:t>
      </w:r>
      <w:r w:rsidR="00487C6E" w:rsidRPr="005F0A34">
        <w:rPr>
          <w:sz w:val="20"/>
          <w:szCs w:val="20"/>
          <w:lang w:val="en-GB"/>
        </w:rPr>
        <w:t>Pictorial view of the vegetation community in Toleza farm</w:t>
      </w:r>
      <w:bookmarkEnd w:id="301"/>
    </w:p>
    <w:p w14:paraId="32B4F5E6" w14:textId="71C9C40B" w:rsidR="005826FC" w:rsidRPr="005F261A" w:rsidRDefault="00487C6E">
      <w:pPr>
        <w:spacing w:after="280" w:line="360" w:lineRule="auto"/>
        <w:rPr>
          <w:sz w:val="20"/>
          <w:szCs w:val="20"/>
          <w:lang w:val="en-GB"/>
        </w:rPr>
      </w:pPr>
      <w:r w:rsidRPr="005F261A">
        <w:rPr>
          <w:sz w:val="20"/>
          <w:szCs w:val="20"/>
          <w:lang w:val="en-GB"/>
        </w:rPr>
        <w:t xml:space="preserve">Source of Data: </w:t>
      </w:r>
      <w:r w:rsidR="005F261A">
        <w:rPr>
          <w:sz w:val="20"/>
          <w:szCs w:val="20"/>
          <w:lang w:val="en-GB"/>
        </w:rPr>
        <w:t>ES</w:t>
      </w:r>
      <w:r w:rsidR="003E4A04">
        <w:rPr>
          <w:sz w:val="20"/>
          <w:szCs w:val="20"/>
          <w:lang w:val="en-GB"/>
        </w:rPr>
        <w:t>M</w:t>
      </w:r>
      <w:r w:rsidR="005F261A">
        <w:rPr>
          <w:sz w:val="20"/>
          <w:szCs w:val="20"/>
          <w:lang w:val="en-GB"/>
        </w:rPr>
        <w:t xml:space="preserve">MP </w:t>
      </w:r>
      <w:r w:rsidRPr="005F261A">
        <w:rPr>
          <w:sz w:val="20"/>
          <w:szCs w:val="20"/>
          <w:lang w:val="en-GB"/>
        </w:rPr>
        <w:t>Consultant 2026</w:t>
      </w:r>
    </w:p>
    <w:p w14:paraId="634A47FA" w14:textId="77777777" w:rsidR="005826FC" w:rsidRPr="005F0A34" w:rsidRDefault="00487C6E">
      <w:pPr>
        <w:pStyle w:val="Heading3"/>
        <w:rPr>
          <w:lang w:val="en-GB"/>
        </w:rPr>
      </w:pPr>
      <w:bookmarkStart w:id="302" w:name="_Toc226717908"/>
      <w:bookmarkStart w:id="303" w:name="_Toc226718537"/>
      <w:bookmarkStart w:id="304" w:name="_Toc226719166"/>
      <w:bookmarkStart w:id="305" w:name="_Toc226730268"/>
      <w:bookmarkStart w:id="306" w:name="_Toc226730897"/>
      <w:bookmarkStart w:id="307" w:name="_Toc226731527"/>
      <w:bookmarkStart w:id="308" w:name="_Toc226732156"/>
      <w:bookmarkStart w:id="309" w:name="_Toc226732786"/>
      <w:bookmarkStart w:id="310" w:name="_Toc226733415"/>
      <w:bookmarkStart w:id="311" w:name="_Toc226821228"/>
      <w:bookmarkStart w:id="312" w:name="_Toc226719167"/>
      <w:bookmarkStart w:id="313" w:name="_Toc226732157"/>
      <w:bookmarkStart w:id="314" w:name="_Toc229562714"/>
      <w:bookmarkEnd w:id="302"/>
      <w:bookmarkEnd w:id="303"/>
      <w:bookmarkEnd w:id="304"/>
      <w:bookmarkEnd w:id="305"/>
      <w:bookmarkEnd w:id="306"/>
      <w:bookmarkEnd w:id="307"/>
      <w:bookmarkEnd w:id="308"/>
      <w:bookmarkEnd w:id="309"/>
      <w:bookmarkEnd w:id="310"/>
      <w:bookmarkEnd w:id="311"/>
      <w:r w:rsidRPr="005F0A34">
        <w:rPr>
          <w:lang w:val="en-GB"/>
        </w:rPr>
        <w:t>Fauna of the Area</w:t>
      </w:r>
      <w:bookmarkEnd w:id="312"/>
      <w:bookmarkEnd w:id="313"/>
      <w:bookmarkEnd w:id="314"/>
    </w:p>
    <w:p w14:paraId="33B83057" w14:textId="4DC99D8D" w:rsidR="005826FC" w:rsidRPr="005F0A34" w:rsidRDefault="00487C6E">
      <w:pPr>
        <w:rPr>
          <w:lang w:val="en-GB"/>
        </w:rPr>
      </w:pPr>
      <w:r w:rsidRPr="005F0A34">
        <w:rPr>
          <w:lang w:val="en-GB"/>
        </w:rPr>
        <w:t xml:space="preserve">The </w:t>
      </w:r>
      <w:r w:rsidR="00C570A3" w:rsidRPr="005F0A34">
        <w:rPr>
          <w:lang w:val="en-GB"/>
        </w:rPr>
        <w:t>road section</w:t>
      </w:r>
      <w:r w:rsidRPr="005F0A34">
        <w:rPr>
          <w:lang w:val="en-GB"/>
        </w:rPr>
        <w:t xml:space="preserve"> passes through a heavily modified agro-rural landscape dominated by subsistence farming, grazing, scattered settlements, and limited semi-natural vegetation. Prolonged land conversion and sustained human activity have substantially reduced faunal diversity, resulting in assemblages dominated by common, widespread, and disturbance-tolerant species. Field surveys, transect walks, and community consultations recorded fauna </w:t>
      </w:r>
      <w:r w:rsidRPr="005F0A34">
        <w:rPr>
          <w:lang w:val="en-GB"/>
        </w:rPr>
        <w:lastRenderedPageBreak/>
        <w:t>from five major taxonomic groups—mammals, birds, reptiles, amphibians, and macro-invertebrates—with no endemic, rare, or globally threatened species identified within the road reserve or immediate zone of influence.</w:t>
      </w:r>
    </w:p>
    <w:p w14:paraId="3C23505F" w14:textId="77777777" w:rsidR="005826FC" w:rsidRPr="005F0A34" w:rsidRDefault="00487C6E">
      <w:pPr>
        <w:rPr>
          <w:lang w:val="en-GB"/>
        </w:rPr>
      </w:pPr>
      <w:r w:rsidRPr="005F0A34">
        <w:rPr>
          <w:lang w:val="en-GB"/>
        </w:rPr>
        <w:t>Nine mammal species were recorded, primarily small to medium-sized taxa typical of disturbed environments, including common duiker (</w:t>
      </w:r>
      <w:r w:rsidRPr="005F0A34">
        <w:rPr>
          <w:i/>
          <w:lang w:val="en-GB"/>
        </w:rPr>
        <w:t>Sylvicapra grimmia</w:t>
      </w:r>
      <w:r w:rsidRPr="005F0A34">
        <w:rPr>
          <w:lang w:val="en-GB"/>
        </w:rPr>
        <w:t>), scrub hare (</w:t>
      </w:r>
      <w:r w:rsidRPr="005F0A34">
        <w:rPr>
          <w:i/>
          <w:lang w:val="en-GB"/>
        </w:rPr>
        <w:t>Lepus saxatilis</w:t>
      </w:r>
      <w:r w:rsidRPr="005F0A34">
        <w:rPr>
          <w:lang w:val="en-GB"/>
        </w:rPr>
        <w:t>), Natal multimammate mouse (</w:t>
      </w:r>
      <w:r w:rsidRPr="005F0A34">
        <w:rPr>
          <w:i/>
          <w:lang w:val="en-GB"/>
        </w:rPr>
        <w:t>Mastomys natalensis</w:t>
      </w:r>
      <w:r w:rsidRPr="005F0A34">
        <w:rPr>
          <w:lang w:val="en-GB"/>
        </w:rPr>
        <w:t>), pouched mouse (</w:t>
      </w:r>
      <w:r w:rsidRPr="005F0A34">
        <w:rPr>
          <w:i/>
          <w:lang w:val="en-GB"/>
        </w:rPr>
        <w:t>Saccostomus capensis</w:t>
      </w:r>
      <w:r w:rsidRPr="005F0A34">
        <w:rPr>
          <w:lang w:val="en-GB"/>
        </w:rPr>
        <w:t>), vervet monkey (</w:t>
      </w:r>
      <w:r w:rsidRPr="005F0A34">
        <w:rPr>
          <w:i/>
          <w:lang w:val="en-GB"/>
        </w:rPr>
        <w:t>Chlorocebus pygerythrus</w:t>
      </w:r>
      <w:r w:rsidRPr="005F0A34">
        <w:rPr>
          <w:lang w:val="en-GB"/>
        </w:rPr>
        <w:t>), and yellow baboon (</w:t>
      </w:r>
      <w:r w:rsidRPr="005F0A34">
        <w:rPr>
          <w:i/>
          <w:lang w:val="en-GB"/>
        </w:rPr>
        <w:t>Papio cynocephalus</w:t>
      </w:r>
      <w:r w:rsidRPr="005F0A34">
        <w:rPr>
          <w:lang w:val="en-GB"/>
        </w:rPr>
        <w:t>), with occasional reports of spotted hyena (</w:t>
      </w:r>
      <w:r w:rsidRPr="005F0A34">
        <w:rPr>
          <w:i/>
          <w:lang w:val="en-GB"/>
        </w:rPr>
        <w:t>Crocuta crocuta</w:t>
      </w:r>
      <w:r w:rsidRPr="005F0A34">
        <w:rPr>
          <w:lang w:val="en-GB"/>
        </w:rPr>
        <w:t>) and southern reedbuck (</w:t>
      </w:r>
      <w:r w:rsidRPr="005F0A34">
        <w:rPr>
          <w:i/>
          <w:lang w:val="en-GB"/>
        </w:rPr>
        <w:t>Redunca arundinum</w:t>
      </w:r>
      <w:r w:rsidRPr="005F0A34">
        <w:rPr>
          <w:lang w:val="en-GB"/>
        </w:rPr>
        <w:t>). All mammal species are classified as Least Concern under the IUCN Red List, with no endemic, invasive, or legally protected species recorded.</w:t>
      </w:r>
    </w:p>
    <w:p w14:paraId="31CF3364" w14:textId="3DADA86F" w:rsidR="005826FC" w:rsidRPr="005F0A34" w:rsidRDefault="00614386" w:rsidP="003836D0">
      <w:pPr>
        <w:pStyle w:val="Caption"/>
        <w:rPr>
          <w:i w:val="0"/>
          <w:iCs w:val="0"/>
          <w:color w:val="0E2841"/>
          <w:sz w:val="20"/>
          <w:szCs w:val="20"/>
          <w:lang w:val="en-GB"/>
        </w:rPr>
      </w:pPr>
      <w:bookmarkStart w:id="315" w:name="_Toc228366837"/>
      <w:r w:rsidRPr="005F0A34">
        <w:rPr>
          <w:color w:val="0E2841"/>
          <w:sz w:val="20"/>
          <w:szCs w:val="20"/>
          <w:lang w:val="en-GB"/>
        </w:rPr>
        <w:t>Figure</w:t>
      </w:r>
      <w:r w:rsidR="00F82CF0" w:rsidRPr="005F0A34">
        <w:rPr>
          <w:sz w:val="20"/>
          <w:szCs w:val="20"/>
          <w:lang w:val="en-GB"/>
        </w:rPr>
        <w:t xml:space="preserve"> </w:t>
      </w:r>
      <w:r w:rsidRPr="005F0A34">
        <w:rPr>
          <w:sz w:val="20"/>
          <w:szCs w:val="20"/>
          <w:lang w:val="en-GB"/>
        </w:rPr>
        <w:fldChar w:fldCharType="begin"/>
      </w:r>
      <w:r w:rsidRPr="005F0A34">
        <w:rPr>
          <w:sz w:val="20"/>
          <w:szCs w:val="20"/>
          <w:lang w:val="en-GB"/>
        </w:rPr>
        <w:instrText xml:space="preserve"> STYLEREF 1 \s </w:instrText>
      </w:r>
      <w:r w:rsidRPr="005F0A34">
        <w:rPr>
          <w:sz w:val="20"/>
          <w:szCs w:val="20"/>
          <w:lang w:val="en-GB"/>
        </w:rPr>
        <w:fldChar w:fldCharType="separate"/>
      </w:r>
      <w:r w:rsidR="00A21F55">
        <w:rPr>
          <w:noProof/>
          <w:sz w:val="20"/>
          <w:szCs w:val="20"/>
          <w:lang w:val="en-GB"/>
        </w:rPr>
        <w:t>4</w:t>
      </w:r>
      <w:r w:rsidRPr="005F0A34">
        <w:rPr>
          <w:sz w:val="20"/>
          <w:szCs w:val="20"/>
          <w:lang w:val="en-GB"/>
        </w:rPr>
        <w:fldChar w:fldCharType="end"/>
      </w:r>
      <w:r w:rsidRPr="005F0A34">
        <w:rPr>
          <w:sz w:val="20"/>
          <w:szCs w:val="20"/>
          <w:lang w:val="en-GB"/>
        </w:rPr>
        <w:noBreakHyphen/>
      </w:r>
      <w:r w:rsidRPr="005F0A34">
        <w:rPr>
          <w:sz w:val="20"/>
          <w:szCs w:val="20"/>
          <w:lang w:val="en-GB"/>
        </w:rPr>
        <w:fldChar w:fldCharType="begin"/>
      </w:r>
      <w:r w:rsidRPr="005F0A34">
        <w:rPr>
          <w:sz w:val="20"/>
          <w:szCs w:val="20"/>
          <w:lang w:val="en-GB"/>
        </w:rPr>
        <w:instrText xml:space="preserve"> SEQ Figure \* ARABIC \s 1 </w:instrText>
      </w:r>
      <w:r w:rsidRPr="005F0A34">
        <w:rPr>
          <w:sz w:val="20"/>
          <w:szCs w:val="20"/>
          <w:lang w:val="en-GB"/>
        </w:rPr>
        <w:fldChar w:fldCharType="separate"/>
      </w:r>
      <w:r w:rsidR="00A21F55">
        <w:rPr>
          <w:noProof/>
          <w:sz w:val="20"/>
          <w:szCs w:val="20"/>
          <w:lang w:val="en-GB"/>
        </w:rPr>
        <w:t>14</w:t>
      </w:r>
      <w:r w:rsidRPr="005F0A34">
        <w:rPr>
          <w:sz w:val="20"/>
          <w:szCs w:val="20"/>
          <w:lang w:val="en-GB"/>
        </w:rPr>
        <w:fldChar w:fldCharType="end"/>
      </w:r>
      <w:r w:rsidR="00F82CF0" w:rsidRPr="005F0A34">
        <w:rPr>
          <w:sz w:val="20"/>
          <w:szCs w:val="20"/>
          <w:lang w:val="en-GB"/>
        </w:rPr>
        <w:t xml:space="preserve">: </w:t>
      </w:r>
      <w:r w:rsidR="00487C6E" w:rsidRPr="005F0A34">
        <w:rPr>
          <w:color w:val="0E2841"/>
          <w:sz w:val="20"/>
          <w:szCs w:val="20"/>
          <w:lang w:val="en-GB"/>
        </w:rPr>
        <w:t>Mammal Species Recorded in the Balaka–Mbela Road Project Area and Their Conservation Status</w:t>
      </w:r>
      <w:bookmarkEnd w:id="315"/>
    </w:p>
    <w:tbl>
      <w:tblPr>
        <w:tblStyle w:val="TableGrid"/>
        <w:tblW w:w="5000" w:type="pct"/>
        <w:tblLayout w:type="fixed"/>
        <w:tblLook w:val="04A0" w:firstRow="1" w:lastRow="0" w:firstColumn="1" w:lastColumn="0" w:noHBand="0" w:noVBand="1"/>
      </w:tblPr>
      <w:tblGrid>
        <w:gridCol w:w="2634"/>
        <w:gridCol w:w="2966"/>
        <w:gridCol w:w="1800"/>
        <w:gridCol w:w="1616"/>
      </w:tblGrid>
      <w:tr w:rsidR="00357CEE" w:rsidRPr="005F0A34" w14:paraId="6049A13A" w14:textId="77777777" w:rsidTr="00357CEE">
        <w:tc>
          <w:tcPr>
            <w:tcW w:w="1461" w:type="pct"/>
            <w:shd w:val="clear" w:color="auto" w:fill="38706B"/>
            <w:hideMark/>
          </w:tcPr>
          <w:p w14:paraId="4AFBBD19"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Scientific Name</w:t>
            </w:r>
          </w:p>
        </w:tc>
        <w:tc>
          <w:tcPr>
            <w:tcW w:w="1645" w:type="pct"/>
            <w:shd w:val="clear" w:color="auto" w:fill="38706B"/>
            <w:hideMark/>
          </w:tcPr>
          <w:p w14:paraId="3692581A"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Common Name</w:t>
            </w:r>
          </w:p>
        </w:tc>
        <w:tc>
          <w:tcPr>
            <w:tcW w:w="998" w:type="pct"/>
            <w:shd w:val="clear" w:color="auto" w:fill="38706B"/>
            <w:hideMark/>
          </w:tcPr>
          <w:p w14:paraId="274AA621"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National Status</w:t>
            </w:r>
          </w:p>
        </w:tc>
        <w:tc>
          <w:tcPr>
            <w:tcW w:w="896" w:type="pct"/>
            <w:shd w:val="clear" w:color="auto" w:fill="38706B"/>
            <w:hideMark/>
          </w:tcPr>
          <w:p w14:paraId="75D3FACE" w14:textId="77777777" w:rsidR="00357CEE" w:rsidRPr="005F0A34" w:rsidRDefault="00357CEE" w:rsidP="00357CEE">
            <w:pPr>
              <w:jc w:val="center"/>
              <w:rPr>
                <w:b/>
                <w:bCs/>
                <w:color w:val="FFFFFF" w:themeColor="background1"/>
                <w:sz w:val="22"/>
                <w:szCs w:val="22"/>
                <w:lang w:val="en-GB"/>
              </w:rPr>
            </w:pPr>
            <w:r w:rsidRPr="005F0A34">
              <w:rPr>
                <w:b/>
                <w:bCs/>
                <w:color w:val="FFFFFF" w:themeColor="background1"/>
                <w:sz w:val="22"/>
                <w:szCs w:val="22"/>
                <w:lang w:val="en-GB"/>
              </w:rPr>
              <w:t>IUCN Status</w:t>
            </w:r>
          </w:p>
        </w:tc>
      </w:tr>
      <w:tr w:rsidR="00357CEE" w:rsidRPr="005F0A34" w14:paraId="521B0E01" w14:textId="77777777" w:rsidTr="00357CEE">
        <w:tc>
          <w:tcPr>
            <w:tcW w:w="1461" w:type="pct"/>
            <w:hideMark/>
          </w:tcPr>
          <w:p w14:paraId="03BB1999" w14:textId="77777777" w:rsidR="00357CEE" w:rsidRPr="005F0A34" w:rsidRDefault="00357CEE" w:rsidP="00357CEE">
            <w:pPr>
              <w:jc w:val="left"/>
              <w:rPr>
                <w:sz w:val="22"/>
                <w:szCs w:val="22"/>
                <w:lang w:val="en-GB"/>
              </w:rPr>
            </w:pPr>
            <w:r w:rsidRPr="005F0A34">
              <w:rPr>
                <w:i/>
                <w:iCs/>
                <w:sz w:val="22"/>
                <w:szCs w:val="22"/>
                <w:lang w:val="en-GB"/>
              </w:rPr>
              <w:t>Sylvicapra grimmia</w:t>
            </w:r>
          </w:p>
        </w:tc>
        <w:tc>
          <w:tcPr>
            <w:tcW w:w="1645" w:type="pct"/>
            <w:hideMark/>
          </w:tcPr>
          <w:p w14:paraId="3BD1A8CC" w14:textId="77777777" w:rsidR="00357CEE" w:rsidRPr="005F0A34" w:rsidRDefault="00357CEE" w:rsidP="00357CEE">
            <w:pPr>
              <w:jc w:val="left"/>
              <w:rPr>
                <w:sz w:val="22"/>
                <w:szCs w:val="22"/>
                <w:lang w:val="en-GB"/>
              </w:rPr>
            </w:pPr>
            <w:r w:rsidRPr="005F0A34">
              <w:rPr>
                <w:sz w:val="22"/>
                <w:szCs w:val="22"/>
                <w:lang w:val="en-GB"/>
              </w:rPr>
              <w:t>Common Duiker</w:t>
            </w:r>
          </w:p>
        </w:tc>
        <w:tc>
          <w:tcPr>
            <w:tcW w:w="998" w:type="pct"/>
            <w:hideMark/>
          </w:tcPr>
          <w:p w14:paraId="75456602" w14:textId="77777777" w:rsidR="00357CEE" w:rsidRPr="005F0A34" w:rsidRDefault="00357CEE" w:rsidP="00357CEE">
            <w:pPr>
              <w:jc w:val="left"/>
              <w:rPr>
                <w:sz w:val="22"/>
                <w:szCs w:val="22"/>
                <w:lang w:val="en-GB"/>
              </w:rPr>
            </w:pPr>
            <w:r w:rsidRPr="005F0A34">
              <w:rPr>
                <w:sz w:val="22"/>
                <w:szCs w:val="22"/>
                <w:lang w:val="en-GB"/>
              </w:rPr>
              <w:t>Not Listed</w:t>
            </w:r>
          </w:p>
        </w:tc>
        <w:tc>
          <w:tcPr>
            <w:tcW w:w="896" w:type="pct"/>
            <w:hideMark/>
          </w:tcPr>
          <w:p w14:paraId="02675B02"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70B37E4" w14:textId="77777777" w:rsidTr="00357CEE">
        <w:tc>
          <w:tcPr>
            <w:tcW w:w="1461" w:type="pct"/>
            <w:hideMark/>
          </w:tcPr>
          <w:p w14:paraId="72F511A2" w14:textId="77777777" w:rsidR="00357CEE" w:rsidRPr="005F0A34" w:rsidRDefault="00357CEE" w:rsidP="00357CEE">
            <w:pPr>
              <w:jc w:val="left"/>
              <w:rPr>
                <w:sz w:val="22"/>
                <w:szCs w:val="22"/>
                <w:lang w:val="en-GB"/>
              </w:rPr>
            </w:pPr>
            <w:r w:rsidRPr="005F0A34">
              <w:rPr>
                <w:i/>
                <w:iCs/>
                <w:sz w:val="22"/>
                <w:szCs w:val="22"/>
                <w:lang w:val="en-GB"/>
              </w:rPr>
              <w:t>Mastomys natalensis</w:t>
            </w:r>
          </w:p>
        </w:tc>
        <w:tc>
          <w:tcPr>
            <w:tcW w:w="1645" w:type="pct"/>
            <w:hideMark/>
          </w:tcPr>
          <w:p w14:paraId="3EB25974" w14:textId="77777777" w:rsidR="00357CEE" w:rsidRPr="005F0A34" w:rsidRDefault="00357CEE" w:rsidP="00357CEE">
            <w:pPr>
              <w:jc w:val="left"/>
              <w:rPr>
                <w:sz w:val="22"/>
                <w:szCs w:val="22"/>
                <w:lang w:val="en-GB"/>
              </w:rPr>
            </w:pPr>
            <w:r w:rsidRPr="005F0A34">
              <w:rPr>
                <w:sz w:val="22"/>
                <w:szCs w:val="22"/>
                <w:lang w:val="en-GB"/>
              </w:rPr>
              <w:t>Natal Multimammate Mouse</w:t>
            </w:r>
          </w:p>
        </w:tc>
        <w:tc>
          <w:tcPr>
            <w:tcW w:w="998" w:type="pct"/>
            <w:hideMark/>
          </w:tcPr>
          <w:p w14:paraId="5B1E9CAB" w14:textId="77777777" w:rsidR="00357CEE" w:rsidRPr="005F0A34" w:rsidRDefault="00357CEE" w:rsidP="00357CEE">
            <w:pPr>
              <w:jc w:val="left"/>
              <w:rPr>
                <w:sz w:val="22"/>
                <w:szCs w:val="22"/>
                <w:lang w:val="en-GB"/>
              </w:rPr>
            </w:pPr>
            <w:r w:rsidRPr="005F0A34">
              <w:rPr>
                <w:sz w:val="22"/>
                <w:szCs w:val="22"/>
                <w:lang w:val="en-GB"/>
              </w:rPr>
              <w:t>Not Listed</w:t>
            </w:r>
          </w:p>
        </w:tc>
        <w:tc>
          <w:tcPr>
            <w:tcW w:w="896" w:type="pct"/>
            <w:hideMark/>
          </w:tcPr>
          <w:p w14:paraId="406D2AAE"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042A6BE" w14:textId="77777777" w:rsidTr="00357CEE">
        <w:tc>
          <w:tcPr>
            <w:tcW w:w="1461" w:type="pct"/>
            <w:hideMark/>
          </w:tcPr>
          <w:p w14:paraId="446C0822" w14:textId="77777777" w:rsidR="00357CEE" w:rsidRPr="005F0A34" w:rsidRDefault="00357CEE" w:rsidP="00357CEE">
            <w:pPr>
              <w:jc w:val="left"/>
              <w:rPr>
                <w:sz w:val="22"/>
                <w:szCs w:val="22"/>
                <w:lang w:val="en-GB"/>
              </w:rPr>
            </w:pPr>
            <w:r w:rsidRPr="005F0A34">
              <w:rPr>
                <w:i/>
                <w:iCs/>
                <w:sz w:val="22"/>
                <w:szCs w:val="22"/>
                <w:lang w:val="en-GB"/>
              </w:rPr>
              <w:t>Crocuta crocuta</w:t>
            </w:r>
          </w:p>
        </w:tc>
        <w:tc>
          <w:tcPr>
            <w:tcW w:w="1645" w:type="pct"/>
            <w:hideMark/>
          </w:tcPr>
          <w:p w14:paraId="7F80E62D" w14:textId="77777777" w:rsidR="00357CEE" w:rsidRPr="005F0A34" w:rsidRDefault="00357CEE" w:rsidP="00357CEE">
            <w:pPr>
              <w:jc w:val="left"/>
              <w:rPr>
                <w:sz w:val="22"/>
                <w:szCs w:val="22"/>
                <w:lang w:val="en-GB"/>
              </w:rPr>
            </w:pPr>
            <w:r w:rsidRPr="005F0A34">
              <w:rPr>
                <w:sz w:val="22"/>
                <w:szCs w:val="22"/>
                <w:lang w:val="en-GB"/>
              </w:rPr>
              <w:t>Spotted Hyena</w:t>
            </w:r>
          </w:p>
        </w:tc>
        <w:tc>
          <w:tcPr>
            <w:tcW w:w="998" w:type="pct"/>
            <w:hideMark/>
          </w:tcPr>
          <w:p w14:paraId="0F0B46C9" w14:textId="77777777" w:rsidR="00357CEE" w:rsidRPr="005F0A34" w:rsidRDefault="00357CEE" w:rsidP="00357CEE">
            <w:pPr>
              <w:jc w:val="left"/>
              <w:rPr>
                <w:sz w:val="22"/>
                <w:szCs w:val="22"/>
                <w:lang w:val="en-GB"/>
              </w:rPr>
            </w:pPr>
            <w:r w:rsidRPr="005F0A34">
              <w:rPr>
                <w:sz w:val="22"/>
                <w:szCs w:val="22"/>
                <w:lang w:val="en-GB"/>
              </w:rPr>
              <w:t>Not Listed</w:t>
            </w:r>
          </w:p>
        </w:tc>
        <w:tc>
          <w:tcPr>
            <w:tcW w:w="896" w:type="pct"/>
            <w:hideMark/>
          </w:tcPr>
          <w:p w14:paraId="3EA73901"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506F7534" w14:textId="77777777" w:rsidTr="00357CEE">
        <w:tc>
          <w:tcPr>
            <w:tcW w:w="1461" w:type="pct"/>
            <w:hideMark/>
          </w:tcPr>
          <w:p w14:paraId="08039687" w14:textId="77777777" w:rsidR="00357CEE" w:rsidRPr="005F0A34" w:rsidRDefault="00357CEE" w:rsidP="00357CEE">
            <w:pPr>
              <w:jc w:val="left"/>
              <w:rPr>
                <w:sz w:val="22"/>
                <w:szCs w:val="22"/>
                <w:lang w:val="en-GB"/>
              </w:rPr>
            </w:pPr>
            <w:r w:rsidRPr="005F0A34">
              <w:rPr>
                <w:i/>
                <w:iCs/>
                <w:sz w:val="22"/>
                <w:szCs w:val="22"/>
                <w:lang w:val="en-GB"/>
              </w:rPr>
              <w:t>Lepus saxatilis</w:t>
            </w:r>
          </w:p>
        </w:tc>
        <w:tc>
          <w:tcPr>
            <w:tcW w:w="1645" w:type="pct"/>
            <w:hideMark/>
          </w:tcPr>
          <w:p w14:paraId="0CB261CF" w14:textId="77777777" w:rsidR="00357CEE" w:rsidRPr="005F0A34" w:rsidRDefault="00357CEE" w:rsidP="00357CEE">
            <w:pPr>
              <w:jc w:val="left"/>
              <w:rPr>
                <w:sz w:val="22"/>
                <w:szCs w:val="22"/>
                <w:lang w:val="en-GB"/>
              </w:rPr>
            </w:pPr>
            <w:r w:rsidRPr="005F0A34">
              <w:rPr>
                <w:sz w:val="22"/>
                <w:szCs w:val="22"/>
                <w:lang w:val="en-GB"/>
              </w:rPr>
              <w:t>Scrub Hare</w:t>
            </w:r>
          </w:p>
        </w:tc>
        <w:tc>
          <w:tcPr>
            <w:tcW w:w="998" w:type="pct"/>
            <w:hideMark/>
          </w:tcPr>
          <w:p w14:paraId="325EEE7C" w14:textId="77777777" w:rsidR="00357CEE" w:rsidRPr="005F0A34" w:rsidRDefault="00357CEE" w:rsidP="00357CEE">
            <w:pPr>
              <w:jc w:val="left"/>
              <w:rPr>
                <w:sz w:val="22"/>
                <w:szCs w:val="22"/>
                <w:lang w:val="en-GB"/>
              </w:rPr>
            </w:pPr>
            <w:r w:rsidRPr="005F0A34">
              <w:rPr>
                <w:sz w:val="22"/>
                <w:szCs w:val="22"/>
                <w:lang w:val="en-GB"/>
              </w:rPr>
              <w:t>Not Listed</w:t>
            </w:r>
          </w:p>
        </w:tc>
        <w:tc>
          <w:tcPr>
            <w:tcW w:w="896" w:type="pct"/>
            <w:hideMark/>
          </w:tcPr>
          <w:p w14:paraId="7EEFCBEE"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35CAB680" w14:textId="77777777" w:rsidTr="00357CEE">
        <w:tc>
          <w:tcPr>
            <w:tcW w:w="1461" w:type="pct"/>
            <w:hideMark/>
          </w:tcPr>
          <w:p w14:paraId="5EF01C96" w14:textId="77777777" w:rsidR="00357CEE" w:rsidRPr="005F0A34" w:rsidRDefault="00357CEE" w:rsidP="00357CEE">
            <w:pPr>
              <w:jc w:val="left"/>
              <w:rPr>
                <w:sz w:val="22"/>
                <w:szCs w:val="22"/>
                <w:lang w:val="en-GB"/>
              </w:rPr>
            </w:pPr>
            <w:r w:rsidRPr="005F0A34">
              <w:rPr>
                <w:i/>
                <w:iCs/>
                <w:sz w:val="22"/>
                <w:szCs w:val="22"/>
                <w:lang w:val="en-GB"/>
              </w:rPr>
              <w:t>Redunca arundinum</w:t>
            </w:r>
          </w:p>
        </w:tc>
        <w:tc>
          <w:tcPr>
            <w:tcW w:w="1645" w:type="pct"/>
            <w:hideMark/>
          </w:tcPr>
          <w:p w14:paraId="3C859862" w14:textId="77777777" w:rsidR="00357CEE" w:rsidRPr="005F0A34" w:rsidRDefault="00357CEE" w:rsidP="00357CEE">
            <w:pPr>
              <w:jc w:val="left"/>
              <w:rPr>
                <w:sz w:val="22"/>
                <w:szCs w:val="22"/>
                <w:lang w:val="en-GB"/>
              </w:rPr>
            </w:pPr>
            <w:r w:rsidRPr="005F0A34">
              <w:rPr>
                <w:sz w:val="22"/>
                <w:szCs w:val="22"/>
                <w:lang w:val="en-GB"/>
              </w:rPr>
              <w:t>Southern Reedbuck</w:t>
            </w:r>
          </w:p>
        </w:tc>
        <w:tc>
          <w:tcPr>
            <w:tcW w:w="998" w:type="pct"/>
            <w:hideMark/>
          </w:tcPr>
          <w:p w14:paraId="6C33C509" w14:textId="77777777" w:rsidR="00357CEE" w:rsidRPr="005F0A34" w:rsidRDefault="00357CEE" w:rsidP="00357CEE">
            <w:pPr>
              <w:jc w:val="left"/>
              <w:rPr>
                <w:sz w:val="22"/>
                <w:szCs w:val="22"/>
                <w:lang w:val="en-GB"/>
              </w:rPr>
            </w:pPr>
            <w:r w:rsidRPr="005F0A34">
              <w:rPr>
                <w:sz w:val="22"/>
                <w:szCs w:val="22"/>
                <w:lang w:val="en-GB"/>
              </w:rPr>
              <w:t>Not Listed</w:t>
            </w:r>
          </w:p>
        </w:tc>
        <w:tc>
          <w:tcPr>
            <w:tcW w:w="896" w:type="pct"/>
            <w:hideMark/>
          </w:tcPr>
          <w:p w14:paraId="191AD785"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281DDCCD" w14:textId="77777777" w:rsidTr="00357CEE">
        <w:tc>
          <w:tcPr>
            <w:tcW w:w="1461" w:type="pct"/>
            <w:hideMark/>
          </w:tcPr>
          <w:p w14:paraId="3CC81448" w14:textId="77777777" w:rsidR="00357CEE" w:rsidRPr="005F0A34" w:rsidRDefault="00357CEE" w:rsidP="00357CEE">
            <w:pPr>
              <w:jc w:val="left"/>
              <w:rPr>
                <w:sz w:val="22"/>
                <w:szCs w:val="22"/>
                <w:lang w:val="en-GB"/>
              </w:rPr>
            </w:pPr>
            <w:r w:rsidRPr="005F0A34">
              <w:rPr>
                <w:i/>
                <w:iCs/>
                <w:sz w:val="22"/>
                <w:szCs w:val="22"/>
                <w:lang w:val="en-GB"/>
              </w:rPr>
              <w:t>Epomophorus crypturus</w:t>
            </w:r>
          </w:p>
        </w:tc>
        <w:tc>
          <w:tcPr>
            <w:tcW w:w="1645" w:type="pct"/>
            <w:hideMark/>
          </w:tcPr>
          <w:p w14:paraId="62BEE871" w14:textId="77777777" w:rsidR="00357CEE" w:rsidRPr="005F0A34" w:rsidRDefault="00357CEE" w:rsidP="00357CEE">
            <w:pPr>
              <w:jc w:val="left"/>
              <w:rPr>
                <w:sz w:val="22"/>
                <w:szCs w:val="22"/>
                <w:lang w:val="en-GB"/>
              </w:rPr>
            </w:pPr>
            <w:r w:rsidRPr="005F0A34">
              <w:rPr>
                <w:sz w:val="22"/>
                <w:szCs w:val="22"/>
                <w:lang w:val="en-GB"/>
              </w:rPr>
              <w:t>Epauletted Fruit Bat</w:t>
            </w:r>
          </w:p>
        </w:tc>
        <w:tc>
          <w:tcPr>
            <w:tcW w:w="998" w:type="pct"/>
            <w:hideMark/>
          </w:tcPr>
          <w:p w14:paraId="50E83288" w14:textId="77777777" w:rsidR="00357CEE" w:rsidRPr="005F0A34" w:rsidRDefault="00357CEE" w:rsidP="00357CEE">
            <w:pPr>
              <w:jc w:val="left"/>
              <w:rPr>
                <w:sz w:val="22"/>
                <w:szCs w:val="22"/>
                <w:lang w:val="en-GB"/>
              </w:rPr>
            </w:pPr>
            <w:r w:rsidRPr="005F0A34">
              <w:rPr>
                <w:sz w:val="22"/>
                <w:szCs w:val="22"/>
                <w:lang w:val="en-GB"/>
              </w:rPr>
              <w:t>Least Concern</w:t>
            </w:r>
          </w:p>
        </w:tc>
        <w:tc>
          <w:tcPr>
            <w:tcW w:w="896" w:type="pct"/>
            <w:hideMark/>
          </w:tcPr>
          <w:p w14:paraId="76E7726E"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43EFE552" w14:textId="77777777" w:rsidTr="00357CEE">
        <w:tc>
          <w:tcPr>
            <w:tcW w:w="1461" w:type="pct"/>
            <w:hideMark/>
          </w:tcPr>
          <w:p w14:paraId="1CAC5B3F" w14:textId="77777777" w:rsidR="00357CEE" w:rsidRPr="005F0A34" w:rsidRDefault="00357CEE" w:rsidP="00357CEE">
            <w:pPr>
              <w:jc w:val="left"/>
              <w:rPr>
                <w:sz w:val="22"/>
                <w:szCs w:val="22"/>
                <w:lang w:val="en-GB"/>
              </w:rPr>
            </w:pPr>
            <w:r w:rsidRPr="005F0A34">
              <w:rPr>
                <w:i/>
                <w:iCs/>
                <w:sz w:val="22"/>
                <w:szCs w:val="22"/>
                <w:lang w:val="en-GB"/>
              </w:rPr>
              <w:t>Papio cynocephalus</w:t>
            </w:r>
          </w:p>
        </w:tc>
        <w:tc>
          <w:tcPr>
            <w:tcW w:w="1645" w:type="pct"/>
            <w:hideMark/>
          </w:tcPr>
          <w:p w14:paraId="1B355143" w14:textId="77777777" w:rsidR="00357CEE" w:rsidRPr="005F0A34" w:rsidRDefault="00357CEE" w:rsidP="00357CEE">
            <w:pPr>
              <w:jc w:val="left"/>
              <w:rPr>
                <w:sz w:val="22"/>
                <w:szCs w:val="22"/>
                <w:lang w:val="en-GB"/>
              </w:rPr>
            </w:pPr>
            <w:r w:rsidRPr="005F0A34">
              <w:rPr>
                <w:sz w:val="22"/>
                <w:szCs w:val="22"/>
                <w:lang w:val="en-GB"/>
              </w:rPr>
              <w:t>Yellow Baboon</w:t>
            </w:r>
          </w:p>
        </w:tc>
        <w:tc>
          <w:tcPr>
            <w:tcW w:w="998" w:type="pct"/>
            <w:hideMark/>
          </w:tcPr>
          <w:p w14:paraId="677B34DB" w14:textId="77777777" w:rsidR="00357CEE" w:rsidRPr="005F0A34" w:rsidRDefault="00357CEE" w:rsidP="00357CEE">
            <w:pPr>
              <w:jc w:val="left"/>
              <w:rPr>
                <w:sz w:val="22"/>
                <w:szCs w:val="22"/>
                <w:lang w:val="en-GB"/>
              </w:rPr>
            </w:pPr>
            <w:r w:rsidRPr="005F0A34">
              <w:rPr>
                <w:sz w:val="22"/>
                <w:szCs w:val="22"/>
                <w:lang w:val="en-GB"/>
              </w:rPr>
              <w:t>Not Listed</w:t>
            </w:r>
          </w:p>
        </w:tc>
        <w:tc>
          <w:tcPr>
            <w:tcW w:w="896" w:type="pct"/>
            <w:hideMark/>
          </w:tcPr>
          <w:p w14:paraId="7CA79444"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0B996A7D" w14:textId="77777777" w:rsidTr="00357CEE">
        <w:tc>
          <w:tcPr>
            <w:tcW w:w="1461" w:type="pct"/>
            <w:hideMark/>
          </w:tcPr>
          <w:p w14:paraId="653D54ED" w14:textId="77777777" w:rsidR="00357CEE" w:rsidRPr="005F0A34" w:rsidRDefault="00357CEE" w:rsidP="00357CEE">
            <w:pPr>
              <w:jc w:val="left"/>
              <w:rPr>
                <w:sz w:val="22"/>
                <w:szCs w:val="22"/>
                <w:lang w:val="en-GB"/>
              </w:rPr>
            </w:pPr>
            <w:r w:rsidRPr="005F0A34">
              <w:rPr>
                <w:i/>
                <w:iCs/>
                <w:sz w:val="22"/>
                <w:szCs w:val="22"/>
                <w:lang w:val="en-GB"/>
              </w:rPr>
              <w:t>Chlorocebus pygerythrus</w:t>
            </w:r>
          </w:p>
        </w:tc>
        <w:tc>
          <w:tcPr>
            <w:tcW w:w="1645" w:type="pct"/>
            <w:hideMark/>
          </w:tcPr>
          <w:p w14:paraId="7CEFF5A4" w14:textId="77777777" w:rsidR="00357CEE" w:rsidRPr="005F0A34" w:rsidRDefault="00357CEE" w:rsidP="00357CEE">
            <w:pPr>
              <w:jc w:val="left"/>
              <w:rPr>
                <w:sz w:val="22"/>
                <w:szCs w:val="22"/>
                <w:lang w:val="en-GB"/>
              </w:rPr>
            </w:pPr>
            <w:r w:rsidRPr="005F0A34">
              <w:rPr>
                <w:sz w:val="22"/>
                <w:szCs w:val="22"/>
                <w:lang w:val="en-GB"/>
              </w:rPr>
              <w:t>Vervet Monkey</w:t>
            </w:r>
          </w:p>
        </w:tc>
        <w:tc>
          <w:tcPr>
            <w:tcW w:w="998" w:type="pct"/>
            <w:hideMark/>
          </w:tcPr>
          <w:p w14:paraId="1CAF83D9" w14:textId="77777777" w:rsidR="00357CEE" w:rsidRPr="005F0A34" w:rsidRDefault="00357CEE" w:rsidP="00357CEE">
            <w:pPr>
              <w:jc w:val="left"/>
              <w:rPr>
                <w:sz w:val="22"/>
                <w:szCs w:val="22"/>
                <w:lang w:val="en-GB"/>
              </w:rPr>
            </w:pPr>
            <w:r w:rsidRPr="005F0A34">
              <w:rPr>
                <w:sz w:val="22"/>
                <w:szCs w:val="22"/>
                <w:lang w:val="en-GB"/>
              </w:rPr>
              <w:t>Not Listed</w:t>
            </w:r>
          </w:p>
        </w:tc>
        <w:tc>
          <w:tcPr>
            <w:tcW w:w="896" w:type="pct"/>
            <w:hideMark/>
          </w:tcPr>
          <w:p w14:paraId="1461EBA2" w14:textId="77777777" w:rsidR="00357CEE" w:rsidRPr="005F0A34" w:rsidRDefault="00357CEE" w:rsidP="00357CEE">
            <w:pPr>
              <w:jc w:val="left"/>
              <w:rPr>
                <w:sz w:val="22"/>
                <w:szCs w:val="22"/>
                <w:lang w:val="en-GB"/>
              </w:rPr>
            </w:pPr>
            <w:r w:rsidRPr="005F0A34">
              <w:rPr>
                <w:sz w:val="22"/>
                <w:szCs w:val="22"/>
                <w:lang w:val="en-GB"/>
              </w:rPr>
              <w:t>Least Concern</w:t>
            </w:r>
          </w:p>
        </w:tc>
      </w:tr>
      <w:tr w:rsidR="00357CEE" w:rsidRPr="005F0A34" w14:paraId="067F3159" w14:textId="77777777" w:rsidTr="00357CEE">
        <w:tc>
          <w:tcPr>
            <w:tcW w:w="1461" w:type="pct"/>
            <w:hideMark/>
          </w:tcPr>
          <w:p w14:paraId="1796FF93" w14:textId="77777777" w:rsidR="00357CEE" w:rsidRPr="005F0A34" w:rsidRDefault="00357CEE" w:rsidP="00357CEE">
            <w:pPr>
              <w:jc w:val="left"/>
              <w:rPr>
                <w:sz w:val="22"/>
                <w:szCs w:val="22"/>
                <w:lang w:val="en-GB"/>
              </w:rPr>
            </w:pPr>
            <w:r w:rsidRPr="005F0A34">
              <w:rPr>
                <w:i/>
                <w:iCs/>
                <w:sz w:val="22"/>
                <w:szCs w:val="22"/>
                <w:lang w:val="en-GB"/>
              </w:rPr>
              <w:t>Saccostomus campestris</w:t>
            </w:r>
          </w:p>
        </w:tc>
        <w:tc>
          <w:tcPr>
            <w:tcW w:w="1645" w:type="pct"/>
            <w:hideMark/>
          </w:tcPr>
          <w:p w14:paraId="16D76CCB" w14:textId="77777777" w:rsidR="00357CEE" w:rsidRPr="005F0A34" w:rsidRDefault="00357CEE" w:rsidP="00357CEE">
            <w:pPr>
              <w:jc w:val="left"/>
              <w:rPr>
                <w:sz w:val="22"/>
                <w:szCs w:val="22"/>
                <w:lang w:val="en-GB"/>
              </w:rPr>
            </w:pPr>
            <w:r w:rsidRPr="005F0A34">
              <w:rPr>
                <w:sz w:val="22"/>
                <w:szCs w:val="22"/>
                <w:lang w:val="en-GB"/>
              </w:rPr>
              <w:t>Pouched Mouse</w:t>
            </w:r>
          </w:p>
        </w:tc>
        <w:tc>
          <w:tcPr>
            <w:tcW w:w="998" w:type="pct"/>
            <w:hideMark/>
          </w:tcPr>
          <w:p w14:paraId="617558AC" w14:textId="77777777" w:rsidR="00357CEE" w:rsidRPr="005F0A34" w:rsidRDefault="00357CEE" w:rsidP="00357CEE">
            <w:pPr>
              <w:jc w:val="left"/>
              <w:rPr>
                <w:sz w:val="22"/>
                <w:szCs w:val="22"/>
                <w:lang w:val="en-GB"/>
              </w:rPr>
            </w:pPr>
            <w:r w:rsidRPr="005F0A34">
              <w:rPr>
                <w:sz w:val="22"/>
                <w:szCs w:val="22"/>
                <w:lang w:val="en-GB"/>
              </w:rPr>
              <w:t>Least Concern</w:t>
            </w:r>
          </w:p>
        </w:tc>
        <w:tc>
          <w:tcPr>
            <w:tcW w:w="896" w:type="pct"/>
            <w:hideMark/>
          </w:tcPr>
          <w:p w14:paraId="6DD7AFC6" w14:textId="77777777" w:rsidR="00357CEE" w:rsidRPr="005F0A34" w:rsidRDefault="00357CEE" w:rsidP="00357CEE">
            <w:pPr>
              <w:jc w:val="left"/>
              <w:rPr>
                <w:sz w:val="22"/>
                <w:szCs w:val="22"/>
                <w:lang w:val="en-GB"/>
              </w:rPr>
            </w:pPr>
            <w:r w:rsidRPr="005F0A34">
              <w:rPr>
                <w:sz w:val="22"/>
                <w:szCs w:val="22"/>
                <w:lang w:val="en-GB"/>
              </w:rPr>
              <w:t>Least Concern</w:t>
            </w:r>
          </w:p>
        </w:tc>
      </w:tr>
    </w:tbl>
    <w:p w14:paraId="622E0C47" w14:textId="77777777" w:rsidR="005826FC" w:rsidRPr="005F0A34" w:rsidRDefault="005826FC">
      <w:pPr>
        <w:rPr>
          <w:lang w:val="en-GB"/>
        </w:rPr>
      </w:pPr>
    </w:p>
    <w:p w14:paraId="1B99F6A2" w14:textId="77777777" w:rsidR="005826FC" w:rsidRPr="005F0A34" w:rsidRDefault="00487C6E">
      <w:pPr>
        <w:rPr>
          <w:lang w:val="en-GB"/>
        </w:rPr>
      </w:pPr>
      <w:r w:rsidRPr="005F0A34">
        <w:rPr>
          <w:lang w:val="en-GB"/>
        </w:rPr>
        <w:t>Thirteen bird species were observed along the corridor, largely associated with open farmland, grazing areas, and roadside vegetation. Common species included cattle egret (</w:t>
      </w:r>
      <w:r w:rsidRPr="005F0A34">
        <w:rPr>
          <w:i/>
          <w:lang w:val="en-GB"/>
        </w:rPr>
        <w:t>Bubulcus ibis</w:t>
      </w:r>
      <w:r w:rsidRPr="005F0A34">
        <w:rPr>
          <w:lang w:val="en-GB"/>
        </w:rPr>
        <w:t>), pied crow (</w:t>
      </w:r>
      <w:r w:rsidRPr="005F0A34">
        <w:rPr>
          <w:i/>
          <w:lang w:val="en-GB"/>
        </w:rPr>
        <w:t>Corvus albus</w:t>
      </w:r>
      <w:r w:rsidRPr="005F0A34">
        <w:rPr>
          <w:lang w:val="en-GB"/>
        </w:rPr>
        <w:t>), ring-necked dove (</w:t>
      </w:r>
      <w:r w:rsidRPr="005F0A34">
        <w:rPr>
          <w:i/>
          <w:lang w:val="en-GB"/>
        </w:rPr>
        <w:t>Streptopelia capicola</w:t>
      </w:r>
      <w:r w:rsidRPr="005F0A34">
        <w:rPr>
          <w:lang w:val="en-GB"/>
        </w:rPr>
        <w:t>), red-eyed dove (</w:t>
      </w:r>
      <w:r w:rsidRPr="005F0A34">
        <w:rPr>
          <w:i/>
          <w:lang w:val="en-GB"/>
        </w:rPr>
        <w:t>Streptopelia semitorquata</w:t>
      </w:r>
      <w:r w:rsidRPr="005F0A34">
        <w:rPr>
          <w:lang w:val="en-GB"/>
        </w:rPr>
        <w:t>), southern grey-headed sparrow (</w:t>
      </w:r>
      <w:r w:rsidRPr="005F0A34">
        <w:rPr>
          <w:i/>
          <w:lang w:val="en-GB"/>
        </w:rPr>
        <w:t>Passer diffusus</w:t>
      </w:r>
      <w:r w:rsidRPr="005F0A34">
        <w:rPr>
          <w:lang w:val="en-GB"/>
        </w:rPr>
        <w:t>), common bulbul (</w:t>
      </w:r>
      <w:r w:rsidRPr="005F0A34">
        <w:rPr>
          <w:i/>
          <w:lang w:val="en-GB"/>
        </w:rPr>
        <w:t>Pycnonotus barbatus</w:t>
      </w:r>
      <w:r w:rsidRPr="005F0A34">
        <w:rPr>
          <w:lang w:val="en-GB"/>
        </w:rPr>
        <w:t>), and little bee-eater (</w:t>
      </w:r>
      <w:r w:rsidRPr="005F0A34">
        <w:rPr>
          <w:i/>
          <w:lang w:val="en-GB"/>
        </w:rPr>
        <w:t>Merops pusillus</w:t>
      </w:r>
      <w:r w:rsidRPr="005F0A34">
        <w:rPr>
          <w:lang w:val="en-GB"/>
        </w:rPr>
        <w:t>). Cattle egrets were particularly frequent at Toleza Farm, where they forage alongside livestock, a behaviour characteristic of human-modified agricultural systems. All recorded bird species are classified as Least Concern, with no endemic or threatened taxa identified.</w:t>
      </w:r>
    </w:p>
    <w:p w14:paraId="7C9766EF" w14:textId="5A6A978D" w:rsidR="005826FC" w:rsidRPr="005F0A34" w:rsidRDefault="00614386" w:rsidP="003836D0">
      <w:pPr>
        <w:pStyle w:val="Caption"/>
        <w:rPr>
          <w:sz w:val="20"/>
          <w:szCs w:val="20"/>
          <w:lang w:val="en-GB"/>
        </w:rPr>
      </w:pPr>
      <w:bookmarkStart w:id="316" w:name="_Toc228366838"/>
      <w:r w:rsidRPr="005F0A34">
        <w:rPr>
          <w:sz w:val="20"/>
          <w:szCs w:val="20"/>
          <w:lang w:val="en-GB"/>
        </w:rPr>
        <w:t>Figure</w:t>
      </w:r>
      <w:r w:rsidR="00F82CF0" w:rsidRPr="005F0A34">
        <w:rPr>
          <w:sz w:val="20"/>
          <w:szCs w:val="20"/>
          <w:lang w:val="en-GB"/>
        </w:rPr>
        <w:t xml:space="preserve"> </w:t>
      </w:r>
      <w:r w:rsidRPr="005F0A34">
        <w:rPr>
          <w:sz w:val="20"/>
          <w:szCs w:val="20"/>
          <w:lang w:val="en-GB"/>
        </w:rPr>
        <w:fldChar w:fldCharType="begin"/>
      </w:r>
      <w:r w:rsidRPr="005F0A34">
        <w:rPr>
          <w:sz w:val="20"/>
          <w:szCs w:val="20"/>
          <w:lang w:val="en-GB"/>
        </w:rPr>
        <w:instrText xml:space="preserve"> STYLEREF 1 \s </w:instrText>
      </w:r>
      <w:r w:rsidRPr="005F0A34">
        <w:rPr>
          <w:sz w:val="20"/>
          <w:szCs w:val="20"/>
          <w:lang w:val="en-GB"/>
        </w:rPr>
        <w:fldChar w:fldCharType="separate"/>
      </w:r>
      <w:r w:rsidR="00A21F55">
        <w:rPr>
          <w:noProof/>
          <w:sz w:val="20"/>
          <w:szCs w:val="20"/>
          <w:lang w:val="en-GB"/>
        </w:rPr>
        <w:t>4</w:t>
      </w:r>
      <w:r w:rsidRPr="005F0A34">
        <w:rPr>
          <w:sz w:val="20"/>
          <w:szCs w:val="20"/>
          <w:lang w:val="en-GB"/>
        </w:rPr>
        <w:fldChar w:fldCharType="end"/>
      </w:r>
      <w:r w:rsidRPr="005F0A34">
        <w:rPr>
          <w:sz w:val="20"/>
          <w:szCs w:val="20"/>
          <w:lang w:val="en-GB"/>
        </w:rPr>
        <w:noBreakHyphen/>
      </w:r>
      <w:r w:rsidRPr="005F0A34">
        <w:rPr>
          <w:sz w:val="20"/>
          <w:szCs w:val="20"/>
          <w:lang w:val="en-GB"/>
        </w:rPr>
        <w:fldChar w:fldCharType="begin"/>
      </w:r>
      <w:r w:rsidRPr="005F0A34">
        <w:rPr>
          <w:sz w:val="20"/>
          <w:szCs w:val="20"/>
          <w:lang w:val="en-GB"/>
        </w:rPr>
        <w:instrText xml:space="preserve"> SEQ Figure \* ARABIC \s 1 </w:instrText>
      </w:r>
      <w:r w:rsidRPr="005F0A34">
        <w:rPr>
          <w:sz w:val="20"/>
          <w:szCs w:val="20"/>
          <w:lang w:val="en-GB"/>
        </w:rPr>
        <w:fldChar w:fldCharType="separate"/>
      </w:r>
      <w:r w:rsidR="00A21F55">
        <w:rPr>
          <w:noProof/>
          <w:sz w:val="20"/>
          <w:szCs w:val="20"/>
          <w:lang w:val="en-GB"/>
        </w:rPr>
        <w:t>15</w:t>
      </w:r>
      <w:r w:rsidRPr="005F0A34">
        <w:rPr>
          <w:sz w:val="20"/>
          <w:szCs w:val="20"/>
          <w:lang w:val="en-GB"/>
        </w:rPr>
        <w:fldChar w:fldCharType="end"/>
      </w:r>
      <w:r w:rsidR="00F82CF0" w:rsidRPr="005F0A34">
        <w:rPr>
          <w:sz w:val="20"/>
          <w:szCs w:val="20"/>
          <w:lang w:val="en-GB"/>
        </w:rPr>
        <w:t xml:space="preserve">: </w:t>
      </w:r>
      <w:r w:rsidR="00487C6E" w:rsidRPr="005F0A34">
        <w:rPr>
          <w:sz w:val="20"/>
          <w:szCs w:val="20"/>
          <w:lang w:val="en-GB"/>
        </w:rPr>
        <w:t>Bird Species Recorded in the Balaka–Mbela Road Project Area and Their Conservation Status</w:t>
      </w:r>
      <w:bookmarkEnd w:id="316"/>
    </w:p>
    <w:tbl>
      <w:tblPr>
        <w:tblStyle w:val="TableGrid"/>
        <w:tblW w:w="9025" w:type="dxa"/>
        <w:tblLayout w:type="fixed"/>
        <w:tblLook w:val="04A0" w:firstRow="1" w:lastRow="0" w:firstColumn="1" w:lastColumn="0" w:noHBand="0" w:noVBand="1"/>
      </w:tblPr>
      <w:tblGrid>
        <w:gridCol w:w="2611"/>
        <w:gridCol w:w="3126"/>
        <w:gridCol w:w="1734"/>
        <w:gridCol w:w="1554"/>
      </w:tblGrid>
      <w:tr w:rsidR="00AF21B4" w:rsidRPr="005F0A34" w14:paraId="1EFD73CC" w14:textId="77777777" w:rsidTr="00AF21B4">
        <w:tc>
          <w:tcPr>
            <w:tcW w:w="2611" w:type="dxa"/>
            <w:shd w:val="clear" w:color="auto" w:fill="38706B"/>
            <w:hideMark/>
          </w:tcPr>
          <w:p w14:paraId="64DD5FF4" w14:textId="77777777" w:rsidR="00AF21B4" w:rsidRPr="005F0A34" w:rsidRDefault="00AF21B4" w:rsidP="00AF21B4">
            <w:pPr>
              <w:jc w:val="center"/>
              <w:rPr>
                <w:b/>
                <w:bCs/>
                <w:color w:val="FFFFFF" w:themeColor="background1"/>
                <w:sz w:val="22"/>
                <w:szCs w:val="22"/>
                <w:lang w:val="en-GB"/>
              </w:rPr>
            </w:pPr>
            <w:r w:rsidRPr="005F0A34">
              <w:rPr>
                <w:b/>
                <w:bCs/>
                <w:color w:val="FFFFFF" w:themeColor="background1"/>
                <w:sz w:val="22"/>
                <w:szCs w:val="22"/>
                <w:lang w:val="en-GB"/>
              </w:rPr>
              <w:t>Scientific Name</w:t>
            </w:r>
          </w:p>
        </w:tc>
        <w:tc>
          <w:tcPr>
            <w:tcW w:w="3126" w:type="dxa"/>
            <w:shd w:val="clear" w:color="auto" w:fill="38706B"/>
            <w:hideMark/>
          </w:tcPr>
          <w:p w14:paraId="1BB6F81F" w14:textId="77777777" w:rsidR="00AF21B4" w:rsidRPr="005F0A34" w:rsidRDefault="00AF21B4" w:rsidP="00AF21B4">
            <w:pPr>
              <w:jc w:val="center"/>
              <w:rPr>
                <w:b/>
                <w:bCs/>
                <w:color w:val="FFFFFF" w:themeColor="background1"/>
                <w:sz w:val="22"/>
                <w:szCs w:val="22"/>
                <w:lang w:val="en-GB"/>
              </w:rPr>
            </w:pPr>
            <w:r w:rsidRPr="005F0A34">
              <w:rPr>
                <w:b/>
                <w:bCs/>
                <w:color w:val="FFFFFF" w:themeColor="background1"/>
                <w:sz w:val="22"/>
                <w:szCs w:val="22"/>
                <w:lang w:val="en-GB"/>
              </w:rPr>
              <w:t>Common Name</w:t>
            </w:r>
          </w:p>
        </w:tc>
        <w:tc>
          <w:tcPr>
            <w:tcW w:w="1734" w:type="dxa"/>
            <w:shd w:val="clear" w:color="auto" w:fill="38706B"/>
            <w:hideMark/>
          </w:tcPr>
          <w:p w14:paraId="555986FD" w14:textId="77777777" w:rsidR="00AF21B4" w:rsidRPr="005F0A34" w:rsidRDefault="00AF21B4" w:rsidP="00AF21B4">
            <w:pPr>
              <w:jc w:val="center"/>
              <w:rPr>
                <w:b/>
                <w:bCs/>
                <w:color w:val="FFFFFF" w:themeColor="background1"/>
                <w:sz w:val="22"/>
                <w:szCs w:val="22"/>
                <w:lang w:val="en-GB"/>
              </w:rPr>
            </w:pPr>
            <w:r w:rsidRPr="005F0A34">
              <w:rPr>
                <w:b/>
                <w:bCs/>
                <w:color w:val="FFFFFF" w:themeColor="background1"/>
                <w:sz w:val="22"/>
                <w:szCs w:val="22"/>
                <w:lang w:val="en-GB"/>
              </w:rPr>
              <w:t>National Status</w:t>
            </w:r>
          </w:p>
        </w:tc>
        <w:tc>
          <w:tcPr>
            <w:tcW w:w="1554" w:type="dxa"/>
            <w:shd w:val="clear" w:color="auto" w:fill="38706B"/>
            <w:hideMark/>
          </w:tcPr>
          <w:p w14:paraId="669C8DEC" w14:textId="77777777" w:rsidR="00AF21B4" w:rsidRPr="005F0A34" w:rsidRDefault="00AF21B4" w:rsidP="00AF21B4">
            <w:pPr>
              <w:jc w:val="center"/>
              <w:rPr>
                <w:b/>
                <w:bCs/>
                <w:color w:val="FFFFFF" w:themeColor="background1"/>
                <w:sz w:val="22"/>
                <w:szCs w:val="22"/>
                <w:lang w:val="en-GB"/>
              </w:rPr>
            </w:pPr>
            <w:r w:rsidRPr="005F0A34">
              <w:rPr>
                <w:b/>
                <w:bCs/>
                <w:color w:val="FFFFFF" w:themeColor="background1"/>
                <w:sz w:val="22"/>
                <w:szCs w:val="22"/>
                <w:lang w:val="en-GB"/>
              </w:rPr>
              <w:t>IUCN Status</w:t>
            </w:r>
          </w:p>
        </w:tc>
      </w:tr>
      <w:tr w:rsidR="00703D05" w:rsidRPr="005F0A34" w14:paraId="67502F13" w14:textId="77777777" w:rsidTr="00AF21B4">
        <w:tc>
          <w:tcPr>
            <w:tcW w:w="2611" w:type="dxa"/>
            <w:hideMark/>
          </w:tcPr>
          <w:p w14:paraId="7C502383" w14:textId="77777777" w:rsidR="00AF21B4" w:rsidRPr="005F0A34" w:rsidRDefault="00AF21B4" w:rsidP="00AF21B4">
            <w:pPr>
              <w:jc w:val="left"/>
              <w:rPr>
                <w:sz w:val="22"/>
                <w:szCs w:val="22"/>
                <w:lang w:val="en-GB"/>
              </w:rPr>
            </w:pPr>
            <w:r w:rsidRPr="005F0A34">
              <w:rPr>
                <w:i/>
                <w:iCs/>
                <w:sz w:val="22"/>
                <w:szCs w:val="22"/>
                <w:lang w:val="en-GB"/>
              </w:rPr>
              <w:t>Bubulcus ibis</w:t>
            </w:r>
          </w:p>
        </w:tc>
        <w:tc>
          <w:tcPr>
            <w:tcW w:w="3126" w:type="dxa"/>
            <w:hideMark/>
          </w:tcPr>
          <w:p w14:paraId="296F4098" w14:textId="77777777" w:rsidR="00AF21B4" w:rsidRPr="005F0A34" w:rsidRDefault="00AF21B4" w:rsidP="00AF21B4">
            <w:pPr>
              <w:jc w:val="left"/>
              <w:rPr>
                <w:sz w:val="22"/>
                <w:szCs w:val="22"/>
                <w:lang w:val="en-GB"/>
              </w:rPr>
            </w:pPr>
            <w:r w:rsidRPr="005F0A34">
              <w:rPr>
                <w:sz w:val="22"/>
                <w:szCs w:val="22"/>
                <w:lang w:val="en-GB"/>
              </w:rPr>
              <w:t>Cattle Egret</w:t>
            </w:r>
          </w:p>
        </w:tc>
        <w:tc>
          <w:tcPr>
            <w:tcW w:w="1734" w:type="dxa"/>
            <w:hideMark/>
          </w:tcPr>
          <w:p w14:paraId="2C0DBF31"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266C8894"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3388360A" w14:textId="77777777" w:rsidTr="00AF21B4">
        <w:tc>
          <w:tcPr>
            <w:tcW w:w="2611" w:type="dxa"/>
            <w:hideMark/>
          </w:tcPr>
          <w:p w14:paraId="6AE5BD3E" w14:textId="77777777" w:rsidR="00AF21B4" w:rsidRPr="005F0A34" w:rsidRDefault="00AF21B4" w:rsidP="00AF21B4">
            <w:pPr>
              <w:jc w:val="left"/>
              <w:rPr>
                <w:sz w:val="22"/>
                <w:szCs w:val="22"/>
                <w:lang w:val="en-GB"/>
              </w:rPr>
            </w:pPr>
            <w:r w:rsidRPr="005F0A34">
              <w:rPr>
                <w:i/>
                <w:iCs/>
                <w:sz w:val="22"/>
                <w:szCs w:val="22"/>
                <w:lang w:val="en-GB"/>
              </w:rPr>
              <w:t>Corvus albus</w:t>
            </w:r>
          </w:p>
        </w:tc>
        <w:tc>
          <w:tcPr>
            <w:tcW w:w="3126" w:type="dxa"/>
            <w:hideMark/>
          </w:tcPr>
          <w:p w14:paraId="0A99D229" w14:textId="77777777" w:rsidR="00AF21B4" w:rsidRPr="005F0A34" w:rsidRDefault="00AF21B4" w:rsidP="00AF21B4">
            <w:pPr>
              <w:jc w:val="left"/>
              <w:rPr>
                <w:sz w:val="22"/>
                <w:szCs w:val="22"/>
                <w:lang w:val="en-GB"/>
              </w:rPr>
            </w:pPr>
            <w:r w:rsidRPr="005F0A34">
              <w:rPr>
                <w:sz w:val="22"/>
                <w:szCs w:val="22"/>
                <w:lang w:val="en-GB"/>
              </w:rPr>
              <w:t>Pied Crow</w:t>
            </w:r>
          </w:p>
        </w:tc>
        <w:tc>
          <w:tcPr>
            <w:tcW w:w="1734" w:type="dxa"/>
            <w:hideMark/>
          </w:tcPr>
          <w:p w14:paraId="4A203241"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5034CCC4"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1C381F40" w14:textId="77777777" w:rsidTr="00AF21B4">
        <w:tc>
          <w:tcPr>
            <w:tcW w:w="2611" w:type="dxa"/>
            <w:hideMark/>
          </w:tcPr>
          <w:p w14:paraId="67278A71" w14:textId="77777777" w:rsidR="00AF21B4" w:rsidRPr="005F0A34" w:rsidRDefault="00AF21B4" w:rsidP="00AF21B4">
            <w:pPr>
              <w:jc w:val="left"/>
              <w:rPr>
                <w:sz w:val="22"/>
                <w:szCs w:val="22"/>
                <w:lang w:val="en-GB"/>
              </w:rPr>
            </w:pPr>
            <w:r w:rsidRPr="005F0A34">
              <w:rPr>
                <w:i/>
                <w:iCs/>
                <w:sz w:val="22"/>
                <w:szCs w:val="22"/>
                <w:lang w:val="en-GB"/>
              </w:rPr>
              <w:t>Uraeginthus angolensis</w:t>
            </w:r>
          </w:p>
        </w:tc>
        <w:tc>
          <w:tcPr>
            <w:tcW w:w="3126" w:type="dxa"/>
            <w:hideMark/>
          </w:tcPr>
          <w:p w14:paraId="72F6F17B" w14:textId="77777777" w:rsidR="00AF21B4" w:rsidRPr="005F0A34" w:rsidRDefault="00AF21B4" w:rsidP="00AF21B4">
            <w:pPr>
              <w:jc w:val="left"/>
              <w:rPr>
                <w:sz w:val="22"/>
                <w:szCs w:val="22"/>
                <w:lang w:val="en-GB"/>
              </w:rPr>
            </w:pPr>
            <w:r w:rsidRPr="005F0A34">
              <w:rPr>
                <w:sz w:val="22"/>
                <w:szCs w:val="22"/>
                <w:lang w:val="en-GB"/>
              </w:rPr>
              <w:t>Blue-breasted Cordonbleu</w:t>
            </w:r>
          </w:p>
        </w:tc>
        <w:tc>
          <w:tcPr>
            <w:tcW w:w="1734" w:type="dxa"/>
            <w:hideMark/>
          </w:tcPr>
          <w:p w14:paraId="069AF320"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016DB46C"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48C0E584" w14:textId="77777777" w:rsidTr="00AF21B4">
        <w:tc>
          <w:tcPr>
            <w:tcW w:w="2611" w:type="dxa"/>
            <w:hideMark/>
          </w:tcPr>
          <w:p w14:paraId="26C2AB18" w14:textId="77777777" w:rsidR="00AF21B4" w:rsidRPr="005F0A34" w:rsidRDefault="00AF21B4" w:rsidP="00AF21B4">
            <w:pPr>
              <w:jc w:val="left"/>
              <w:rPr>
                <w:sz w:val="22"/>
                <w:szCs w:val="22"/>
                <w:lang w:val="en-GB"/>
              </w:rPr>
            </w:pPr>
            <w:r w:rsidRPr="005F0A34">
              <w:rPr>
                <w:i/>
                <w:iCs/>
                <w:sz w:val="22"/>
                <w:szCs w:val="22"/>
                <w:lang w:val="en-GB"/>
              </w:rPr>
              <w:t>Pycnonotus barbatus</w:t>
            </w:r>
          </w:p>
        </w:tc>
        <w:tc>
          <w:tcPr>
            <w:tcW w:w="3126" w:type="dxa"/>
            <w:hideMark/>
          </w:tcPr>
          <w:p w14:paraId="152A85B9" w14:textId="77777777" w:rsidR="00AF21B4" w:rsidRPr="005F0A34" w:rsidRDefault="00AF21B4" w:rsidP="00AF21B4">
            <w:pPr>
              <w:jc w:val="left"/>
              <w:rPr>
                <w:sz w:val="22"/>
                <w:szCs w:val="22"/>
                <w:lang w:val="en-GB"/>
              </w:rPr>
            </w:pPr>
            <w:r w:rsidRPr="005F0A34">
              <w:rPr>
                <w:sz w:val="22"/>
                <w:szCs w:val="22"/>
                <w:lang w:val="en-GB"/>
              </w:rPr>
              <w:t>Common Bulbul</w:t>
            </w:r>
          </w:p>
        </w:tc>
        <w:tc>
          <w:tcPr>
            <w:tcW w:w="1734" w:type="dxa"/>
            <w:hideMark/>
          </w:tcPr>
          <w:p w14:paraId="1B58C10F"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36F30E6D"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145E7167" w14:textId="77777777" w:rsidTr="00AF21B4">
        <w:tc>
          <w:tcPr>
            <w:tcW w:w="2611" w:type="dxa"/>
            <w:hideMark/>
          </w:tcPr>
          <w:p w14:paraId="52C0C124" w14:textId="77777777" w:rsidR="00AF21B4" w:rsidRPr="005F0A34" w:rsidRDefault="00AF21B4" w:rsidP="00AF21B4">
            <w:pPr>
              <w:jc w:val="left"/>
              <w:rPr>
                <w:sz w:val="22"/>
                <w:szCs w:val="22"/>
                <w:lang w:val="en-GB"/>
              </w:rPr>
            </w:pPr>
            <w:r w:rsidRPr="005F0A34">
              <w:rPr>
                <w:i/>
                <w:iCs/>
                <w:sz w:val="22"/>
                <w:szCs w:val="22"/>
                <w:lang w:val="en-GB"/>
              </w:rPr>
              <w:t>Passer diffusus</w:t>
            </w:r>
          </w:p>
        </w:tc>
        <w:tc>
          <w:tcPr>
            <w:tcW w:w="3126" w:type="dxa"/>
            <w:hideMark/>
          </w:tcPr>
          <w:p w14:paraId="47BE6F2C" w14:textId="77777777" w:rsidR="00AF21B4" w:rsidRPr="005F0A34" w:rsidRDefault="00AF21B4" w:rsidP="00AF21B4">
            <w:pPr>
              <w:jc w:val="left"/>
              <w:rPr>
                <w:sz w:val="22"/>
                <w:szCs w:val="22"/>
                <w:lang w:val="en-GB"/>
              </w:rPr>
            </w:pPr>
            <w:r w:rsidRPr="005F0A34">
              <w:rPr>
                <w:sz w:val="22"/>
                <w:szCs w:val="22"/>
                <w:lang w:val="en-GB"/>
              </w:rPr>
              <w:t>Southern Grey-headed Sparrow</w:t>
            </w:r>
          </w:p>
        </w:tc>
        <w:tc>
          <w:tcPr>
            <w:tcW w:w="1734" w:type="dxa"/>
            <w:hideMark/>
          </w:tcPr>
          <w:p w14:paraId="6FBBD6CE"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142C854A"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6A319F99" w14:textId="77777777" w:rsidTr="00AF21B4">
        <w:tc>
          <w:tcPr>
            <w:tcW w:w="2611" w:type="dxa"/>
            <w:hideMark/>
          </w:tcPr>
          <w:p w14:paraId="6C16DC20" w14:textId="77777777" w:rsidR="00AF21B4" w:rsidRPr="005F0A34" w:rsidRDefault="00AF21B4" w:rsidP="00AF21B4">
            <w:pPr>
              <w:jc w:val="left"/>
              <w:rPr>
                <w:sz w:val="22"/>
                <w:szCs w:val="22"/>
                <w:lang w:val="en-GB"/>
              </w:rPr>
            </w:pPr>
            <w:r w:rsidRPr="005F0A34">
              <w:rPr>
                <w:i/>
                <w:iCs/>
                <w:sz w:val="22"/>
                <w:szCs w:val="22"/>
                <w:lang w:val="en-GB"/>
              </w:rPr>
              <w:t>Streptopelia capicola</w:t>
            </w:r>
          </w:p>
        </w:tc>
        <w:tc>
          <w:tcPr>
            <w:tcW w:w="3126" w:type="dxa"/>
            <w:hideMark/>
          </w:tcPr>
          <w:p w14:paraId="4407A04D" w14:textId="77777777" w:rsidR="00AF21B4" w:rsidRPr="005F0A34" w:rsidRDefault="00AF21B4" w:rsidP="00AF21B4">
            <w:pPr>
              <w:jc w:val="left"/>
              <w:rPr>
                <w:sz w:val="22"/>
                <w:szCs w:val="22"/>
                <w:lang w:val="en-GB"/>
              </w:rPr>
            </w:pPr>
            <w:r w:rsidRPr="005F0A34">
              <w:rPr>
                <w:sz w:val="22"/>
                <w:szCs w:val="22"/>
                <w:lang w:val="en-GB"/>
              </w:rPr>
              <w:t>Ring-necked Dove</w:t>
            </w:r>
          </w:p>
        </w:tc>
        <w:tc>
          <w:tcPr>
            <w:tcW w:w="1734" w:type="dxa"/>
            <w:hideMark/>
          </w:tcPr>
          <w:p w14:paraId="739D7A5E"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7B6C6487"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119BAE34" w14:textId="77777777" w:rsidTr="00AF21B4">
        <w:tc>
          <w:tcPr>
            <w:tcW w:w="2611" w:type="dxa"/>
            <w:hideMark/>
          </w:tcPr>
          <w:p w14:paraId="6C1BD530" w14:textId="77777777" w:rsidR="00AF21B4" w:rsidRPr="005F0A34" w:rsidRDefault="00AF21B4" w:rsidP="00AF21B4">
            <w:pPr>
              <w:jc w:val="left"/>
              <w:rPr>
                <w:sz w:val="22"/>
                <w:szCs w:val="22"/>
                <w:lang w:val="en-GB"/>
              </w:rPr>
            </w:pPr>
            <w:r w:rsidRPr="005F0A34">
              <w:rPr>
                <w:i/>
                <w:iCs/>
                <w:sz w:val="22"/>
                <w:szCs w:val="22"/>
                <w:lang w:val="en-GB"/>
              </w:rPr>
              <w:t>Passer griseus</w:t>
            </w:r>
          </w:p>
        </w:tc>
        <w:tc>
          <w:tcPr>
            <w:tcW w:w="3126" w:type="dxa"/>
            <w:hideMark/>
          </w:tcPr>
          <w:p w14:paraId="02CE7AE4" w14:textId="77777777" w:rsidR="00AF21B4" w:rsidRPr="005F0A34" w:rsidRDefault="00AF21B4" w:rsidP="00AF21B4">
            <w:pPr>
              <w:jc w:val="left"/>
              <w:rPr>
                <w:sz w:val="22"/>
                <w:szCs w:val="22"/>
                <w:lang w:val="en-GB"/>
              </w:rPr>
            </w:pPr>
            <w:r w:rsidRPr="005F0A34">
              <w:rPr>
                <w:sz w:val="22"/>
                <w:szCs w:val="22"/>
                <w:lang w:val="en-GB"/>
              </w:rPr>
              <w:t>Northern Grey-headed Sparrow</w:t>
            </w:r>
          </w:p>
        </w:tc>
        <w:tc>
          <w:tcPr>
            <w:tcW w:w="1734" w:type="dxa"/>
            <w:hideMark/>
          </w:tcPr>
          <w:p w14:paraId="464D3865"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1B79640C"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06EA5D35" w14:textId="77777777" w:rsidTr="00AF21B4">
        <w:tc>
          <w:tcPr>
            <w:tcW w:w="2611" w:type="dxa"/>
            <w:hideMark/>
          </w:tcPr>
          <w:p w14:paraId="635A6B51" w14:textId="77777777" w:rsidR="00AF21B4" w:rsidRPr="005F0A34" w:rsidRDefault="00AF21B4" w:rsidP="00AF21B4">
            <w:pPr>
              <w:jc w:val="left"/>
              <w:rPr>
                <w:sz w:val="22"/>
                <w:szCs w:val="22"/>
                <w:lang w:val="en-GB"/>
              </w:rPr>
            </w:pPr>
            <w:r w:rsidRPr="005F0A34">
              <w:rPr>
                <w:i/>
                <w:iCs/>
                <w:sz w:val="22"/>
                <w:szCs w:val="22"/>
                <w:lang w:val="en-GB"/>
              </w:rPr>
              <w:t>Pogoniulus chrysoconus</w:t>
            </w:r>
          </w:p>
        </w:tc>
        <w:tc>
          <w:tcPr>
            <w:tcW w:w="3126" w:type="dxa"/>
            <w:hideMark/>
          </w:tcPr>
          <w:p w14:paraId="1ED3F8AA" w14:textId="77777777" w:rsidR="00AF21B4" w:rsidRPr="005F0A34" w:rsidRDefault="00AF21B4" w:rsidP="00AF21B4">
            <w:pPr>
              <w:jc w:val="left"/>
              <w:rPr>
                <w:sz w:val="22"/>
                <w:szCs w:val="22"/>
                <w:lang w:val="en-GB"/>
              </w:rPr>
            </w:pPr>
            <w:r w:rsidRPr="005F0A34">
              <w:rPr>
                <w:sz w:val="22"/>
                <w:szCs w:val="22"/>
                <w:lang w:val="en-GB"/>
              </w:rPr>
              <w:t>Yellow-fronted Tinkerbird</w:t>
            </w:r>
          </w:p>
        </w:tc>
        <w:tc>
          <w:tcPr>
            <w:tcW w:w="1734" w:type="dxa"/>
            <w:hideMark/>
          </w:tcPr>
          <w:p w14:paraId="44F75D5C"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60C576D3"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59EF11A8" w14:textId="77777777" w:rsidTr="00AF21B4">
        <w:tc>
          <w:tcPr>
            <w:tcW w:w="2611" w:type="dxa"/>
            <w:hideMark/>
          </w:tcPr>
          <w:p w14:paraId="63895710" w14:textId="77777777" w:rsidR="00AF21B4" w:rsidRPr="005F0A34" w:rsidRDefault="00AF21B4" w:rsidP="00AF21B4">
            <w:pPr>
              <w:jc w:val="left"/>
              <w:rPr>
                <w:sz w:val="22"/>
                <w:szCs w:val="22"/>
                <w:lang w:val="en-GB"/>
              </w:rPr>
            </w:pPr>
            <w:r w:rsidRPr="005F0A34">
              <w:rPr>
                <w:i/>
                <w:iCs/>
                <w:sz w:val="22"/>
                <w:szCs w:val="22"/>
                <w:lang w:val="en-GB"/>
              </w:rPr>
              <w:t>Chrysococcyx caprius</w:t>
            </w:r>
          </w:p>
        </w:tc>
        <w:tc>
          <w:tcPr>
            <w:tcW w:w="3126" w:type="dxa"/>
            <w:hideMark/>
          </w:tcPr>
          <w:p w14:paraId="26DDDD80" w14:textId="77777777" w:rsidR="00AF21B4" w:rsidRPr="005F0A34" w:rsidRDefault="00AF21B4" w:rsidP="00AF21B4">
            <w:pPr>
              <w:jc w:val="left"/>
              <w:rPr>
                <w:sz w:val="22"/>
                <w:szCs w:val="22"/>
                <w:lang w:val="en-GB"/>
              </w:rPr>
            </w:pPr>
            <w:r w:rsidRPr="005F0A34">
              <w:rPr>
                <w:sz w:val="22"/>
                <w:szCs w:val="22"/>
                <w:lang w:val="en-GB"/>
              </w:rPr>
              <w:t>Dideric Cuckoo</w:t>
            </w:r>
          </w:p>
        </w:tc>
        <w:tc>
          <w:tcPr>
            <w:tcW w:w="1734" w:type="dxa"/>
            <w:hideMark/>
          </w:tcPr>
          <w:p w14:paraId="2887456D"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687F3CD7"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6909F737" w14:textId="77777777" w:rsidTr="00AF21B4">
        <w:tc>
          <w:tcPr>
            <w:tcW w:w="2611" w:type="dxa"/>
            <w:hideMark/>
          </w:tcPr>
          <w:p w14:paraId="6AACFA0F" w14:textId="77777777" w:rsidR="00AF21B4" w:rsidRPr="005F0A34" w:rsidRDefault="00AF21B4" w:rsidP="00AF21B4">
            <w:pPr>
              <w:jc w:val="left"/>
              <w:rPr>
                <w:sz w:val="22"/>
                <w:szCs w:val="22"/>
                <w:lang w:val="en-GB"/>
              </w:rPr>
            </w:pPr>
            <w:r w:rsidRPr="005F0A34">
              <w:rPr>
                <w:i/>
                <w:iCs/>
                <w:sz w:val="22"/>
                <w:szCs w:val="22"/>
                <w:lang w:val="en-GB"/>
              </w:rPr>
              <w:t>Streptopelia semitorquata</w:t>
            </w:r>
          </w:p>
        </w:tc>
        <w:tc>
          <w:tcPr>
            <w:tcW w:w="3126" w:type="dxa"/>
            <w:hideMark/>
          </w:tcPr>
          <w:p w14:paraId="0901F422" w14:textId="77777777" w:rsidR="00AF21B4" w:rsidRPr="005F0A34" w:rsidRDefault="00AF21B4" w:rsidP="00AF21B4">
            <w:pPr>
              <w:jc w:val="left"/>
              <w:rPr>
                <w:sz w:val="22"/>
                <w:szCs w:val="22"/>
                <w:lang w:val="en-GB"/>
              </w:rPr>
            </w:pPr>
            <w:r w:rsidRPr="005F0A34">
              <w:rPr>
                <w:sz w:val="22"/>
                <w:szCs w:val="22"/>
                <w:lang w:val="en-GB"/>
              </w:rPr>
              <w:t>Red-eyed Dove</w:t>
            </w:r>
          </w:p>
        </w:tc>
        <w:tc>
          <w:tcPr>
            <w:tcW w:w="1734" w:type="dxa"/>
            <w:hideMark/>
          </w:tcPr>
          <w:p w14:paraId="2AFF784C"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25B6BB13"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3000999F" w14:textId="77777777" w:rsidTr="00AF21B4">
        <w:tc>
          <w:tcPr>
            <w:tcW w:w="2611" w:type="dxa"/>
            <w:hideMark/>
          </w:tcPr>
          <w:p w14:paraId="4CF371A7" w14:textId="77777777" w:rsidR="00AF21B4" w:rsidRPr="005F0A34" w:rsidRDefault="00AF21B4" w:rsidP="00AF21B4">
            <w:pPr>
              <w:jc w:val="left"/>
              <w:rPr>
                <w:sz w:val="22"/>
                <w:szCs w:val="22"/>
                <w:lang w:val="en-GB"/>
              </w:rPr>
            </w:pPr>
            <w:r w:rsidRPr="005F0A34">
              <w:rPr>
                <w:i/>
                <w:iCs/>
                <w:sz w:val="22"/>
                <w:szCs w:val="22"/>
                <w:lang w:val="en-GB"/>
              </w:rPr>
              <w:t>Tchagra senegalus</w:t>
            </w:r>
          </w:p>
        </w:tc>
        <w:tc>
          <w:tcPr>
            <w:tcW w:w="3126" w:type="dxa"/>
            <w:hideMark/>
          </w:tcPr>
          <w:p w14:paraId="325BF78C" w14:textId="77777777" w:rsidR="00AF21B4" w:rsidRPr="005F0A34" w:rsidRDefault="00AF21B4" w:rsidP="00AF21B4">
            <w:pPr>
              <w:jc w:val="left"/>
              <w:rPr>
                <w:sz w:val="22"/>
                <w:szCs w:val="22"/>
                <w:lang w:val="en-GB"/>
              </w:rPr>
            </w:pPr>
            <w:r w:rsidRPr="005F0A34">
              <w:rPr>
                <w:sz w:val="22"/>
                <w:szCs w:val="22"/>
                <w:lang w:val="en-GB"/>
              </w:rPr>
              <w:t>Black-crowned Tchagra</w:t>
            </w:r>
          </w:p>
        </w:tc>
        <w:tc>
          <w:tcPr>
            <w:tcW w:w="1734" w:type="dxa"/>
            <w:hideMark/>
          </w:tcPr>
          <w:p w14:paraId="0D349492"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35346F4B"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13E032C2" w14:textId="77777777" w:rsidTr="00AF21B4">
        <w:tc>
          <w:tcPr>
            <w:tcW w:w="2611" w:type="dxa"/>
            <w:hideMark/>
          </w:tcPr>
          <w:p w14:paraId="53613F46" w14:textId="77777777" w:rsidR="00AF21B4" w:rsidRPr="005F0A34" w:rsidRDefault="00AF21B4" w:rsidP="00AF21B4">
            <w:pPr>
              <w:jc w:val="left"/>
              <w:rPr>
                <w:sz w:val="22"/>
                <w:szCs w:val="22"/>
                <w:lang w:val="en-GB"/>
              </w:rPr>
            </w:pPr>
            <w:r w:rsidRPr="005F0A34">
              <w:rPr>
                <w:i/>
                <w:iCs/>
                <w:sz w:val="22"/>
                <w:szCs w:val="22"/>
                <w:lang w:val="en-GB"/>
              </w:rPr>
              <w:t>Merops pusillus</w:t>
            </w:r>
          </w:p>
        </w:tc>
        <w:tc>
          <w:tcPr>
            <w:tcW w:w="3126" w:type="dxa"/>
            <w:hideMark/>
          </w:tcPr>
          <w:p w14:paraId="54C553D1" w14:textId="77777777" w:rsidR="00AF21B4" w:rsidRPr="005F0A34" w:rsidRDefault="00AF21B4" w:rsidP="00AF21B4">
            <w:pPr>
              <w:jc w:val="left"/>
              <w:rPr>
                <w:sz w:val="22"/>
                <w:szCs w:val="22"/>
                <w:lang w:val="en-GB"/>
              </w:rPr>
            </w:pPr>
            <w:r w:rsidRPr="005F0A34">
              <w:rPr>
                <w:sz w:val="22"/>
                <w:szCs w:val="22"/>
                <w:lang w:val="en-GB"/>
              </w:rPr>
              <w:t>Little Bee-eater</w:t>
            </w:r>
          </w:p>
        </w:tc>
        <w:tc>
          <w:tcPr>
            <w:tcW w:w="1734" w:type="dxa"/>
            <w:hideMark/>
          </w:tcPr>
          <w:p w14:paraId="312D6EA4"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36FA4AC4" w14:textId="77777777" w:rsidR="00AF21B4" w:rsidRPr="005F0A34" w:rsidRDefault="00AF21B4" w:rsidP="00AF21B4">
            <w:pPr>
              <w:jc w:val="left"/>
              <w:rPr>
                <w:sz w:val="22"/>
                <w:szCs w:val="22"/>
                <w:lang w:val="en-GB"/>
              </w:rPr>
            </w:pPr>
            <w:r w:rsidRPr="005F0A34">
              <w:rPr>
                <w:sz w:val="22"/>
                <w:szCs w:val="22"/>
                <w:lang w:val="en-GB"/>
              </w:rPr>
              <w:t>Least Concern</w:t>
            </w:r>
          </w:p>
        </w:tc>
      </w:tr>
      <w:tr w:rsidR="00703D05" w:rsidRPr="005F0A34" w14:paraId="2EBCA742" w14:textId="77777777" w:rsidTr="00AF21B4">
        <w:tc>
          <w:tcPr>
            <w:tcW w:w="2611" w:type="dxa"/>
            <w:hideMark/>
          </w:tcPr>
          <w:p w14:paraId="672984DB" w14:textId="77777777" w:rsidR="00AF21B4" w:rsidRPr="005F0A34" w:rsidRDefault="00AF21B4" w:rsidP="00AF21B4">
            <w:pPr>
              <w:jc w:val="left"/>
              <w:rPr>
                <w:sz w:val="22"/>
                <w:szCs w:val="22"/>
                <w:lang w:val="en-GB"/>
              </w:rPr>
            </w:pPr>
            <w:r w:rsidRPr="005F0A34">
              <w:rPr>
                <w:i/>
                <w:iCs/>
                <w:sz w:val="22"/>
                <w:szCs w:val="22"/>
                <w:lang w:val="en-GB"/>
              </w:rPr>
              <w:t>Aquila nipalensis</w:t>
            </w:r>
          </w:p>
        </w:tc>
        <w:tc>
          <w:tcPr>
            <w:tcW w:w="3126" w:type="dxa"/>
            <w:hideMark/>
          </w:tcPr>
          <w:p w14:paraId="3EDAB1FB" w14:textId="77777777" w:rsidR="00AF21B4" w:rsidRPr="005F0A34" w:rsidRDefault="00AF21B4" w:rsidP="00AF21B4">
            <w:pPr>
              <w:jc w:val="left"/>
              <w:rPr>
                <w:sz w:val="22"/>
                <w:szCs w:val="22"/>
                <w:lang w:val="en-GB"/>
              </w:rPr>
            </w:pPr>
            <w:r w:rsidRPr="005F0A34">
              <w:rPr>
                <w:sz w:val="22"/>
                <w:szCs w:val="22"/>
                <w:lang w:val="en-GB"/>
              </w:rPr>
              <w:t>Steppe Eagle</w:t>
            </w:r>
          </w:p>
        </w:tc>
        <w:tc>
          <w:tcPr>
            <w:tcW w:w="1734" w:type="dxa"/>
            <w:hideMark/>
          </w:tcPr>
          <w:p w14:paraId="66EABDA7" w14:textId="77777777" w:rsidR="00AF21B4" w:rsidRPr="005F0A34" w:rsidRDefault="00AF21B4" w:rsidP="00AF21B4">
            <w:pPr>
              <w:jc w:val="left"/>
              <w:rPr>
                <w:sz w:val="22"/>
                <w:szCs w:val="22"/>
                <w:lang w:val="en-GB"/>
              </w:rPr>
            </w:pPr>
            <w:r w:rsidRPr="005F0A34">
              <w:rPr>
                <w:sz w:val="22"/>
                <w:szCs w:val="22"/>
                <w:lang w:val="en-GB"/>
              </w:rPr>
              <w:t>Not Listed</w:t>
            </w:r>
          </w:p>
        </w:tc>
        <w:tc>
          <w:tcPr>
            <w:tcW w:w="1554" w:type="dxa"/>
            <w:hideMark/>
          </w:tcPr>
          <w:p w14:paraId="567A96D8" w14:textId="77777777" w:rsidR="00AF21B4" w:rsidRPr="005F0A34" w:rsidRDefault="00AF21B4" w:rsidP="00AF21B4">
            <w:pPr>
              <w:jc w:val="left"/>
              <w:rPr>
                <w:sz w:val="22"/>
                <w:szCs w:val="22"/>
                <w:lang w:val="en-GB"/>
              </w:rPr>
            </w:pPr>
            <w:r w:rsidRPr="005F0A34">
              <w:rPr>
                <w:sz w:val="22"/>
                <w:szCs w:val="22"/>
                <w:lang w:val="en-GB"/>
              </w:rPr>
              <w:t>Least Concern</w:t>
            </w:r>
          </w:p>
        </w:tc>
      </w:tr>
    </w:tbl>
    <w:p w14:paraId="0B8F3879" w14:textId="77777777" w:rsidR="00703D05" w:rsidRPr="005F0A34" w:rsidRDefault="00703D05">
      <w:pPr>
        <w:rPr>
          <w:lang w:val="en-GB"/>
        </w:rPr>
      </w:pPr>
    </w:p>
    <w:p w14:paraId="16A990DB" w14:textId="77777777" w:rsidR="005826FC" w:rsidRPr="005F0A34" w:rsidRDefault="00487C6E">
      <w:pPr>
        <w:rPr>
          <w:lang w:val="en-GB"/>
        </w:rPr>
      </w:pPr>
      <w:r w:rsidRPr="005F0A34">
        <w:rPr>
          <w:lang w:val="en-GB"/>
        </w:rPr>
        <w:lastRenderedPageBreak/>
        <w:t>Eight reptile species were recorded, including African striped skink (</w:t>
      </w:r>
      <w:r w:rsidRPr="005F0A34">
        <w:rPr>
          <w:i/>
          <w:lang w:val="en-GB"/>
        </w:rPr>
        <w:t>Trachylepis striata</w:t>
      </w:r>
      <w:r w:rsidRPr="005F0A34">
        <w:rPr>
          <w:lang w:val="en-GB"/>
        </w:rPr>
        <w:t>), African chameleon (</w:t>
      </w:r>
      <w:r w:rsidRPr="005F0A34">
        <w:rPr>
          <w:i/>
          <w:lang w:val="en-GB"/>
        </w:rPr>
        <w:t>Chamaeleo africanus</w:t>
      </w:r>
      <w:r w:rsidRPr="005F0A34">
        <w:rPr>
          <w:lang w:val="en-GB"/>
        </w:rPr>
        <w:t>), Mozambique agama (</w:t>
      </w:r>
      <w:r w:rsidRPr="005F0A34">
        <w:rPr>
          <w:i/>
          <w:lang w:val="en-GB"/>
        </w:rPr>
        <w:t>Agama mossambica</w:t>
      </w:r>
      <w:r w:rsidRPr="005F0A34">
        <w:rPr>
          <w:lang w:val="en-GB"/>
        </w:rPr>
        <w:t>), puff adder (</w:t>
      </w:r>
      <w:r w:rsidRPr="005F0A34">
        <w:rPr>
          <w:i/>
          <w:lang w:val="en-GB"/>
        </w:rPr>
        <w:t>Bitis arietans</w:t>
      </w:r>
      <w:r w:rsidRPr="005F0A34">
        <w:rPr>
          <w:lang w:val="en-GB"/>
        </w:rPr>
        <w:t>), black mamba (</w:t>
      </w:r>
      <w:r w:rsidRPr="005F0A34">
        <w:rPr>
          <w:i/>
          <w:lang w:val="en-GB"/>
        </w:rPr>
        <w:t>Dendroaspis polylepis</w:t>
      </w:r>
      <w:r w:rsidRPr="005F0A34">
        <w:rPr>
          <w:lang w:val="en-GB"/>
        </w:rPr>
        <w:t>), eastern green mamba (</w:t>
      </w:r>
      <w:r w:rsidRPr="005F0A34">
        <w:rPr>
          <w:i/>
          <w:lang w:val="en-GB"/>
        </w:rPr>
        <w:t>Dendroaspis intermedius</w:t>
      </w:r>
      <w:r w:rsidRPr="005F0A34">
        <w:rPr>
          <w:lang w:val="en-GB"/>
        </w:rPr>
        <w:t>), and Mozambique spitting cobra (</w:t>
      </w:r>
      <w:r w:rsidRPr="005F0A34">
        <w:rPr>
          <w:i/>
          <w:lang w:val="en-GB"/>
        </w:rPr>
        <w:t>Naja mossambica</w:t>
      </w:r>
      <w:r w:rsidRPr="005F0A34">
        <w:rPr>
          <w:lang w:val="en-GB"/>
        </w:rPr>
        <w:t>). All are classified as Least Concern and are not listed as protected under national wildlife legislation.</w:t>
      </w:r>
    </w:p>
    <w:p w14:paraId="0226D1F7" w14:textId="1EF7516F" w:rsidR="005826FC" w:rsidRPr="005F0A34" w:rsidRDefault="00614386" w:rsidP="003836D0">
      <w:pPr>
        <w:pStyle w:val="Caption"/>
        <w:rPr>
          <w:i w:val="0"/>
          <w:iCs w:val="0"/>
          <w:color w:val="0E2841"/>
          <w:sz w:val="20"/>
          <w:szCs w:val="20"/>
          <w:lang w:val="en-GB"/>
        </w:rPr>
      </w:pPr>
      <w:bookmarkStart w:id="317" w:name="_Toc228366839"/>
      <w:r w:rsidRPr="005F0A34">
        <w:rPr>
          <w:color w:val="0E2841"/>
          <w:sz w:val="20"/>
          <w:szCs w:val="20"/>
          <w:lang w:val="en-GB"/>
        </w:rPr>
        <w:t>Figure</w:t>
      </w:r>
      <w:r w:rsidR="00F82CF0" w:rsidRPr="005F0A34">
        <w:rPr>
          <w:sz w:val="20"/>
          <w:szCs w:val="20"/>
          <w:lang w:val="en-GB"/>
        </w:rPr>
        <w:t xml:space="preserve"> </w:t>
      </w:r>
      <w:r w:rsidRPr="005F0A34">
        <w:rPr>
          <w:sz w:val="20"/>
          <w:szCs w:val="20"/>
          <w:lang w:val="en-GB"/>
        </w:rPr>
        <w:fldChar w:fldCharType="begin"/>
      </w:r>
      <w:r w:rsidRPr="005F0A34">
        <w:rPr>
          <w:sz w:val="20"/>
          <w:szCs w:val="20"/>
          <w:lang w:val="en-GB"/>
        </w:rPr>
        <w:instrText xml:space="preserve"> STYLEREF 1 \s </w:instrText>
      </w:r>
      <w:r w:rsidRPr="005F0A34">
        <w:rPr>
          <w:sz w:val="20"/>
          <w:szCs w:val="20"/>
          <w:lang w:val="en-GB"/>
        </w:rPr>
        <w:fldChar w:fldCharType="separate"/>
      </w:r>
      <w:r w:rsidR="00A21F55">
        <w:rPr>
          <w:noProof/>
          <w:sz w:val="20"/>
          <w:szCs w:val="20"/>
          <w:lang w:val="en-GB"/>
        </w:rPr>
        <w:t>4</w:t>
      </w:r>
      <w:r w:rsidRPr="005F0A34">
        <w:rPr>
          <w:sz w:val="20"/>
          <w:szCs w:val="20"/>
          <w:lang w:val="en-GB"/>
        </w:rPr>
        <w:fldChar w:fldCharType="end"/>
      </w:r>
      <w:r w:rsidRPr="005F0A34">
        <w:rPr>
          <w:sz w:val="20"/>
          <w:szCs w:val="20"/>
          <w:lang w:val="en-GB"/>
        </w:rPr>
        <w:noBreakHyphen/>
      </w:r>
      <w:r w:rsidRPr="005F0A34">
        <w:rPr>
          <w:sz w:val="20"/>
          <w:szCs w:val="20"/>
          <w:lang w:val="en-GB"/>
        </w:rPr>
        <w:fldChar w:fldCharType="begin"/>
      </w:r>
      <w:r w:rsidRPr="005F0A34">
        <w:rPr>
          <w:sz w:val="20"/>
          <w:szCs w:val="20"/>
          <w:lang w:val="en-GB"/>
        </w:rPr>
        <w:instrText xml:space="preserve"> SEQ Figure \* ARABIC \s 1 </w:instrText>
      </w:r>
      <w:r w:rsidRPr="005F0A34">
        <w:rPr>
          <w:sz w:val="20"/>
          <w:szCs w:val="20"/>
          <w:lang w:val="en-GB"/>
        </w:rPr>
        <w:fldChar w:fldCharType="separate"/>
      </w:r>
      <w:r w:rsidR="00A21F55">
        <w:rPr>
          <w:noProof/>
          <w:sz w:val="20"/>
          <w:szCs w:val="20"/>
          <w:lang w:val="en-GB"/>
        </w:rPr>
        <w:t>16</w:t>
      </w:r>
      <w:r w:rsidRPr="005F0A34">
        <w:rPr>
          <w:sz w:val="20"/>
          <w:szCs w:val="20"/>
          <w:lang w:val="en-GB"/>
        </w:rPr>
        <w:fldChar w:fldCharType="end"/>
      </w:r>
      <w:r w:rsidR="00F82CF0" w:rsidRPr="005F0A34">
        <w:rPr>
          <w:sz w:val="20"/>
          <w:szCs w:val="20"/>
          <w:lang w:val="en-GB"/>
        </w:rPr>
        <w:t xml:space="preserve">: </w:t>
      </w:r>
      <w:r w:rsidR="00487C6E" w:rsidRPr="005F0A34">
        <w:rPr>
          <w:color w:val="0E2841"/>
          <w:sz w:val="20"/>
          <w:szCs w:val="20"/>
          <w:lang w:val="en-GB"/>
        </w:rPr>
        <w:t>Reptile Species Recorded in the Balaka–Mbela Road Project Area and Their Conservation Status</w:t>
      </w:r>
      <w:bookmarkEnd w:id="317"/>
    </w:p>
    <w:tbl>
      <w:tblPr>
        <w:tblStyle w:val="TableGrid"/>
        <w:tblW w:w="9025" w:type="dxa"/>
        <w:tblLayout w:type="fixed"/>
        <w:tblLook w:val="04A0" w:firstRow="1" w:lastRow="0" w:firstColumn="1" w:lastColumn="0" w:noHBand="0" w:noVBand="1"/>
      </w:tblPr>
      <w:tblGrid>
        <w:gridCol w:w="2644"/>
        <w:gridCol w:w="2954"/>
        <w:gridCol w:w="1807"/>
        <w:gridCol w:w="1620"/>
      </w:tblGrid>
      <w:tr w:rsidR="00703D05" w:rsidRPr="005F0A34" w14:paraId="3B4E8D66" w14:textId="77777777" w:rsidTr="003836D0">
        <w:tc>
          <w:tcPr>
            <w:tcW w:w="2644" w:type="dxa"/>
            <w:shd w:val="clear" w:color="auto" w:fill="38706B"/>
            <w:hideMark/>
          </w:tcPr>
          <w:p w14:paraId="10061827"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Scientific Name</w:t>
            </w:r>
          </w:p>
        </w:tc>
        <w:tc>
          <w:tcPr>
            <w:tcW w:w="2954" w:type="dxa"/>
            <w:shd w:val="clear" w:color="auto" w:fill="38706B"/>
            <w:hideMark/>
          </w:tcPr>
          <w:p w14:paraId="54D94F42"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Common Name</w:t>
            </w:r>
          </w:p>
        </w:tc>
        <w:tc>
          <w:tcPr>
            <w:tcW w:w="1807" w:type="dxa"/>
            <w:shd w:val="clear" w:color="auto" w:fill="38706B"/>
            <w:hideMark/>
          </w:tcPr>
          <w:p w14:paraId="2FC26E92"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National Status</w:t>
            </w:r>
          </w:p>
        </w:tc>
        <w:tc>
          <w:tcPr>
            <w:tcW w:w="1620" w:type="dxa"/>
            <w:shd w:val="clear" w:color="auto" w:fill="38706B"/>
            <w:hideMark/>
          </w:tcPr>
          <w:p w14:paraId="5118977A"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IUCN Status</w:t>
            </w:r>
          </w:p>
        </w:tc>
      </w:tr>
      <w:tr w:rsidR="00703D05" w:rsidRPr="005F0A34" w14:paraId="64206BEF" w14:textId="77777777" w:rsidTr="00703D05">
        <w:tc>
          <w:tcPr>
            <w:tcW w:w="2644" w:type="dxa"/>
            <w:hideMark/>
          </w:tcPr>
          <w:p w14:paraId="126E519A" w14:textId="77777777" w:rsidR="00703D05" w:rsidRPr="005F0A34" w:rsidRDefault="00703D05" w:rsidP="00703D05">
            <w:pPr>
              <w:jc w:val="left"/>
              <w:rPr>
                <w:sz w:val="22"/>
                <w:szCs w:val="22"/>
                <w:lang w:val="en-GB"/>
              </w:rPr>
            </w:pPr>
            <w:r w:rsidRPr="005F0A34">
              <w:rPr>
                <w:i/>
                <w:iCs/>
                <w:sz w:val="22"/>
                <w:szCs w:val="22"/>
                <w:lang w:val="en-GB"/>
              </w:rPr>
              <w:t>Trachylepis striata</w:t>
            </w:r>
          </w:p>
        </w:tc>
        <w:tc>
          <w:tcPr>
            <w:tcW w:w="2954" w:type="dxa"/>
            <w:hideMark/>
          </w:tcPr>
          <w:p w14:paraId="2D3D4342" w14:textId="77777777" w:rsidR="00703D05" w:rsidRPr="005F0A34" w:rsidRDefault="00703D05" w:rsidP="00703D05">
            <w:pPr>
              <w:jc w:val="left"/>
              <w:rPr>
                <w:sz w:val="22"/>
                <w:szCs w:val="22"/>
                <w:lang w:val="en-GB"/>
              </w:rPr>
            </w:pPr>
            <w:r w:rsidRPr="005F0A34">
              <w:rPr>
                <w:sz w:val="22"/>
                <w:szCs w:val="22"/>
                <w:lang w:val="en-GB"/>
              </w:rPr>
              <w:t>African Striped Skink</w:t>
            </w:r>
          </w:p>
        </w:tc>
        <w:tc>
          <w:tcPr>
            <w:tcW w:w="1807" w:type="dxa"/>
            <w:hideMark/>
          </w:tcPr>
          <w:p w14:paraId="224A0B4D" w14:textId="77777777" w:rsidR="00703D05" w:rsidRPr="005F0A34" w:rsidRDefault="00703D05" w:rsidP="00703D05">
            <w:pPr>
              <w:jc w:val="left"/>
              <w:rPr>
                <w:sz w:val="22"/>
                <w:szCs w:val="22"/>
                <w:lang w:val="en-GB"/>
              </w:rPr>
            </w:pPr>
            <w:r w:rsidRPr="005F0A34">
              <w:rPr>
                <w:sz w:val="22"/>
                <w:szCs w:val="22"/>
                <w:lang w:val="en-GB"/>
              </w:rPr>
              <w:t>Not Listed</w:t>
            </w:r>
          </w:p>
        </w:tc>
        <w:tc>
          <w:tcPr>
            <w:tcW w:w="1620" w:type="dxa"/>
            <w:hideMark/>
          </w:tcPr>
          <w:p w14:paraId="0DA05807"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3241048B" w14:textId="77777777" w:rsidTr="00703D05">
        <w:tc>
          <w:tcPr>
            <w:tcW w:w="2644" w:type="dxa"/>
            <w:hideMark/>
          </w:tcPr>
          <w:p w14:paraId="334A21EF" w14:textId="77777777" w:rsidR="00703D05" w:rsidRPr="005F0A34" w:rsidRDefault="00703D05" w:rsidP="00703D05">
            <w:pPr>
              <w:jc w:val="left"/>
              <w:rPr>
                <w:sz w:val="22"/>
                <w:szCs w:val="22"/>
                <w:lang w:val="en-GB"/>
              </w:rPr>
            </w:pPr>
            <w:r w:rsidRPr="005F0A34">
              <w:rPr>
                <w:i/>
                <w:iCs/>
                <w:sz w:val="22"/>
                <w:szCs w:val="22"/>
                <w:lang w:val="en-GB"/>
              </w:rPr>
              <w:t>Chamaeleo africanus</w:t>
            </w:r>
          </w:p>
        </w:tc>
        <w:tc>
          <w:tcPr>
            <w:tcW w:w="2954" w:type="dxa"/>
            <w:hideMark/>
          </w:tcPr>
          <w:p w14:paraId="3E048C77" w14:textId="77777777" w:rsidR="00703D05" w:rsidRPr="005F0A34" w:rsidRDefault="00703D05" w:rsidP="00703D05">
            <w:pPr>
              <w:jc w:val="left"/>
              <w:rPr>
                <w:sz w:val="22"/>
                <w:szCs w:val="22"/>
                <w:lang w:val="en-GB"/>
              </w:rPr>
            </w:pPr>
            <w:r w:rsidRPr="005F0A34">
              <w:rPr>
                <w:sz w:val="22"/>
                <w:szCs w:val="22"/>
                <w:lang w:val="en-GB"/>
              </w:rPr>
              <w:t>African Chameleon</w:t>
            </w:r>
          </w:p>
        </w:tc>
        <w:tc>
          <w:tcPr>
            <w:tcW w:w="1807" w:type="dxa"/>
            <w:hideMark/>
          </w:tcPr>
          <w:p w14:paraId="4F8D8560" w14:textId="77777777" w:rsidR="00703D05" w:rsidRPr="005F0A34" w:rsidRDefault="00703D05" w:rsidP="00703D05">
            <w:pPr>
              <w:jc w:val="left"/>
              <w:rPr>
                <w:sz w:val="22"/>
                <w:szCs w:val="22"/>
                <w:lang w:val="en-GB"/>
              </w:rPr>
            </w:pPr>
            <w:r w:rsidRPr="005F0A34">
              <w:rPr>
                <w:sz w:val="22"/>
                <w:szCs w:val="22"/>
                <w:lang w:val="en-GB"/>
              </w:rPr>
              <w:t>Not Listed</w:t>
            </w:r>
          </w:p>
        </w:tc>
        <w:tc>
          <w:tcPr>
            <w:tcW w:w="1620" w:type="dxa"/>
            <w:hideMark/>
          </w:tcPr>
          <w:p w14:paraId="03428D0B"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36725DD9" w14:textId="77777777" w:rsidTr="00703D05">
        <w:tc>
          <w:tcPr>
            <w:tcW w:w="2644" w:type="dxa"/>
            <w:hideMark/>
          </w:tcPr>
          <w:p w14:paraId="75C5338A" w14:textId="77777777" w:rsidR="00703D05" w:rsidRPr="005F0A34" w:rsidRDefault="00703D05" w:rsidP="00703D05">
            <w:pPr>
              <w:jc w:val="left"/>
              <w:rPr>
                <w:sz w:val="22"/>
                <w:szCs w:val="22"/>
                <w:lang w:val="en-GB"/>
              </w:rPr>
            </w:pPr>
            <w:r w:rsidRPr="005F0A34">
              <w:rPr>
                <w:i/>
                <w:iCs/>
                <w:sz w:val="22"/>
                <w:szCs w:val="22"/>
                <w:lang w:val="en-GB"/>
              </w:rPr>
              <w:t>Agama mossambica</w:t>
            </w:r>
          </w:p>
        </w:tc>
        <w:tc>
          <w:tcPr>
            <w:tcW w:w="2954" w:type="dxa"/>
            <w:hideMark/>
          </w:tcPr>
          <w:p w14:paraId="29573D5B" w14:textId="77777777" w:rsidR="00703D05" w:rsidRPr="005F0A34" w:rsidRDefault="00703D05" w:rsidP="00703D05">
            <w:pPr>
              <w:jc w:val="left"/>
              <w:rPr>
                <w:sz w:val="22"/>
                <w:szCs w:val="22"/>
                <w:lang w:val="en-GB"/>
              </w:rPr>
            </w:pPr>
            <w:r w:rsidRPr="005F0A34">
              <w:rPr>
                <w:sz w:val="22"/>
                <w:szCs w:val="22"/>
                <w:lang w:val="en-GB"/>
              </w:rPr>
              <w:t>Mozambique Agama</w:t>
            </w:r>
          </w:p>
        </w:tc>
        <w:tc>
          <w:tcPr>
            <w:tcW w:w="1807" w:type="dxa"/>
            <w:hideMark/>
          </w:tcPr>
          <w:p w14:paraId="12D9883B" w14:textId="77777777" w:rsidR="00703D05" w:rsidRPr="005F0A34" w:rsidRDefault="00703D05" w:rsidP="00703D05">
            <w:pPr>
              <w:jc w:val="left"/>
              <w:rPr>
                <w:sz w:val="22"/>
                <w:szCs w:val="22"/>
                <w:lang w:val="en-GB"/>
              </w:rPr>
            </w:pPr>
            <w:r w:rsidRPr="005F0A34">
              <w:rPr>
                <w:sz w:val="22"/>
                <w:szCs w:val="22"/>
                <w:lang w:val="en-GB"/>
              </w:rPr>
              <w:t>Not Listed</w:t>
            </w:r>
          </w:p>
        </w:tc>
        <w:tc>
          <w:tcPr>
            <w:tcW w:w="1620" w:type="dxa"/>
            <w:hideMark/>
          </w:tcPr>
          <w:p w14:paraId="3E4BED71"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48BC0289" w14:textId="77777777" w:rsidTr="00703D05">
        <w:tc>
          <w:tcPr>
            <w:tcW w:w="2644" w:type="dxa"/>
            <w:hideMark/>
          </w:tcPr>
          <w:p w14:paraId="288F18CC" w14:textId="77777777" w:rsidR="00703D05" w:rsidRPr="005F0A34" w:rsidRDefault="00703D05" w:rsidP="00703D05">
            <w:pPr>
              <w:jc w:val="left"/>
              <w:rPr>
                <w:sz w:val="22"/>
                <w:szCs w:val="22"/>
                <w:lang w:val="en-GB"/>
              </w:rPr>
            </w:pPr>
            <w:r w:rsidRPr="005F0A34">
              <w:rPr>
                <w:i/>
                <w:iCs/>
                <w:sz w:val="22"/>
                <w:szCs w:val="22"/>
                <w:lang w:val="en-GB"/>
              </w:rPr>
              <w:t>Bitis arietans</w:t>
            </w:r>
          </w:p>
        </w:tc>
        <w:tc>
          <w:tcPr>
            <w:tcW w:w="2954" w:type="dxa"/>
            <w:hideMark/>
          </w:tcPr>
          <w:p w14:paraId="14B7235B" w14:textId="77777777" w:rsidR="00703D05" w:rsidRPr="005F0A34" w:rsidRDefault="00703D05" w:rsidP="00703D05">
            <w:pPr>
              <w:jc w:val="left"/>
              <w:rPr>
                <w:sz w:val="22"/>
                <w:szCs w:val="22"/>
                <w:lang w:val="en-GB"/>
              </w:rPr>
            </w:pPr>
            <w:r w:rsidRPr="005F0A34">
              <w:rPr>
                <w:sz w:val="22"/>
                <w:szCs w:val="22"/>
                <w:lang w:val="en-GB"/>
              </w:rPr>
              <w:t>Puff Adder</w:t>
            </w:r>
          </w:p>
        </w:tc>
        <w:tc>
          <w:tcPr>
            <w:tcW w:w="1807" w:type="dxa"/>
            <w:hideMark/>
          </w:tcPr>
          <w:p w14:paraId="50D40AFC" w14:textId="77777777" w:rsidR="00703D05" w:rsidRPr="005F0A34" w:rsidRDefault="00703D05" w:rsidP="00703D05">
            <w:pPr>
              <w:jc w:val="left"/>
              <w:rPr>
                <w:sz w:val="22"/>
                <w:szCs w:val="22"/>
                <w:lang w:val="en-GB"/>
              </w:rPr>
            </w:pPr>
            <w:r w:rsidRPr="005F0A34">
              <w:rPr>
                <w:sz w:val="22"/>
                <w:szCs w:val="22"/>
                <w:lang w:val="en-GB"/>
              </w:rPr>
              <w:t>Not Listed</w:t>
            </w:r>
          </w:p>
        </w:tc>
        <w:tc>
          <w:tcPr>
            <w:tcW w:w="1620" w:type="dxa"/>
            <w:hideMark/>
          </w:tcPr>
          <w:p w14:paraId="71B656D6"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3E991044" w14:textId="77777777" w:rsidTr="00703D05">
        <w:tc>
          <w:tcPr>
            <w:tcW w:w="2644" w:type="dxa"/>
            <w:hideMark/>
          </w:tcPr>
          <w:p w14:paraId="38ACE075" w14:textId="77777777" w:rsidR="00703D05" w:rsidRPr="005F0A34" w:rsidRDefault="00703D05" w:rsidP="00703D05">
            <w:pPr>
              <w:jc w:val="left"/>
              <w:rPr>
                <w:sz w:val="22"/>
                <w:szCs w:val="22"/>
                <w:lang w:val="en-GB"/>
              </w:rPr>
            </w:pPr>
            <w:r w:rsidRPr="005F0A34">
              <w:rPr>
                <w:i/>
                <w:iCs/>
                <w:sz w:val="22"/>
                <w:szCs w:val="22"/>
                <w:lang w:val="en-GB"/>
              </w:rPr>
              <w:t>Dendroaspis polylepis</w:t>
            </w:r>
          </w:p>
        </w:tc>
        <w:tc>
          <w:tcPr>
            <w:tcW w:w="2954" w:type="dxa"/>
            <w:hideMark/>
          </w:tcPr>
          <w:p w14:paraId="5B2BBFF2" w14:textId="77777777" w:rsidR="00703D05" w:rsidRPr="005F0A34" w:rsidRDefault="00703D05" w:rsidP="00703D05">
            <w:pPr>
              <w:jc w:val="left"/>
              <w:rPr>
                <w:sz w:val="22"/>
                <w:szCs w:val="22"/>
                <w:lang w:val="en-GB"/>
              </w:rPr>
            </w:pPr>
            <w:r w:rsidRPr="005F0A34">
              <w:rPr>
                <w:sz w:val="22"/>
                <w:szCs w:val="22"/>
                <w:lang w:val="en-GB"/>
              </w:rPr>
              <w:t>Black Mamba</w:t>
            </w:r>
          </w:p>
        </w:tc>
        <w:tc>
          <w:tcPr>
            <w:tcW w:w="1807" w:type="dxa"/>
            <w:hideMark/>
          </w:tcPr>
          <w:p w14:paraId="386F7FC8" w14:textId="77777777" w:rsidR="00703D05" w:rsidRPr="005F0A34" w:rsidRDefault="00703D05" w:rsidP="00703D05">
            <w:pPr>
              <w:jc w:val="left"/>
              <w:rPr>
                <w:sz w:val="22"/>
                <w:szCs w:val="22"/>
                <w:lang w:val="en-GB"/>
              </w:rPr>
            </w:pPr>
            <w:r w:rsidRPr="005F0A34">
              <w:rPr>
                <w:sz w:val="22"/>
                <w:szCs w:val="22"/>
                <w:lang w:val="en-GB"/>
              </w:rPr>
              <w:t>Not Listed</w:t>
            </w:r>
          </w:p>
        </w:tc>
        <w:tc>
          <w:tcPr>
            <w:tcW w:w="1620" w:type="dxa"/>
            <w:hideMark/>
          </w:tcPr>
          <w:p w14:paraId="2885DF78"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1729407E" w14:textId="77777777" w:rsidTr="00703D05">
        <w:tc>
          <w:tcPr>
            <w:tcW w:w="2644" w:type="dxa"/>
            <w:hideMark/>
          </w:tcPr>
          <w:p w14:paraId="0D2474BD" w14:textId="77777777" w:rsidR="00703D05" w:rsidRPr="005F0A34" w:rsidRDefault="00703D05" w:rsidP="00703D05">
            <w:pPr>
              <w:jc w:val="left"/>
              <w:rPr>
                <w:sz w:val="22"/>
                <w:szCs w:val="22"/>
                <w:lang w:val="en-GB"/>
              </w:rPr>
            </w:pPr>
            <w:r w:rsidRPr="005F0A34">
              <w:rPr>
                <w:i/>
                <w:iCs/>
                <w:sz w:val="22"/>
                <w:szCs w:val="22"/>
                <w:lang w:val="en-GB"/>
              </w:rPr>
              <w:t>Naja mossambica</w:t>
            </w:r>
          </w:p>
        </w:tc>
        <w:tc>
          <w:tcPr>
            <w:tcW w:w="2954" w:type="dxa"/>
            <w:hideMark/>
          </w:tcPr>
          <w:p w14:paraId="4A9F2378" w14:textId="77777777" w:rsidR="00703D05" w:rsidRPr="005F0A34" w:rsidRDefault="00703D05" w:rsidP="00703D05">
            <w:pPr>
              <w:jc w:val="left"/>
              <w:rPr>
                <w:sz w:val="22"/>
                <w:szCs w:val="22"/>
                <w:lang w:val="en-GB"/>
              </w:rPr>
            </w:pPr>
            <w:r w:rsidRPr="005F0A34">
              <w:rPr>
                <w:sz w:val="22"/>
                <w:szCs w:val="22"/>
                <w:lang w:val="en-GB"/>
              </w:rPr>
              <w:t>Mozambique Spitting Cobra</w:t>
            </w:r>
          </w:p>
        </w:tc>
        <w:tc>
          <w:tcPr>
            <w:tcW w:w="1807" w:type="dxa"/>
            <w:hideMark/>
          </w:tcPr>
          <w:p w14:paraId="56207DE5" w14:textId="77777777" w:rsidR="00703D05" w:rsidRPr="005F0A34" w:rsidRDefault="00703D05" w:rsidP="00703D05">
            <w:pPr>
              <w:jc w:val="left"/>
              <w:rPr>
                <w:sz w:val="22"/>
                <w:szCs w:val="22"/>
                <w:lang w:val="en-GB"/>
              </w:rPr>
            </w:pPr>
            <w:r w:rsidRPr="005F0A34">
              <w:rPr>
                <w:sz w:val="22"/>
                <w:szCs w:val="22"/>
                <w:lang w:val="en-GB"/>
              </w:rPr>
              <w:t>Not Listed</w:t>
            </w:r>
          </w:p>
        </w:tc>
        <w:tc>
          <w:tcPr>
            <w:tcW w:w="1620" w:type="dxa"/>
            <w:hideMark/>
          </w:tcPr>
          <w:p w14:paraId="378AA916"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008E20F6" w14:textId="77777777" w:rsidTr="00703D05">
        <w:tc>
          <w:tcPr>
            <w:tcW w:w="2644" w:type="dxa"/>
            <w:hideMark/>
          </w:tcPr>
          <w:p w14:paraId="662EEA6E" w14:textId="77777777" w:rsidR="00703D05" w:rsidRPr="005F0A34" w:rsidRDefault="00703D05" w:rsidP="00703D05">
            <w:pPr>
              <w:jc w:val="left"/>
              <w:rPr>
                <w:sz w:val="22"/>
                <w:szCs w:val="22"/>
                <w:lang w:val="en-GB"/>
              </w:rPr>
            </w:pPr>
            <w:r w:rsidRPr="005F0A34">
              <w:rPr>
                <w:i/>
                <w:iCs/>
                <w:sz w:val="22"/>
                <w:szCs w:val="22"/>
                <w:lang w:val="en-GB"/>
              </w:rPr>
              <w:t>Dendroaspis angusticeps</w:t>
            </w:r>
          </w:p>
        </w:tc>
        <w:tc>
          <w:tcPr>
            <w:tcW w:w="2954" w:type="dxa"/>
            <w:hideMark/>
          </w:tcPr>
          <w:p w14:paraId="30E468BC" w14:textId="77777777" w:rsidR="00703D05" w:rsidRPr="005F0A34" w:rsidRDefault="00703D05" w:rsidP="00703D05">
            <w:pPr>
              <w:jc w:val="left"/>
              <w:rPr>
                <w:sz w:val="22"/>
                <w:szCs w:val="22"/>
                <w:lang w:val="en-GB"/>
              </w:rPr>
            </w:pPr>
            <w:r w:rsidRPr="005F0A34">
              <w:rPr>
                <w:sz w:val="22"/>
                <w:szCs w:val="22"/>
                <w:lang w:val="en-GB"/>
              </w:rPr>
              <w:t>Eastern Green Mamba</w:t>
            </w:r>
          </w:p>
        </w:tc>
        <w:tc>
          <w:tcPr>
            <w:tcW w:w="1807" w:type="dxa"/>
            <w:hideMark/>
          </w:tcPr>
          <w:p w14:paraId="4592C7EB" w14:textId="77777777" w:rsidR="00703D05" w:rsidRPr="005F0A34" w:rsidRDefault="00703D05" w:rsidP="00703D05">
            <w:pPr>
              <w:jc w:val="left"/>
              <w:rPr>
                <w:sz w:val="22"/>
                <w:szCs w:val="22"/>
                <w:lang w:val="en-GB"/>
              </w:rPr>
            </w:pPr>
            <w:r w:rsidRPr="005F0A34">
              <w:rPr>
                <w:sz w:val="22"/>
                <w:szCs w:val="22"/>
                <w:lang w:val="en-GB"/>
              </w:rPr>
              <w:t>Not Listed</w:t>
            </w:r>
          </w:p>
        </w:tc>
        <w:tc>
          <w:tcPr>
            <w:tcW w:w="1620" w:type="dxa"/>
            <w:hideMark/>
          </w:tcPr>
          <w:p w14:paraId="2B0C511F" w14:textId="77777777" w:rsidR="00703D05" w:rsidRPr="005F0A34" w:rsidRDefault="00703D05" w:rsidP="00703D05">
            <w:pPr>
              <w:jc w:val="left"/>
              <w:rPr>
                <w:sz w:val="22"/>
                <w:szCs w:val="22"/>
                <w:lang w:val="en-GB"/>
              </w:rPr>
            </w:pPr>
            <w:r w:rsidRPr="005F0A34">
              <w:rPr>
                <w:sz w:val="22"/>
                <w:szCs w:val="22"/>
                <w:lang w:val="en-GB"/>
              </w:rPr>
              <w:t>Least Concern</w:t>
            </w:r>
          </w:p>
        </w:tc>
      </w:tr>
    </w:tbl>
    <w:p w14:paraId="34B7A536" w14:textId="77777777" w:rsidR="005826FC" w:rsidRPr="005F0A34" w:rsidRDefault="005826FC">
      <w:pPr>
        <w:rPr>
          <w:lang w:val="en-GB"/>
        </w:rPr>
      </w:pPr>
    </w:p>
    <w:p w14:paraId="0449DAF8" w14:textId="77777777" w:rsidR="005826FC" w:rsidRPr="005F0A34" w:rsidRDefault="00487C6E">
      <w:pPr>
        <w:rPr>
          <w:lang w:val="en-GB"/>
        </w:rPr>
      </w:pPr>
      <w:r w:rsidRPr="005F0A34">
        <w:rPr>
          <w:lang w:val="en-GB"/>
        </w:rPr>
        <w:t>Four amphibian species were documented—Eastern olive toad (</w:t>
      </w:r>
      <w:r w:rsidRPr="005F0A34">
        <w:rPr>
          <w:i/>
          <w:lang w:val="en-GB"/>
        </w:rPr>
        <w:t>Amietophrynus garmani</w:t>
      </w:r>
      <w:r w:rsidRPr="005F0A34">
        <w:rPr>
          <w:lang w:val="en-GB"/>
        </w:rPr>
        <w:t>), guttural toad (</w:t>
      </w:r>
      <w:r w:rsidRPr="005F0A34">
        <w:rPr>
          <w:i/>
          <w:lang w:val="en-GB"/>
        </w:rPr>
        <w:t>Sclerophrys gutturalis</w:t>
      </w:r>
      <w:r w:rsidRPr="005F0A34">
        <w:rPr>
          <w:lang w:val="en-GB"/>
        </w:rPr>
        <w:t>), Power’s rain frog (</w:t>
      </w:r>
      <w:r w:rsidRPr="005F0A34">
        <w:rPr>
          <w:i/>
          <w:lang w:val="en-GB"/>
        </w:rPr>
        <w:t>Breviceps poweri</w:t>
      </w:r>
      <w:r w:rsidRPr="005F0A34">
        <w:rPr>
          <w:lang w:val="en-GB"/>
        </w:rPr>
        <w:t>), and clawed frog (</w:t>
      </w:r>
      <w:r w:rsidRPr="005F0A34">
        <w:rPr>
          <w:i/>
          <w:lang w:val="en-GB"/>
        </w:rPr>
        <w:t>Xenopus muelleri</w:t>
      </w:r>
      <w:r w:rsidRPr="005F0A34">
        <w:rPr>
          <w:lang w:val="en-GB"/>
        </w:rPr>
        <w:t>)—mainly associated with seasonally waterlogged areas, drainage lines, wetlands, and river crossings, particularly near the Liwawadzi River. All amphibians recorded are classified as Least Concern, with no endemic or invasive species identified.</w:t>
      </w:r>
    </w:p>
    <w:p w14:paraId="2062011C" w14:textId="6F83B9B9" w:rsidR="005826FC" w:rsidRPr="005F0A34" w:rsidRDefault="00614386" w:rsidP="003836D0">
      <w:pPr>
        <w:pStyle w:val="Caption"/>
        <w:rPr>
          <w:i w:val="0"/>
          <w:iCs w:val="0"/>
          <w:color w:val="0E2841"/>
          <w:sz w:val="20"/>
          <w:szCs w:val="20"/>
          <w:lang w:val="en-GB"/>
        </w:rPr>
      </w:pPr>
      <w:bookmarkStart w:id="318" w:name="_Toc228366840"/>
      <w:r w:rsidRPr="005F0A34">
        <w:rPr>
          <w:color w:val="0E2841"/>
          <w:sz w:val="20"/>
          <w:szCs w:val="20"/>
          <w:lang w:val="en-GB"/>
        </w:rPr>
        <w:t>Figure</w:t>
      </w:r>
      <w:r w:rsidR="00F82CF0" w:rsidRPr="005F0A34">
        <w:rPr>
          <w:sz w:val="20"/>
          <w:szCs w:val="20"/>
          <w:lang w:val="en-GB"/>
        </w:rPr>
        <w:t xml:space="preserve"> </w:t>
      </w:r>
      <w:r w:rsidRPr="005F0A34">
        <w:rPr>
          <w:sz w:val="20"/>
          <w:szCs w:val="20"/>
          <w:lang w:val="en-GB"/>
        </w:rPr>
        <w:fldChar w:fldCharType="begin"/>
      </w:r>
      <w:r w:rsidRPr="005F0A34">
        <w:rPr>
          <w:sz w:val="20"/>
          <w:szCs w:val="20"/>
          <w:lang w:val="en-GB"/>
        </w:rPr>
        <w:instrText xml:space="preserve"> STYLEREF 1 \s </w:instrText>
      </w:r>
      <w:r w:rsidRPr="005F0A34">
        <w:rPr>
          <w:sz w:val="20"/>
          <w:szCs w:val="20"/>
          <w:lang w:val="en-GB"/>
        </w:rPr>
        <w:fldChar w:fldCharType="separate"/>
      </w:r>
      <w:r w:rsidR="00A21F55">
        <w:rPr>
          <w:noProof/>
          <w:sz w:val="20"/>
          <w:szCs w:val="20"/>
          <w:lang w:val="en-GB"/>
        </w:rPr>
        <w:t>4</w:t>
      </w:r>
      <w:r w:rsidRPr="005F0A34">
        <w:rPr>
          <w:sz w:val="20"/>
          <w:szCs w:val="20"/>
          <w:lang w:val="en-GB"/>
        </w:rPr>
        <w:fldChar w:fldCharType="end"/>
      </w:r>
      <w:r w:rsidRPr="005F0A34">
        <w:rPr>
          <w:sz w:val="20"/>
          <w:szCs w:val="20"/>
          <w:lang w:val="en-GB"/>
        </w:rPr>
        <w:noBreakHyphen/>
      </w:r>
      <w:r w:rsidRPr="005F0A34">
        <w:rPr>
          <w:sz w:val="20"/>
          <w:szCs w:val="20"/>
          <w:lang w:val="en-GB"/>
        </w:rPr>
        <w:fldChar w:fldCharType="begin"/>
      </w:r>
      <w:r w:rsidRPr="005F0A34">
        <w:rPr>
          <w:sz w:val="20"/>
          <w:szCs w:val="20"/>
          <w:lang w:val="en-GB"/>
        </w:rPr>
        <w:instrText xml:space="preserve"> SEQ Figure \* ARABIC \s 1 </w:instrText>
      </w:r>
      <w:r w:rsidRPr="005F0A34">
        <w:rPr>
          <w:sz w:val="20"/>
          <w:szCs w:val="20"/>
          <w:lang w:val="en-GB"/>
        </w:rPr>
        <w:fldChar w:fldCharType="separate"/>
      </w:r>
      <w:r w:rsidR="00A21F55">
        <w:rPr>
          <w:noProof/>
          <w:sz w:val="20"/>
          <w:szCs w:val="20"/>
          <w:lang w:val="en-GB"/>
        </w:rPr>
        <w:t>17</w:t>
      </w:r>
      <w:r w:rsidRPr="005F0A34">
        <w:rPr>
          <w:sz w:val="20"/>
          <w:szCs w:val="20"/>
          <w:lang w:val="en-GB"/>
        </w:rPr>
        <w:fldChar w:fldCharType="end"/>
      </w:r>
      <w:r w:rsidR="00F82CF0" w:rsidRPr="005F0A34">
        <w:rPr>
          <w:sz w:val="20"/>
          <w:szCs w:val="20"/>
          <w:lang w:val="en-GB"/>
        </w:rPr>
        <w:t xml:space="preserve">: </w:t>
      </w:r>
      <w:r w:rsidR="00487C6E" w:rsidRPr="005F0A34">
        <w:rPr>
          <w:color w:val="0E2841"/>
          <w:sz w:val="20"/>
          <w:szCs w:val="20"/>
          <w:lang w:val="en-GB"/>
        </w:rPr>
        <w:t>Amphibian Species Recorded in the Balaka–Mbela Road Project Area and Their Conservation Status</w:t>
      </w:r>
      <w:bookmarkEnd w:id="318"/>
    </w:p>
    <w:tbl>
      <w:tblPr>
        <w:tblStyle w:val="TableGrid"/>
        <w:tblW w:w="5000" w:type="pct"/>
        <w:tblLayout w:type="fixed"/>
        <w:tblLook w:val="04A0" w:firstRow="1" w:lastRow="0" w:firstColumn="1" w:lastColumn="0" w:noHBand="0" w:noVBand="1"/>
      </w:tblPr>
      <w:tblGrid>
        <w:gridCol w:w="2582"/>
        <w:gridCol w:w="2690"/>
        <w:gridCol w:w="1975"/>
        <w:gridCol w:w="1769"/>
      </w:tblGrid>
      <w:tr w:rsidR="00703D05" w:rsidRPr="005F0A34" w14:paraId="56BE0BDD" w14:textId="77777777" w:rsidTr="003836D0">
        <w:tc>
          <w:tcPr>
            <w:tcW w:w="1432" w:type="pct"/>
            <w:shd w:val="clear" w:color="auto" w:fill="38706B"/>
            <w:hideMark/>
          </w:tcPr>
          <w:p w14:paraId="540B0E68"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Scientific Name</w:t>
            </w:r>
          </w:p>
        </w:tc>
        <w:tc>
          <w:tcPr>
            <w:tcW w:w="1492" w:type="pct"/>
            <w:shd w:val="clear" w:color="auto" w:fill="38706B"/>
            <w:hideMark/>
          </w:tcPr>
          <w:p w14:paraId="47348219"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Common Name</w:t>
            </w:r>
          </w:p>
        </w:tc>
        <w:tc>
          <w:tcPr>
            <w:tcW w:w="1095" w:type="pct"/>
            <w:shd w:val="clear" w:color="auto" w:fill="38706B"/>
            <w:hideMark/>
          </w:tcPr>
          <w:p w14:paraId="446FDC83"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National Status</w:t>
            </w:r>
          </w:p>
        </w:tc>
        <w:tc>
          <w:tcPr>
            <w:tcW w:w="982" w:type="pct"/>
            <w:shd w:val="clear" w:color="auto" w:fill="38706B"/>
            <w:hideMark/>
          </w:tcPr>
          <w:p w14:paraId="126B68DB"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IUCN Status</w:t>
            </w:r>
          </w:p>
        </w:tc>
      </w:tr>
      <w:tr w:rsidR="00703D05" w:rsidRPr="005F0A34" w14:paraId="77835708" w14:textId="77777777" w:rsidTr="003836D0">
        <w:tc>
          <w:tcPr>
            <w:tcW w:w="1432" w:type="pct"/>
            <w:hideMark/>
          </w:tcPr>
          <w:p w14:paraId="17D0D42B" w14:textId="77777777" w:rsidR="00703D05" w:rsidRPr="005F0A34" w:rsidRDefault="00703D05" w:rsidP="00703D05">
            <w:pPr>
              <w:jc w:val="left"/>
              <w:rPr>
                <w:sz w:val="22"/>
                <w:szCs w:val="22"/>
                <w:lang w:val="en-GB"/>
              </w:rPr>
            </w:pPr>
            <w:r w:rsidRPr="005F0A34">
              <w:rPr>
                <w:i/>
                <w:iCs/>
                <w:sz w:val="22"/>
                <w:szCs w:val="22"/>
                <w:lang w:val="en-GB"/>
              </w:rPr>
              <w:t>Sclerophrys garmani</w:t>
            </w:r>
          </w:p>
        </w:tc>
        <w:tc>
          <w:tcPr>
            <w:tcW w:w="1492" w:type="pct"/>
            <w:hideMark/>
          </w:tcPr>
          <w:p w14:paraId="4168249A" w14:textId="77777777" w:rsidR="00703D05" w:rsidRPr="005F0A34" w:rsidRDefault="00703D05" w:rsidP="00703D05">
            <w:pPr>
              <w:jc w:val="left"/>
              <w:rPr>
                <w:sz w:val="22"/>
                <w:szCs w:val="22"/>
                <w:lang w:val="en-GB"/>
              </w:rPr>
            </w:pPr>
            <w:r w:rsidRPr="005F0A34">
              <w:rPr>
                <w:sz w:val="22"/>
                <w:szCs w:val="22"/>
                <w:lang w:val="en-GB"/>
              </w:rPr>
              <w:t>Eastern Olive Toad</w:t>
            </w:r>
          </w:p>
        </w:tc>
        <w:tc>
          <w:tcPr>
            <w:tcW w:w="1095" w:type="pct"/>
            <w:hideMark/>
          </w:tcPr>
          <w:p w14:paraId="5350FD83" w14:textId="77777777" w:rsidR="00703D05" w:rsidRPr="005F0A34" w:rsidRDefault="00703D05" w:rsidP="00703D05">
            <w:pPr>
              <w:jc w:val="left"/>
              <w:rPr>
                <w:sz w:val="22"/>
                <w:szCs w:val="22"/>
                <w:lang w:val="en-GB"/>
              </w:rPr>
            </w:pPr>
            <w:r w:rsidRPr="005F0A34">
              <w:rPr>
                <w:sz w:val="22"/>
                <w:szCs w:val="22"/>
                <w:lang w:val="en-GB"/>
              </w:rPr>
              <w:t>Not Listed</w:t>
            </w:r>
          </w:p>
        </w:tc>
        <w:tc>
          <w:tcPr>
            <w:tcW w:w="982" w:type="pct"/>
            <w:hideMark/>
          </w:tcPr>
          <w:p w14:paraId="651A7510"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2A100EEA" w14:textId="77777777" w:rsidTr="003836D0">
        <w:tc>
          <w:tcPr>
            <w:tcW w:w="1432" w:type="pct"/>
            <w:hideMark/>
          </w:tcPr>
          <w:p w14:paraId="68D470F7" w14:textId="77777777" w:rsidR="00703D05" w:rsidRPr="005F0A34" w:rsidRDefault="00703D05" w:rsidP="00703D05">
            <w:pPr>
              <w:jc w:val="left"/>
              <w:rPr>
                <w:sz w:val="22"/>
                <w:szCs w:val="22"/>
                <w:lang w:val="en-GB"/>
              </w:rPr>
            </w:pPr>
            <w:r w:rsidRPr="005F0A34">
              <w:rPr>
                <w:i/>
                <w:iCs/>
                <w:sz w:val="22"/>
                <w:szCs w:val="22"/>
                <w:lang w:val="en-GB"/>
              </w:rPr>
              <w:t>Sclerophrys gutturalis</w:t>
            </w:r>
          </w:p>
        </w:tc>
        <w:tc>
          <w:tcPr>
            <w:tcW w:w="1492" w:type="pct"/>
            <w:hideMark/>
          </w:tcPr>
          <w:p w14:paraId="38FEAEC3" w14:textId="77777777" w:rsidR="00703D05" w:rsidRPr="005F0A34" w:rsidRDefault="00703D05" w:rsidP="00703D05">
            <w:pPr>
              <w:jc w:val="left"/>
              <w:rPr>
                <w:sz w:val="22"/>
                <w:szCs w:val="22"/>
                <w:lang w:val="en-GB"/>
              </w:rPr>
            </w:pPr>
            <w:r w:rsidRPr="005F0A34">
              <w:rPr>
                <w:sz w:val="22"/>
                <w:szCs w:val="22"/>
                <w:lang w:val="en-GB"/>
              </w:rPr>
              <w:t>Guttural Toad</w:t>
            </w:r>
          </w:p>
        </w:tc>
        <w:tc>
          <w:tcPr>
            <w:tcW w:w="1095" w:type="pct"/>
            <w:hideMark/>
          </w:tcPr>
          <w:p w14:paraId="1D83526C" w14:textId="77777777" w:rsidR="00703D05" w:rsidRPr="005F0A34" w:rsidRDefault="00703D05" w:rsidP="00703D05">
            <w:pPr>
              <w:jc w:val="left"/>
              <w:rPr>
                <w:sz w:val="22"/>
                <w:szCs w:val="22"/>
                <w:lang w:val="en-GB"/>
              </w:rPr>
            </w:pPr>
            <w:r w:rsidRPr="005F0A34">
              <w:rPr>
                <w:sz w:val="22"/>
                <w:szCs w:val="22"/>
                <w:lang w:val="en-GB"/>
              </w:rPr>
              <w:t>Not Listed</w:t>
            </w:r>
          </w:p>
        </w:tc>
        <w:tc>
          <w:tcPr>
            <w:tcW w:w="982" w:type="pct"/>
            <w:hideMark/>
          </w:tcPr>
          <w:p w14:paraId="51FDBC12"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7A548771" w14:textId="77777777" w:rsidTr="003836D0">
        <w:tc>
          <w:tcPr>
            <w:tcW w:w="1432" w:type="pct"/>
            <w:hideMark/>
          </w:tcPr>
          <w:p w14:paraId="36B0515C" w14:textId="77777777" w:rsidR="00703D05" w:rsidRPr="005F0A34" w:rsidRDefault="00703D05" w:rsidP="00703D05">
            <w:pPr>
              <w:jc w:val="left"/>
              <w:rPr>
                <w:sz w:val="22"/>
                <w:szCs w:val="22"/>
                <w:lang w:val="en-GB"/>
              </w:rPr>
            </w:pPr>
            <w:r w:rsidRPr="005F0A34">
              <w:rPr>
                <w:i/>
                <w:iCs/>
                <w:sz w:val="22"/>
                <w:szCs w:val="22"/>
                <w:lang w:val="en-GB"/>
              </w:rPr>
              <w:t>Breviceps poweri</w:t>
            </w:r>
          </w:p>
        </w:tc>
        <w:tc>
          <w:tcPr>
            <w:tcW w:w="1492" w:type="pct"/>
            <w:hideMark/>
          </w:tcPr>
          <w:p w14:paraId="252E04B9" w14:textId="77777777" w:rsidR="00703D05" w:rsidRPr="005F0A34" w:rsidRDefault="00703D05" w:rsidP="00703D05">
            <w:pPr>
              <w:jc w:val="left"/>
              <w:rPr>
                <w:sz w:val="22"/>
                <w:szCs w:val="22"/>
                <w:lang w:val="en-GB"/>
              </w:rPr>
            </w:pPr>
            <w:r w:rsidRPr="005F0A34">
              <w:rPr>
                <w:sz w:val="22"/>
                <w:szCs w:val="22"/>
                <w:lang w:val="en-GB"/>
              </w:rPr>
              <w:t>Power’s Rain Frog</w:t>
            </w:r>
          </w:p>
        </w:tc>
        <w:tc>
          <w:tcPr>
            <w:tcW w:w="1095" w:type="pct"/>
            <w:hideMark/>
          </w:tcPr>
          <w:p w14:paraId="7177FFED" w14:textId="77777777" w:rsidR="00703D05" w:rsidRPr="005F0A34" w:rsidRDefault="00703D05" w:rsidP="00703D05">
            <w:pPr>
              <w:jc w:val="left"/>
              <w:rPr>
                <w:sz w:val="22"/>
                <w:szCs w:val="22"/>
                <w:lang w:val="en-GB"/>
              </w:rPr>
            </w:pPr>
            <w:r w:rsidRPr="005F0A34">
              <w:rPr>
                <w:sz w:val="22"/>
                <w:szCs w:val="22"/>
                <w:lang w:val="en-GB"/>
              </w:rPr>
              <w:t>Not Listed</w:t>
            </w:r>
          </w:p>
        </w:tc>
        <w:tc>
          <w:tcPr>
            <w:tcW w:w="982" w:type="pct"/>
            <w:hideMark/>
          </w:tcPr>
          <w:p w14:paraId="23A21552"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7B17663A" w14:textId="77777777" w:rsidTr="003836D0">
        <w:tc>
          <w:tcPr>
            <w:tcW w:w="1432" w:type="pct"/>
            <w:hideMark/>
          </w:tcPr>
          <w:p w14:paraId="789BDB70" w14:textId="77777777" w:rsidR="00703D05" w:rsidRPr="005F0A34" w:rsidRDefault="00703D05" w:rsidP="00703D05">
            <w:pPr>
              <w:jc w:val="left"/>
              <w:rPr>
                <w:sz w:val="22"/>
                <w:szCs w:val="22"/>
                <w:lang w:val="en-GB"/>
              </w:rPr>
            </w:pPr>
            <w:r w:rsidRPr="005F0A34">
              <w:rPr>
                <w:i/>
                <w:iCs/>
                <w:sz w:val="22"/>
                <w:szCs w:val="22"/>
                <w:lang w:val="en-GB"/>
              </w:rPr>
              <w:t>Xenopus muelleri</w:t>
            </w:r>
          </w:p>
        </w:tc>
        <w:tc>
          <w:tcPr>
            <w:tcW w:w="1492" w:type="pct"/>
            <w:hideMark/>
          </w:tcPr>
          <w:p w14:paraId="0E3E6156" w14:textId="77777777" w:rsidR="00703D05" w:rsidRPr="005F0A34" w:rsidRDefault="00703D05" w:rsidP="00703D05">
            <w:pPr>
              <w:jc w:val="left"/>
              <w:rPr>
                <w:sz w:val="22"/>
                <w:szCs w:val="22"/>
                <w:lang w:val="en-GB"/>
              </w:rPr>
            </w:pPr>
            <w:r w:rsidRPr="005F0A34">
              <w:rPr>
                <w:sz w:val="22"/>
                <w:szCs w:val="22"/>
                <w:lang w:val="en-GB"/>
              </w:rPr>
              <w:t>Mueller’s Clawed Frog</w:t>
            </w:r>
          </w:p>
        </w:tc>
        <w:tc>
          <w:tcPr>
            <w:tcW w:w="1095" w:type="pct"/>
            <w:hideMark/>
          </w:tcPr>
          <w:p w14:paraId="0A28C749" w14:textId="77777777" w:rsidR="00703D05" w:rsidRPr="005F0A34" w:rsidRDefault="00703D05" w:rsidP="00703D05">
            <w:pPr>
              <w:jc w:val="left"/>
              <w:rPr>
                <w:sz w:val="22"/>
                <w:szCs w:val="22"/>
                <w:lang w:val="en-GB"/>
              </w:rPr>
            </w:pPr>
            <w:r w:rsidRPr="005F0A34">
              <w:rPr>
                <w:sz w:val="22"/>
                <w:szCs w:val="22"/>
                <w:lang w:val="en-GB"/>
              </w:rPr>
              <w:t>Not Listed</w:t>
            </w:r>
          </w:p>
        </w:tc>
        <w:tc>
          <w:tcPr>
            <w:tcW w:w="982" w:type="pct"/>
            <w:hideMark/>
          </w:tcPr>
          <w:p w14:paraId="5971E0FC" w14:textId="77777777" w:rsidR="00703D05" w:rsidRPr="005F0A34" w:rsidRDefault="00703D05" w:rsidP="00703D05">
            <w:pPr>
              <w:jc w:val="left"/>
              <w:rPr>
                <w:sz w:val="22"/>
                <w:szCs w:val="22"/>
                <w:lang w:val="en-GB"/>
              </w:rPr>
            </w:pPr>
            <w:r w:rsidRPr="005F0A34">
              <w:rPr>
                <w:sz w:val="22"/>
                <w:szCs w:val="22"/>
                <w:lang w:val="en-GB"/>
              </w:rPr>
              <w:t>Least Concern</w:t>
            </w:r>
          </w:p>
        </w:tc>
      </w:tr>
    </w:tbl>
    <w:p w14:paraId="552EEBCC" w14:textId="77777777" w:rsidR="005826FC" w:rsidRPr="005F0A34" w:rsidRDefault="005826FC">
      <w:pPr>
        <w:rPr>
          <w:lang w:val="en-GB"/>
        </w:rPr>
      </w:pPr>
    </w:p>
    <w:p w14:paraId="0418E6C0" w14:textId="77777777" w:rsidR="005826FC" w:rsidRPr="005F0A34" w:rsidRDefault="00487C6E">
      <w:pPr>
        <w:rPr>
          <w:lang w:val="en-GB"/>
        </w:rPr>
      </w:pPr>
      <w:r w:rsidRPr="005F0A34">
        <w:rPr>
          <w:lang w:val="en-GB"/>
        </w:rPr>
        <w:t>Macro-invertebrate fauna comprised nine common insect species typical of farmland and grassland ecosystems, including elegant grasshopper (</w:t>
      </w:r>
      <w:r w:rsidRPr="005F0A34">
        <w:rPr>
          <w:i/>
          <w:lang w:val="en-GB"/>
        </w:rPr>
        <w:t>Zonocerus elegans</w:t>
      </w:r>
      <w:r w:rsidRPr="005F0A34">
        <w:rPr>
          <w:lang w:val="en-GB"/>
        </w:rPr>
        <w:t>), red locust (</w:t>
      </w:r>
      <w:r w:rsidRPr="005F0A34">
        <w:rPr>
          <w:i/>
          <w:lang w:val="en-GB"/>
        </w:rPr>
        <w:t>Nomadacris septemfasciata</w:t>
      </w:r>
      <w:r w:rsidRPr="005F0A34">
        <w:rPr>
          <w:lang w:val="en-GB"/>
        </w:rPr>
        <w:t>), African migrant butterfly (</w:t>
      </w:r>
      <w:r w:rsidRPr="005F0A34">
        <w:rPr>
          <w:i/>
          <w:lang w:val="en-GB"/>
        </w:rPr>
        <w:t>Catopsilia florella</w:t>
      </w:r>
      <w:r w:rsidRPr="005F0A34">
        <w:rPr>
          <w:lang w:val="en-GB"/>
        </w:rPr>
        <w:t>), Natal acraea (</w:t>
      </w:r>
      <w:r w:rsidRPr="005F0A34">
        <w:rPr>
          <w:i/>
          <w:lang w:val="en-GB"/>
        </w:rPr>
        <w:t>Acraea natalica</w:t>
      </w:r>
      <w:r w:rsidRPr="005F0A34">
        <w:rPr>
          <w:lang w:val="en-GB"/>
        </w:rPr>
        <w:t>), western honey bee (</w:t>
      </w:r>
      <w:r w:rsidRPr="005F0A34">
        <w:rPr>
          <w:i/>
          <w:lang w:val="en-GB"/>
        </w:rPr>
        <w:t>Apis mellifera</w:t>
      </w:r>
      <w:r w:rsidRPr="005F0A34">
        <w:rPr>
          <w:lang w:val="en-GB"/>
        </w:rPr>
        <w:t>), garden locust (</w:t>
      </w:r>
      <w:r w:rsidRPr="005F0A34">
        <w:rPr>
          <w:i/>
          <w:lang w:val="en-GB"/>
        </w:rPr>
        <w:t>Acanthacris ruficornis</w:t>
      </w:r>
      <w:r w:rsidRPr="005F0A34">
        <w:rPr>
          <w:lang w:val="en-GB"/>
        </w:rPr>
        <w:t>), and dragonflies such as epaulet skimmer (</w:t>
      </w:r>
      <w:r w:rsidRPr="005F0A34">
        <w:rPr>
          <w:i/>
          <w:lang w:val="en-GB"/>
        </w:rPr>
        <w:t>Orthetrum chrysostigma</w:t>
      </w:r>
      <w:r w:rsidRPr="005F0A34">
        <w:rPr>
          <w:lang w:val="en-GB"/>
        </w:rPr>
        <w:t>). These species play key ecological roles in pollination and nutrient cycling and are all classified as Least Concern.</w:t>
      </w:r>
    </w:p>
    <w:p w14:paraId="4A590DF8" w14:textId="7664B204" w:rsidR="005826FC" w:rsidRPr="005F0A34" w:rsidRDefault="00614386" w:rsidP="003836D0">
      <w:pPr>
        <w:pStyle w:val="Caption"/>
        <w:rPr>
          <w:sz w:val="20"/>
          <w:szCs w:val="20"/>
          <w:lang w:val="en-GB"/>
        </w:rPr>
      </w:pPr>
      <w:bookmarkStart w:id="319" w:name="_Toc228366841"/>
      <w:r w:rsidRPr="005F0A34">
        <w:rPr>
          <w:sz w:val="20"/>
          <w:szCs w:val="20"/>
          <w:lang w:val="en-GB"/>
        </w:rPr>
        <w:t>Figure</w:t>
      </w:r>
      <w:r w:rsidR="00F82CF0" w:rsidRPr="005F0A34">
        <w:rPr>
          <w:sz w:val="20"/>
          <w:szCs w:val="20"/>
          <w:lang w:val="en-GB"/>
        </w:rPr>
        <w:t xml:space="preserve"> </w:t>
      </w:r>
      <w:r w:rsidRPr="005F0A34">
        <w:rPr>
          <w:sz w:val="20"/>
          <w:szCs w:val="20"/>
          <w:lang w:val="en-GB"/>
        </w:rPr>
        <w:fldChar w:fldCharType="begin"/>
      </w:r>
      <w:r w:rsidRPr="005F0A34">
        <w:rPr>
          <w:sz w:val="20"/>
          <w:szCs w:val="20"/>
          <w:lang w:val="en-GB"/>
        </w:rPr>
        <w:instrText xml:space="preserve"> STYLEREF 1 \s </w:instrText>
      </w:r>
      <w:r w:rsidRPr="005F0A34">
        <w:rPr>
          <w:sz w:val="20"/>
          <w:szCs w:val="20"/>
          <w:lang w:val="en-GB"/>
        </w:rPr>
        <w:fldChar w:fldCharType="separate"/>
      </w:r>
      <w:r w:rsidR="00A21F55">
        <w:rPr>
          <w:noProof/>
          <w:sz w:val="20"/>
          <w:szCs w:val="20"/>
          <w:lang w:val="en-GB"/>
        </w:rPr>
        <w:t>4</w:t>
      </w:r>
      <w:r w:rsidRPr="005F0A34">
        <w:rPr>
          <w:sz w:val="20"/>
          <w:szCs w:val="20"/>
          <w:lang w:val="en-GB"/>
        </w:rPr>
        <w:fldChar w:fldCharType="end"/>
      </w:r>
      <w:r w:rsidRPr="005F0A34">
        <w:rPr>
          <w:sz w:val="20"/>
          <w:szCs w:val="20"/>
          <w:lang w:val="en-GB"/>
        </w:rPr>
        <w:noBreakHyphen/>
      </w:r>
      <w:r w:rsidRPr="005F0A34">
        <w:rPr>
          <w:sz w:val="20"/>
          <w:szCs w:val="20"/>
          <w:lang w:val="en-GB"/>
        </w:rPr>
        <w:fldChar w:fldCharType="begin"/>
      </w:r>
      <w:r w:rsidRPr="005F0A34">
        <w:rPr>
          <w:sz w:val="20"/>
          <w:szCs w:val="20"/>
          <w:lang w:val="en-GB"/>
        </w:rPr>
        <w:instrText xml:space="preserve"> SEQ Figure \* ARABIC \s 1 </w:instrText>
      </w:r>
      <w:r w:rsidRPr="005F0A34">
        <w:rPr>
          <w:sz w:val="20"/>
          <w:szCs w:val="20"/>
          <w:lang w:val="en-GB"/>
        </w:rPr>
        <w:fldChar w:fldCharType="separate"/>
      </w:r>
      <w:r w:rsidR="00A21F55">
        <w:rPr>
          <w:noProof/>
          <w:sz w:val="20"/>
          <w:szCs w:val="20"/>
          <w:lang w:val="en-GB"/>
        </w:rPr>
        <w:t>18</w:t>
      </w:r>
      <w:r w:rsidRPr="005F0A34">
        <w:rPr>
          <w:sz w:val="20"/>
          <w:szCs w:val="20"/>
          <w:lang w:val="en-GB"/>
        </w:rPr>
        <w:fldChar w:fldCharType="end"/>
      </w:r>
      <w:r w:rsidR="00F82CF0" w:rsidRPr="005F0A34">
        <w:rPr>
          <w:sz w:val="20"/>
          <w:szCs w:val="20"/>
          <w:lang w:val="en-GB"/>
        </w:rPr>
        <w:t xml:space="preserve">: </w:t>
      </w:r>
      <w:r w:rsidR="002F1DC0" w:rsidRPr="005F0A34">
        <w:rPr>
          <w:sz w:val="20"/>
          <w:szCs w:val="20"/>
          <w:lang w:val="en-GB"/>
        </w:rPr>
        <w:t>Macro-Invertebrate Species Recorded in the Balaka–Mbela Road Project Area and Their Conservation Status</w:t>
      </w:r>
      <w:bookmarkEnd w:id="319"/>
    </w:p>
    <w:tbl>
      <w:tblPr>
        <w:tblStyle w:val="TableGrid"/>
        <w:tblW w:w="9025" w:type="dxa"/>
        <w:tblLayout w:type="fixed"/>
        <w:tblLook w:val="04A0" w:firstRow="1" w:lastRow="0" w:firstColumn="1" w:lastColumn="0" w:noHBand="0" w:noVBand="1"/>
      </w:tblPr>
      <w:tblGrid>
        <w:gridCol w:w="3045"/>
        <w:gridCol w:w="2357"/>
        <w:gridCol w:w="1910"/>
        <w:gridCol w:w="1713"/>
      </w:tblGrid>
      <w:tr w:rsidR="00703D05" w:rsidRPr="005F0A34" w14:paraId="3029DF04" w14:textId="77777777" w:rsidTr="003836D0">
        <w:tc>
          <w:tcPr>
            <w:tcW w:w="3045" w:type="dxa"/>
            <w:shd w:val="clear" w:color="auto" w:fill="38706B"/>
            <w:hideMark/>
          </w:tcPr>
          <w:p w14:paraId="577F0628"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Scientific Name</w:t>
            </w:r>
          </w:p>
        </w:tc>
        <w:tc>
          <w:tcPr>
            <w:tcW w:w="2357" w:type="dxa"/>
            <w:shd w:val="clear" w:color="auto" w:fill="38706B"/>
            <w:hideMark/>
          </w:tcPr>
          <w:p w14:paraId="3F1C03D3"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Common Name</w:t>
            </w:r>
          </w:p>
        </w:tc>
        <w:tc>
          <w:tcPr>
            <w:tcW w:w="1910" w:type="dxa"/>
            <w:shd w:val="clear" w:color="auto" w:fill="38706B"/>
            <w:hideMark/>
          </w:tcPr>
          <w:p w14:paraId="30CB8095"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National Status</w:t>
            </w:r>
          </w:p>
        </w:tc>
        <w:tc>
          <w:tcPr>
            <w:tcW w:w="1713" w:type="dxa"/>
            <w:shd w:val="clear" w:color="auto" w:fill="38706B"/>
            <w:hideMark/>
          </w:tcPr>
          <w:p w14:paraId="0A10A02F" w14:textId="77777777" w:rsidR="00703D05" w:rsidRPr="005F0A34" w:rsidRDefault="00703D05" w:rsidP="00703D05">
            <w:pPr>
              <w:jc w:val="center"/>
              <w:rPr>
                <w:b/>
                <w:bCs/>
                <w:color w:val="FFFFFF" w:themeColor="background1"/>
                <w:sz w:val="22"/>
                <w:szCs w:val="22"/>
                <w:lang w:val="en-GB"/>
              </w:rPr>
            </w:pPr>
            <w:r w:rsidRPr="005F0A34">
              <w:rPr>
                <w:b/>
                <w:bCs/>
                <w:color w:val="FFFFFF" w:themeColor="background1"/>
                <w:sz w:val="22"/>
                <w:szCs w:val="22"/>
                <w:lang w:val="en-GB"/>
              </w:rPr>
              <w:t>IUCN Status</w:t>
            </w:r>
          </w:p>
        </w:tc>
      </w:tr>
      <w:tr w:rsidR="00703D05" w:rsidRPr="005F0A34" w14:paraId="6C2357F7" w14:textId="77777777" w:rsidTr="00703D05">
        <w:tc>
          <w:tcPr>
            <w:tcW w:w="3045" w:type="dxa"/>
            <w:hideMark/>
          </w:tcPr>
          <w:p w14:paraId="6EC920B5" w14:textId="77777777" w:rsidR="00703D05" w:rsidRPr="005F0A34" w:rsidRDefault="00703D05" w:rsidP="00703D05">
            <w:pPr>
              <w:jc w:val="left"/>
              <w:rPr>
                <w:sz w:val="22"/>
                <w:szCs w:val="22"/>
                <w:lang w:val="en-GB"/>
              </w:rPr>
            </w:pPr>
            <w:r w:rsidRPr="005F0A34">
              <w:rPr>
                <w:i/>
                <w:iCs/>
                <w:sz w:val="22"/>
                <w:szCs w:val="22"/>
                <w:lang w:val="en-GB"/>
              </w:rPr>
              <w:t>Zonocerus elegans</w:t>
            </w:r>
          </w:p>
        </w:tc>
        <w:tc>
          <w:tcPr>
            <w:tcW w:w="2357" w:type="dxa"/>
            <w:hideMark/>
          </w:tcPr>
          <w:p w14:paraId="34F8BC23" w14:textId="77777777" w:rsidR="00703D05" w:rsidRPr="005F0A34" w:rsidRDefault="00703D05" w:rsidP="00703D05">
            <w:pPr>
              <w:jc w:val="left"/>
              <w:rPr>
                <w:sz w:val="22"/>
                <w:szCs w:val="22"/>
                <w:lang w:val="en-GB"/>
              </w:rPr>
            </w:pPr>
            <w:r w:rsidRPr="005F0A34">
              <w:rPr>
                <w:sz w:val="22"/>
                <w:szCs w:val="22"/>
                <w:lang w:val="en-GB"/>
              </w:rPr>
              <w:t>Elegant Grasshopper</w:t>
            </w:r>
          </w:p>
        </w:tc>
        <w:tc>
          <w:tcPr>
            <w:tcW w:w="1910" w:type="dxa"/>
            <w:hideMark/>
          </w:tcPr>
          <w:p w14:paraId="45565245"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1B9F0CD1"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22945EAA" w14:textId="77777777" w:rsidTr="00703D05">
        <w:tc>
          <w:tcPr>
            <w:tcW w:w="3045" w:type="dxa"/>
            <w:hideMark/>
          </w:tcPr>
          <w:p w14:paraId="13B9B0E7" w14:textId="77777777" w:rsidR="00703D05" w:rsidRPr="005F0A34" w:rsidRDefault="00703D05" w:rsidP="00703D05">
            <w:pPr>
              <w:jc w:val="left"/>
              <w:rPr>
                <w:sz w:val="22"/>
                <w:szCs w:val="22"/>
                <w:lang w:val="en-GB"/>
              </w:rPr>
            </w:pPr>
            <w:r w:rsidRPr="005F0A34">
              <w:rPr>
                <w:i/>
                <w:iCs/>
                <w:sz w:val="22"/>
                <w:szCs w:val="22"/>
                <w:lang w:val="en-GB"/>
              </w:rPr>
              <w:t>Nomadacris septemfasciata</w:t>
            </w:r>
          </w:p>
        </w:tc>
        <w:tc>
          <w:tcPr>
            <w:tcW w:w="2357" w:type="dxa"/>
            <w:hideMark/>
          </w:tcPr>
          <w:p w14:paraId="55C44297" w14:textId="77777777" w:rsidR="00703D05" w:rsidRPr="005F0A34" w:rsidRDefault="00703D05" w:rsidP="00703D05">
            <w:pPr>
              <w:jc w:val="left"/>
              <w:rPr>
                <w:sz w:val="22"/>
                <w:szCs w:val="22"/>
                <w:lang w:val="en-GB"/>
              </w:rPr>
            </w:pPr>
            <w:r w:rsidRPr="005F0A34">
              <w:rPr>
                <w:sz w:val="22"/>
                <w:szCs w:val="22"/>
                <w:lang w:val="en-GB"/>
              </w:rPr>
              <w:t>Red Locust</w:t>
            </w:r>
          </w:p>
        </w:tc>
        <w:tc>
          <w:tcPr>
            <w:tcW w:w="1910" w:type="dxa"/>
            <w:hideMark/>
          </w:tcPr>
          <w:p w14:paraId="653B8F4B"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38F5146D"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02112BDE" w14:textId="77777777" w:rsidTr="00703D05">
        <w:tc>
          <w:tcPr>
            <w:tcW w:w="3045" w:type="dxa"/>
            <w:hideMark/>
          </w:tcPr>
          <w:p w14:paraId="5D0ACB0F" w14:textId="77777777" w:rsidR="00703D05" w:rsidRPr="005F0A34" w:rsidRDefault="00703D05" w:rsidP="00703D05">
            <w:pPr>
              <w:jc w:val="left"/>
              <w:rPr>
                <w:sz w:val="22"/>
                <w:szCs w:val="22"/>
                <w:lang w:val="en-GB"/>
              </w:rPr>
            </w:pPr>
            <w:r w:rsidRPr="005F0A34">
              <w:rPr>
                <w:i/>
                <w:iCs/>
                <w:sz w:val="22"/>
                <w:szCs w:val="22"/>
                <w:lang w:val="en-GB"/>
              </w:rPr>
              <w:t>Catopsilia florella</w:t>
            </w:r>
          </w:p>
        </w:tc>
        <w:tc>
          <w:tcPr>
            <w:tcW w:w="2357" w:type="dxa"/>
            <w:hideMark/>
          </w:tcPr>
          <w:p w14:paraId="021CDA04" w14:textId="77777777" w:rsidR="00703D05" w:rsidRPr="005F0A34" w:rsidRDefault="00703D05" w:rsidP="00703D05">
            <w:pPr>
              <w:jc w:val="left"/>
              <w:rPr>
                <w:sz w:val="22"/>
                <w:szCs w:val="22"/>
                <w:lang w:val="en-GB"/>
              </w:rPr>
            </w:pPr>
            <w:r w:rsidRPr="005F0A34">
              <w:rPr>
                <w:sz w:val="22"/>
                <w:szCs w:val="22"/>
                <w:lang w:val="en-GB"/>
              </w:rPr>
              <w:t>African Migrant</w:t>
            </w:r>
          </w:p>
        </w:tc>
        <w:tc>
          <w:tcPr>
            <w:tcW w:w="1910" w:type="dxa"/>
            <w:hideMark/>
          </w:tcPr>
          <w:p w14:paraId="27E47D95"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03B28478"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23722A8C" w14:textId="77777777" w:rsidTr="00703D05">
        <w:tc>
          <w:tcPr>
            <w:tcW w:w="3045" w:type="dxa"/>
            <w:hideMark/>
          </w:tcPr>
          <w:p w14:paraId="2F0C7AE6" w14:textId="77777777" w:rsidR="00703D05" w:rsidRPr="005F0A34" w:rsidRDefault="00703D05" w:rsidP="00703D05">
            <w:pPr>
              <w:jc w:val="left"/>
              <w:rPr>
                <w:sz w:val="22"/>
                <w:szCs w:val="22"/>
                <w:lang w:val="en-GB"/>
              </w:rPr>
            </w:pPr>
            <w:r w:rsidRPr="005F0A34">
              <w:rPr>
                <w:i/>
                <w:iCs/>
                <w:sz w:val="22"/>
                <w:szCs w:val="22"/>
                <w:lang w:val="en-GB"/>
              </w:rPr>
              <w:t>Acraea natalica</w:t>
            </w:r>
          </w:p>
        </w:tc>
        <w:tc>
          <w:tcPr>
            <w:tcW w:w="2357" w:type="dxa"/>
            <w:hideMark/>
          </w:tcPr>
          <w:p w14:paraId="0CD388DF" w14:textId="77777777" w:rsidR="00703D05" w:rsidRPr="005F0A34" w:rsidRDefault="00703D05" w:rsidP="00703D05">
            <w:pPr>
              <w:jc w:val="left"/>
              <w:rPr>
                <w:sz w:val="22"/>
                <w:szCs w:val="22"/>
                <w:lang w:val="en-GB"/>
              </w:rPr>
            </w:pPr>
            <w:r w:rsidRPr="005F0A34">
              <w:rPr>
                <w:sz w:val="22"/>
                <w:szCs w:val="22"/>
                <w:lang w:val="en-GB"/>
              </w:rPr>
              <w:t>Natal Acraea</w:t>
            </w:r>
          </w:p>
        </w:tc>
        <w:tc>
          <w:tcPr>
            <w:tcW w:w="1910" w:type="dxa"/>
            <w:hideMark/>
          </w:tcPr>
          <w:p w14:paraId="2A369925"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0B9DFAE2"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17B807D2" w14:textId="77777777" w:rsidTr="00703D05">
        <w:tc>
          <w:tcPr>
            <w:tcW w:w="3045" w:type="dxa"/>
            <w:hideMark/>
          </w:tcPr>
          <w:p w14:paraId="2C908688" w14:textId="77777777" w:rsidR="00703D05" w:rsidRPr="005F0A34" w:rsidRDefault="00703D05" w:rsidP="00703D05">
            <w:pPr>
              <w:jc w:val="left"/>
              <w:rPr>
                <w:sz w:val="22"/>
                <w:szCs w:val="22"/>
                <w:lang w:val="en-GB"/>
              </w:rPr>
            </w:pPr>
            <w:r w:rsidRPr="005F0A34">
              <w:rPr>
                <w:i/>
                <w:iCs/>
                <w:sz w:val="22"/>
                <w:szCs w:val="22"/>
                <w:lang w:val="en-GB"/>
              </w:rPr>
              <w:t>Apis mellifera</w:t>
            </w:r>
          </w:p>
        </w:tc>
        <w:tc>
          <w:tcPr>
            <w:tcW w:w="2357" w:type="dxa"/>
            <w:hideMark/>
          </w:tcPr>
          <w:p w14:paraId="3F85E0A1" w14:textId="77777777" w:rsidR="00703D05" w:rsidRPr="005F0A34" w:rsidRDefault="00703D05" w:rsidP="00703D05">
            <w:pPr>
              <w:jc w:val="left"/>
              <w:rPr>
                <w:sz w:val="22"/>
                <w:szCs w:val="22"/>
                <w:lang w:val="en-GB"/>
              </w:rPr>
            </w:pPr>
            <w:r w:rsidRPr="005F0A34">
              <w:rPr>
                <w:sz w:val="22"/>
                <w:szCs w:val="22"/>
                <w:lang w:val="en-GB"/>
              </w:rPr>
              <w:t>Western Honey Bee</w:t>
            </w:r>
          </w:p>
        </w:tc>
        <w:tc>
          <w:tcPr>
            <w:tcW w:w="1910" w:type="dxa"/>
            <w:hideMark/>
          </w:tcPr>
          <w:p w14:paraId="0E07566F"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4A8BA0E9"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662EAF8A" w14:textId="77777777" w:rsidTr="00703D05">
        <w:tc>
          <w:tcPr>
            <w:tcW w:w="3045" w:type="dxa"/>
            <w:hideMark/>
          </w:tcPr>
          <w:p w14:paraId="129F54B3" w14:textId="77777777" w:rsidR="00703D05" w:rsidRPr="005F0A34" w:rsidRDefault="00703D05" w:rsidP="00703D05">
            <w:pPr>
              <w:jc w:val="left"/>
              <w:rPr>
                <w:sz w:val="22"/>
                <w:szCs w:val="22"/>
                <w:lang w:val="en-GB"/>
              </w:rPr>
            </w:pPr>
            <w:r w:rsidRPr="005F0A34">
              <w:rPr>
                <w:i/>
                <w:iCs/>
                <w:sz w:val="22"/>
                <w:szCs w:val="22"/>
                <w:lang w:val="en-GB"/>
              </w:rPr>
              <w:t>Acanthacris ruficornis</w:t>
            </w:r>
          </w:p>
        </w:tc>
        <w:tc>
          <w:tcPr>
            <w:tcW w:w="2357" w:type="dxa"/>
            <w:hideMark/>
          </w:tcPr>
          <w:p w14:paraId="05811A18" w14:textId="77777777" w:rsidR="00703D05" w:rsidRPr="005F0A34" w:rsidRDefault="00703D05" w:rsidP="00703D05">
            <w:pPr>
              <w:jc w:val="left"/>
              <w:rPr>
                <w:sz w:val="22"/>
                <w:szCs w:val="22"/>
                <w:lang w:val="en-GB"/>
              </w:rPr>
            </w:pPr>
            <w:r w:rsidRPr="005F0A34">
              <w:rPr>
                <w:sz w:val="22"/>
                <w:szCs w:val="22"/>
                <w:lang w:val="en-GB"/>
              </w:rPr>
              <w:t>Garden Locust</w:t>
            </w:r>
          </w:p>
        </w:tc>
        <w:tc>
          <w:tcPr>
            <w:tcW w:w="1910" w:type="dxa"/>
            <w:hideMark/>
          </w:tcPr>
          <w:p w14:paraId="44D2ADA3"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615C126A"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2B5EA419" w14:textId="77777777" w:rsidTr="00703D05">
        <w:tc>
          <w:tcPr>
            <w:tcW w:w="3045" w:type="dxa"/>
            <w:hideMark/>
          </w:tcPr>
          <w:p w14:paraId="1536C5C5" w14:textId="77777777" w:rsidR="00703D05" w:rsidRPr="005F0A34" w:rsidRDefault="00703D05" w:rsidP="00703D05">
            <w:pPr>
              <w:jc w:val="left"/>
              <w:rPr>
                <w:sz w:val="22"/>
                <w:szCs w:val="22"/>
                <w:lang w:val="en-GB"/>
              </w:rPr>
            </w:pPr>
            <w:r w:rsidRPr="005F0A34">
              <w:rPr>
                <w:i/>
                <w:iCs/>
                <w:sz w:val="22"/>
                <w:szCs w:val="22"/>
                <w:lang w:val="en-GB"/>
              </w:rPr>
              <w:t>Orthetrum chrysostigma</w:t>
            </w:r>
          </w:p>
        </w:tc>
        <w:tc>
          <w:tcPr>
            <w:tcW w:w="2357" w:type="dxa"/>
            <w:hideMark/>
          </w:tcPr>
          <w:p w14:paraId="714DC6F8" w14:textId="77777777" w:rsidR="00703D05" w:rsidRPr="005F0A34" w:rsidRDefault="00703D05" w:rsidP="00703D05">
            <w:pPr>
              <w:jc w:val="left"/>
              <w:rPr>
                <w:sz w:val="22"/>
                <w:szCs w:val="22"/>
                <w:lang w:val="en-GB"/>
              </w:rPr>
            </w:pPr>
            <w:r w:rsidRPr="005F0A34">
              <w:rPr>
                <w:sz w:val="22"/>
                <w:szCs w:val="22"/>
                <w:lang w:val="en-GB"/>
              </w:rPr>
              <w:t>Epaulet Skimmer</w:t>
            </w:r>
          </w:p>
        </w:tc>
        <w:tc>
          <w:tcPr>
            <w:tcW w:w="1910" w:type="dxa"/>
            <w:hideMark/>
          </w:tcPr>
          <w:p w14:paraId="4FD6FEF8"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06005912" w14:textId="77777777" w:rsidR="00703D05" w:rsidRPr="005F0A34" w:rsidRDefault="00703D05" w:rsidP="00703D05">
            <w:pPr>
              <w:jc w:val="left"/>
              <w:rPr>
                <w:sz w:val="22"/>
                <w:szCs w:val="22"/>
                <w:lang w:val="en-GB"/>
              </w:rPr>
            </w:pPr>
            <w:r w:rsidRPr="005F0A34">
              <w:rPr>
                <w:sz w:val="22"/>
                <w:szCs w:val="22"/>
                <w:lang w:val="en-GB"/>
              </w:rPr>
              <w:t>Least Concern</w:t>
            </w:r>
          </w:p>
        </w:tc>
      </w:tr>
      <w:tr w:rsidR="00703D05" w:rsidRPr="005F0A34" w14:paraId="4684747D" w14:textId="77777777" w:rsidTr="00703D05">
        <w:tc>
          <w:tcPr>
            <w:tcW w:w="3045" w:type="dxa"/>
            <w:hideMark/>
          </w:tcPr>
          <w:p w14:paraId="1A849A71" w14:textId="77777777" w:rsidR="00703D05" w:rsidRPr="005F0A34" w:rsidRDefault="00703D05" w:rsidP="00703D05">
            <w:pPr>
              <w:jc w:val="left"/>
              <w:rPr>
                <w:sz w:val="22"/>
                <w:szCs w:val="22"/>
                <w:lang w:val="en-GB"/>
              </w:rPr>
            </w:pPr>
            <w:r w:rsidRPr="005F0A34">
              <w:rPr>
                <w:i/>
                <w:iCs/>
                <w:sz w:val="22"/>
                <w:szCs w:val="22"/>
                <w:lang w:val="en-GB"/>
              </w:rPr>
              <w:t>Crocothemis sanguinolenta</w:t>
            </w:r>
          </w:p>
        </w:tc>
        <w:tc>
          <w:tcPr>
            <w:tcW w:w="2357" w:type="dxa"/>
            <w:hideMark/>
          </w:tcPr>
          <w:p w14:paraId="6C25AE39" w14:textId="77777777" w:rsidR="00703D05" w:rsidRPr="005F0A34" w:rsidRDefault="00703D05" w:rsidP="00703D05">
            <w:pPr>
              <w:jc w:val="left"/>
              <w:rPr>
                <w:sz w:val="22"/>
                <w:szCs w:val="22"/>
                <w:lang w:val="en-GB"/>
              </w:rPr>
            </w:pPr>
            <w:r w:rsidRPr="005F0A34">
              <w:rPr>
                <w:sz w:val="22"/>
                <w:szCs w:val="22"/>
                <w:lang w:val="en-GB"/>
              </w:rPr>
              <w:t>Scarlet Skimmer</w:t>
            </w:r>
          </w:p>
        </w:tc>
        <w:tc>
          <w:tcPr>
            <w:tcW w:w="1910" w:type="dxa"/>
            <w:hideMark/>
          </w:tcPr>
          <w:p w14:paraId="7C99C45A" w14:textId="77777777" w:rsidR="00703D05" w:rsidRPr="005F0A34" w:rsidRDefault="00703D05" w:rsidP="00703D05">
            <w:pPr>
              <w:jc w:val="left"/>
              <w:rPr>
                <w:sz w:val="22"/>
                <w:szCs w:val="22"/>
                <w:lang w:val="en-GB"/>
              </w:rPr>
            </w:pPr>
            <w:r w:rsidRPr="005F0A34">
              <w:rPr>
                <w:sz w:val="22"/>
                <w:szCs w:val="22"/>
                <w:lang w:val="en-GB"/>
              </w:rPr>
              <w:t>Not Listed</w:t>
            </w:r>
          </w:p>
        </w:tc>
        <w:tc>
          <w:tcPr>
            <w:tcW w:w="1713" w:type="dxa"/>
            <w:hideMark/>
          </w:tcPr>
          <w:p w14:paraId="320EB672" w14:textId="77777777" w:rsidR="00703D05" w:rsidRPr="005F0A34" w:rsidRDefault="00703D05" w:rsidP="00703D05">
            <w:pPr>
              <w:jc w:val="left"/>
              <w:rPr>
                <w:sz w:val="22"/>
                <w:szCs w:val="22"/>
                <w:lang w:val="en-GB"/>
              </w:rPr>
            </w:pPr>
            <w:r w:rsidRPr="005F0A34">
              <w:rPr>
                <w:sz w:val="22"/>
                <w:szCs w:val="22"/>
                <w:lang w:val="en-GB"/>
              </w:rPr>
              <w:t>Least Concern</w:t>
            </w:r>
          </w:p>
        </w:tc>
      </w:tr>
    </w:tbl>
    <w:p w14:paraId="548C214F" w14:textId="77777777" w:rsidR="00703D05" w:rsidRPr="005F0A34" w:rsidRDefault="00703D05">
      <w:pPr>
        <w:spacing w:before="240" w:after="280"/>
        <w:rPr>
          <w:lang w:val="en-GB"/>
        </w:rPr>
      </w:pPr>
    </w:p>
    <w:p w14:paraId="4CB63133" w14:textId="77777777" w:rsidR="005826FC" w:rsidRPr="005F0A34" w:rsidRDefault="00487C6E">
      <w:pPr>
        <w:spacing w:before="240" w:after="280"/>
        <w:rPr>
          <w:lang w:val="en-GB"/>
        </w:rPr>
      </w:pPr>
      <w:r w:rsidRPr="005F0A34">
        <w:rPr>
          <w:noProof/>
          <w:lang w:val="en-US"/>
        </w:rPr>
        <w:lastRenderedPageBreak/>
        <w:drawing>
          <wp:inline distT="114300" distB="114300" distL="114300" distR="114300" wp14:anchorId="18C32752" wp14:editId="11C83169">
            <wp:extent cx="5734688" cy="3227393"/>
            <wp:effectExtent l="0" t="0" r="0" b="0"/>
            <wp:docPr id="110173329"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35"/>
                    <a:srcRect/>
                    <a:stretch>
                      <a:fillRect/>
                    </a:stretch>
                  </pic:blipFill>
                  <pic:spPr>
                    <a:xfrm>
                      <a:off x="0" y="0"/>
                      <a:ext cx="5734688" cy="3227393"/>
                    </a:xfrm>
                    <a:prstGeom prst="rect">
                      <a:avLst/>
                    </a:prstGeom>
                    <a:ln/>
                  </pic:spPr>
                </pic:pic>
              </a:graphicData>
            </a:graphic>
          </wp:inline>
        </w:drawing>
      </w:r>
    </w:p>
    <w:p w14:paraId="048A51F7" w14:textId="3EFA3B7B" w:rsidR="005826FC" w:rsidRPr="005F0A34" w:rsidRDefault="00614386" w:rsidP="003836D0">
      <w:pPr>
        <w:pStyle w:val="Caption"/>
        <w:rPr>
          <w:i w:val="0"/>
          <w:color w:val="0E2841"/>
          <w:sz w:val="20"/>
          <w:szCs w:val="20"/>
          <w:lang w:val="en-GB"/>
        </w:rPr>
      </w:pPr>
      <w:bookmarkStart w:id="320" w:name="_Toc228366842"/>
      <w:r w:rsidRPr="005F0A34">
        <w:rPr>
          <w:sz w:val="20"/>
          <w:szCs w:val="20"/>
          <w:lang w:val="en-GB"/>
        </w:rPr>
        <w:t>Figure</w:t>
      </w:r>
      <w:r w:rsidR="00F82CF0" w:rsidRPr="005F0A34">
        <w:rPr>
          <w:sz w:val="20"/>
          <w:szCs w:val="20"/>
          <w:lang w:val="en-GB"/>
        </w:rPr>
        <w:t xml:space="preserve"> </w:t>
      </w:r>
      <w:r w:rsidRPr="005F0A34">
        <w:rPr>
          <w:sz w:val="20"/>
          <w:szCs w:val="20"/>
          <w:lang w:val="en-GB"/>
        </w:rPr>
        <w:fldChar w:fldCharType="begin"/>
      </w:r>
      <w:r w:rsidRPr="005F0A34">
        <w:rPr>
          <w:sz w:val="20"/>
          <w:szCs w:val="20"/>
          <w:lang w:val="en-GB"/>
        </w:rPr>
        <w:instrText xml:space="preserve"> STYLEREF 1 \s </w:instrText>
      </w:r>
      <w:r w:rsidRPr="005F0A34">
        <w:rPr>
          <w:sz w:val="20"/>
          <w:szCs w:val="20"/>
          <w:lang w:val="en-GB"/>
        </w:rPr>
        <w:fldChar w:fldCharType="separate"/>
      </w:r>
      <w:r w:rsidR="00A21F55">
        <w:rPr>
          <w:noProof/>
          <w:sz w:val="20"/>
          <w:szCs w:val="20"/>
          <w:lang w:val="en-GB"/>
        </w:rPr>
        <w:t>4</w:t>
      </w:r>
      <w:r w:rsidRPr="005F0A34">
        <w:rPr>
          <w:sz w:val="20"/>
          <w:szCs w:val="20"/>
          <w:lang w:val="en-GB"/>
        </w:rPr>
        <w:fldChar w:fldCharType="end"/>
      </w:r>
      <w:r w:rsidRPr="005F0A34">
        <w:rPr>
          <w:lang w:val="en-GB"/>
        </w:rPr>
        <w:noBreakHyphen/>
      </w:r>
      <w:r w:rsidRPr="005F0A34">
        <w:rPr>
          <w:sz w:val="20"/>
          <w:szCs w:val="20"/>
          <w:lang w:val="en-GB"/>
        </w:rPr>
        <w:fldChar w:fldCharType="begin"/>
      </w:r>
      <w:r w:rsidRPr="005F0A34">
        <w:rPr>
          <w:sz w:val="20"/>
          <w:szCs w:val="20"/>
          <w:lang w:val="en-GB"/>
        </w:rPr>
        <w:instrText xml:space="preserve"> SEQ Figure \* ARABIC \s 1 </w:instrText>
      </w:r>
      <w:r w:rsidRPr="005F0A34">
        <w:rPr>
          <w:sz w:val="20"/>
          <w:szCs w:val="20"/>
          <w:lang w:val="en-GB"/>
        </w:rPr>
        <w:fldChar w:fldCharType="separate"/>
      </w:r>
      <w:r w:rsidR="00A21F55">
        <w:rPr>
          <w:noProof/>
          <w:sz w:val="20"/>
          <w:szCs w:val="20"/>
          <w:lang w:val="en-GB"/>
        </w:rPr>
        <w:t>19</w:t>
      </w:r>
      <w:r w:rsidRPr="005F0A34">
        <w:rPr>
          <w:sz w:val="20"/>
          <w:szCs w:val="20"/>
          <w:lang w:val="en-GB"/>
        </w:rPr>
        <w:fldChar w:fldCharType="end"/>
      </w:r>
      <w:r w:rsidR="00F82CF0" w:rsidRPr="005F0A34">
        <w:rPr>
          <w:sz w:val="20"/>
          <w:szCs w:val="20"/>
          <w:lang w:val="en-GB"/>
        </w:rPr>
        <w:t xml:space="preserve">: </w:t>
      </w:r>
      <w:r w:rsidR="00487C6E" w:rsidRPr="005F0A34">
        <w:rPr>
          <w:sz w:val="20"/>
          <w:szCs w:val="20"/>
          <w:lang w:val="en-GB"/>
        </w:rPr>
        <w:t>Elegant grasshopper (Zonocerus elegans) Recorded within the Project Area</w:t>
      </w:r>
      <w:bookmarkEnd w:id="320"/>
    </w:p>
    <w:p w14:paraId="3B1DEF8F" w14:textId="77777777" w:rsidR="00F82CF0" w:rsidRPr="005F0A34" w:rsidRDefault="00F82CF0">
      <w:pPr>
        <w:rPr>
          <w:lang w:val="en-GB"/>
        </w:rPr>
      </w:pPr>
    </w:p>
    <w:p w14:paraId="49771B70" w14:textId="51DE71E5" w:rsidR="005826FC" w:rsidRPr="005F0A34" w:rsidRDefault="00487C6E">
      <w:pPr>
        <w:rPr>
          <w:lang w:val="en-GB"/>
        </w:rPr>
      </w:pPr>
      <w:r w:rsidRPr="005F0A34">
        <w:rPr>
          <w:lang w:val="en-GB"/>
        </w:rPr>
        <w:t xml:space="preserve">No significant human–wildlife conflicts, wildlife corridors, or regular crossing points were identified along the </w:t>
      </w:r>
      <w:r w:rsidR="00C570A3" w:rsidRPr="005F0A34">
        <w:rPr>
          <w:lang w:val="en-GB"/>
        </w:rPr>
        <w:t>road section</w:t>
      </w:r>
      <w:r w:rsidRPr="005F0A34">
        <w:rPr>
          <w:lang w:val="en-GB"/>
        </w:rPr>
        <w:t xml:space="preserve">. Faunal activity was generally low and dispersed, reflecting long-term settlement and agricultural land use, with relatively higher activity confined to Toleza Farm. </w:t>
      </w:r>
    </w:p>
    <w:p w14:paraId="2077B648" w14:textId="77777777" w:rsidR="005826FC" w:rsidRPr="005F0A34" w:rsidRDefault="00487C6E">
      <w:pPr>
        <w:pStyle w:val="Heading3"/>
        <w:rPr>
          <w:lang w:val="en-GB"/>
        </w:rPr>
      </w:pPr>
      <w:bookmarkStart w:id="321" w:name="_Toc226719168"/>
      <w:bookmarkStart w:id="322" w:name="_Toc226732158"/>
      <w:bookmarkStart w:id="323" w:name="_Toc229562715"/>
      <w:r w:rsidRPr="005F0A34">
        <w:rPr>
          <w:lang w:val="en-GB"/>
        </w:rPr>
        <w:t>Sanitation and Waste Management</w:t>
      </w:r>
      <w:bookmarkEnd w:id="321"/>
      <w:bookmarkEnd w:id="322"/>
      <w:bookmarkEnd w:id="323"/>
    </w:p>
    <w:p w14:paraId="2B98B0EA" w14:textId="144743A1" w:rsidR="005826FC" w:rsidRPr="005F0A34" w:rsidRDefault="00487C6E">
      <w:pPr>
        <w:spacing w:before="240" w:after="280"/>
        <w:rPr>
          <w:lang w:val="en-GB"/>
        </w:rPr>
      </w:pPr>
      <w:r w:rsidRPr="005F0A34">
        <w:rPr>
          <w:lang w:val="en-GB"/>
        </w:rPr>
        <w:t xml:space="preserve">Based on field observations and consultations with communities along the </w:t>
      </w:r>
      <w:r w:rsidR="00C570A3" w:rsidRPr="005F0A34">
        <w:rPr>
          <w:lang w:val="en-GB"/>
        </w:rPr>
        <w:t>road section</w:t>
      </w:r>
      <w:r w:rsidRPr="005F0A34">
        <w:rPr>
          <w:lang w:val="en-GB"/>
        </w:rPr>
        <w:t>, most households and public institutions rely on traditional pit latrines for sanitation. These facilities are typically unlined and privately managed at household level. In addition, waste pits are commonly used for the disposal of domestic solid waste, reflecting the absence of organised waste collection services.</w:t>
      </w:r>
    </w:p>
    <w:p w14:paraId="1BC7C2CC" w14:textId="77777777" w:rsidR="005826FC" w:rsidRPr="005F0A34" w:rsidRDefault="00487C6E">
      <w:pPr>
        <w:spacing w:before="240" w:after="280"/>
        <w:rPr>
          <w:lang w:val="en-GB"/>
        </w:rPr>
      </w:pPr>
      <w:r w:rsidRPr="005F0A34">
        <w:rPr>
          <w:lang w:val="en-GB"/>
        </w:rPr>
        <w:t>There is no formal or centralised solid waste management system serving the project area. Household waste management practices are largely informal and include burial in waste pits, open dumping, and periodic burning. Organic waste is sometimes composted or disposed of in fields, while non-biodegradable materials such as plastics are frequently burned or discarded in open areas.</w:t>
      </w:r>
    </w:p>
    <w:p w14:paraId="5988D204" w14:textId="0CFA468B" w:rsidR="005826FC" w:rsidRPr="005F0A34" w:rsidRDefault="00487C6E">
      <w:pPr>
        <w:spacing w:before="240" w:after="280"/>
        <w:rPr>
          <w:lang w:val="en-GB"/>
        </w:rPr>
      </w:pPr>
      <w:r w:rsidRPr="005F0A34">
        <w:rPr>
          <w:lang w:val="en-GB"/>
        </w:rPr>
        <w:t xml:space="preserve">In trading centres along the </w:t>
      </w:r>
      <w:r w:rsidR="00C570A3" w:rsidRPr="005F0A34">
        <w:rPr>
          <w:lang w:val="en-GB"/>
        </w:rPr>
        <w:t>proposed road</w:t>
      </w:r>
      <w:r w:rsidRPr="005F0A34">
        <w:rPr>
          <w:lang w:val="en-GB"/>
        </w:rPr>
        <w:t>, particularly around Mbela Trading Centre and roadside market areas, higher population density and commercial activity have resulted in increased waste generation. Due to limited space, lack of waste receptacles, and absence of regular collection services, unregulated waste dumping and open burning were observed, including disposal along road verges and in nearby open spaces. These practices pose risks to public health, contribute to environmental pollution, and may obstruct drainage infrastructure during the rainy season.</w:t>
      </w:r>
    </w:p>
    <w:p w14:paraId="70EDCF59" w14:textId="77777777" w:rsidR="005826FC" w:rsidRPr="005F0A34" w:rsidRDefault="005826FC">
      <w:pPr>
        <w:spacing w:before="240" w:after="280"/>
        <w:rPr>
          <w:lang w:val="en-GB"/>
        </w:rPr>
      </w:pPr>
    </w:p>
    <w:p w14:paraId="6E3878BF" w14:textId="77777777" w:rsidR="005826FC" w:rsidRPr="005F0A34" w:rsidRDefault="00487C6E">
      <w:pPr>
        <w:spacing w:before="240" w:after="280"/>
        <w:rPr>
          <w:lang w:val="en-GB"/>
        </w:rPr>
      </w:pPr>
      <w:r w:rsidRPr="005F0A34">
        <w:rPr>
          <w:noProof/>
          <w:lang w:val="en-US"/>
        </w:rPr>
        <w:lastRenderedPageBreak/>
        <w:drawing>
          <wp:inline distT="114300" distB="114300" distL="114300" distR="114300" wp14:anchorId="481C3A99" wp14:editId="7E00D4EC">
            <wp:extent cx="5731200" cy="3225800"/>
            <wp:effectExtent l="0" t="0" r="0" b="0"/>
            <wp:docPr id="110173330"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36"/>
                    <a:srcRect/>
                    <a:stretch>
                      <a:fillRect/>
                    </a:stretch>
                  </pic:blipFill>
                  <pic:spPr>
                    <a:xfrm>
                      <a:off x="0" y="0"/>
                      <a:ext cx="5731200" cy="3225800"/>
                    </a:xfrm>
                    <a:prstGeom prst="rect">
                      <a:avLst/>
                    </a:prstGeom>
                    <a:ln/>
                  </pic:spPr>
                </pic:pic>
              </a:graphicData>
            </a:graphic>
          </wp:inline>
        </w:drawing>
      </w:r>
    </w:p>
    <w:p w14:paraId="077D3B7D" w14:textId="473B93BC" w:rsidR="005826FC" w:rsidRPr="005F0A34" w:rsidRDefault="00510A61" w:rsidP="003836D0">
      <w:pPr>
        <w:pStyle w:val="Caption"/>
        <w:rPr>
          <w:b/>
          <w:bCs/>
          <w:color w:val="0E2841"/>
          <w:lang w:val="en-GB"/>
        </w:rPr>
      </w:pPr>
      <w:bookmarkStart w:id="324" w:name="_Toc228366843"/>
      <w:r w:rsidRPr="005F0A34">
        <w:rPr>
          <w:lang w:val="en-GB"/>
        </w:rPr>
        <w:t xml:space="preserve">Figure </w:t>
      </w:r>
      <w:r w:rsidR="00614386" w:rsidRPr="005F0A34">
        <w:rPr>
          <w:lang w:val="en-GB"/>
        </w:rPr>
        <w:fldChar w:fldCharType="begin"/>
      </w:r>
      <w:r w:rsidR="00614386" w:rsidRPr="005F0A34">
        <w:rPr>
          <w:lang w:val="en-GB"/>
        </w:rPr>
        <w:instrText xml:space="preserve"> STYLEREF 1 \s </w:instrText>
      </w:r>
      <w:r w:rsidR="00614386" w:rsidRPr="005F0A34">
        <w:rPr>
          <w:lang w:val="en-GB"/>
        </w:rPr>
        <w:fldChar w:fldCharType="separate"/>
      </w:r>
      <w:r w:rsidR="00A21F55">
        <w:rPr>
          <w:noProof/>
          <w:lang w:val="en-GB"/>
        </w:rPr>
        <w:t>4</w:t>
      </w:r>
      <w:r w:rsidR="00614386" w:rsidRPr="005F0A34">
        <w:rPr>
          <w:lang w:val="en-GB"/>
        </w:rPr>
        <w:fldChar w:fldCharType="end"/>
      </w:r>
      <w:r w:rsidR="00614386" w:rsidRPr="005F0A34">
        <w:rPr>
          <w:lang w:val="en-GB"/>
        </w:rPr>
        <w:noBreakHyphen/>
      </w:r>
      <w:r w:rsidR="00614386" w:rsidRPr="005F0A34">
        <w:rPr>
          <w:lang w:val="en-GB"/>
        </w:rPr>
        <w:fldChar w:fldCharType="begin"/>
      </w:r>
      <w:r w:rsidR="00614386" w:rsidRPr="005F0A34">
        <w:rPr>
          <w:lang w:val="en-GB"/>
        </w:rPr>
        <w:instrText xml:space="preserve"> SEQ Figure \* ARABIC \s 1 </w:instrText>
      </w:r>
      <w:r w:rsidR="00614386" w:rsidRPr="005F0A34">
        <w:rPr>
          <w:lang w:val="en-GB"/>
        </w:rPr>
        <w:fldChar w:fldCharType="separate"/>
      </w:r>
      <w:r w:rsidR="00A21F55">
        <w:rPr>
          <w:noProof/>
          <w:lang w:val="en-GB"/>
        </w:rPr>
        <w:t>20</w:t>
      </w:r>
      <w:r w:rsidR="00614386" w:rsidRPr="005F0A34">
        <w:rPr>
          <w:lang w:val="en-GB"/>
        </w:rPr>
        <w:fldChar w:fldCharType="end"/>
      </w:r>
      <w:r w:rsidRPr="005F0A34">
        <w:rPr>
          <w:lang w:val="en-GB"/>
        </w:rPr>
        <w:t xml:space="preserve">: </w:t>
      </w:r>
      <w:r w:rsidR="00487C6E" w:rsidRPr="005F0A34">
        <w:rPr>
          <w:color w:val="0E2841"/>
          <w:lang w:val="en-GB"/>
        </w:rPr>
        <w:t>Mbela Trading Centre</w:t>
      </w:r>
      <w:bookmarkEnd w:id="324"/>
    </w:p>
    <w:p w14:paraId="6A5FE6E0" w14:textId="67D7AE0A" w:rsidR="005826FC" w:rsidRPr="005F0A34" w:rsidRDefault="00487C6E">
      <w:pPr>
        <w:spacing w:before="240" w:after="280"/>
        <w:rPr>
          <w:lang w:val="en-GB"/>
        </w:rPr>
      </w:pPr>
      <w:r w:rsidRPr="005F0A34">
        <w:rPr>
          <w:lang w:val="en-GB"/>
        </w:rPr>
        <w:t>The current sanitation and waste management conditions highlight the need for appropriate mitigation measures during construction, including provision of adequate sanitation facilities at work sites, controlled waste handling by contractors, and community sensitisation to prevent further environmental degradation in areas affected by project activities.</w:t>
      </w:r>
    </w:p>
    <w:p w14:paraId="7C290F9D" w14:textId="77777777" w:rsidR="005826FC" w:rsidRPr="005F0A34" w:rsidRDefault="00487C6E">
      <w:pPr>
        <w:pStyle w:val="Heading3"/>
        <w:rPr>
          <w:lang w:val="en-GB"/>
        </w:rPr>
      </w:pPr>
      <w:bookmarkStart w:id="325" w:name="_Toc226719169"/>
      <w:bookmarkStart w:id="326" w:name="_Toc226732159"/>
      <w:bookmarkStart w:id="327" w:name="_Toc229562716"/>
      <w:r w:rsidRPr="005F0A34">
        <w:rPr>
          <w:lang w:val="en-GB"/>
        </w:rPr>
        <w:t>Implications for the Project</w:t>
      </w:r>
      <w:bookmarkEnd w:id="325"/>
      <w:bookmarkEnd w:id="326"/>
      <w:bookmarkEnd w:id="327"/>
    </w:p>
    <w:p w14:paraId="4E48FDFC" w14:textId="45BA14D9" w:rsidR="005826FC" w:rsidRPr="005F0A34" w:rsidRDefault="00487C6E">
      <w:pPr>
        <w:spacing w:before="240" w:after="280"/>
        <w:rPr>
          <w:lang w:val="en-GB"/>
        </w:rPr>
      </w:pPr>
      <w:r w:rsidRPr="005F0A34">
        <w:rPr>
          <w:lang w:val="en-GB"/>
        </w:rPr>
        <w:t xml:space="preserve">The </w:t>
      </w:r>
      <w:r w:rsidR="00C570A3" w:rsidRPr="005F0A34">
        <w:rPr>
          <w:lang w:val="en-GB"/>
        </w:rPr>
        <w:t xml:space="preserve">road section </w:t>
      </w:r>
      <w:r w:rsidRPr="005F0A34">
        <w:rPr>
          <w:lang w:val="en-GB"/>
        </w:rPr>
        <w:t>is generally suitable for rehabilitation because it is flat to gently undulating and has no major geological instability risks. However, the same flat relief causes poor natural drainage, leading to ponding, waterlogging, rutting, and edge erosion, especially at low points such as the Liwawadzi River crossing and wetland-adjacent sections.</w:t>
      </w:r>
    </w:p>
    <w:p w14:paraId="61448170" w14:textId="77777777" w:rsidR="005826FC" w:rsidRPr="005F0A34" w:rsidRDefault="00487C6E">
      <w:pPr>
        <w:spacing w:before="240" w:after="280"/>
        <w:rPr>
          <w:lang w:val="en-GB"/>
        </w:rPr>
      </w:pPr>
      <w:r w:rsidRPr="005F0A34">
        <w:rPr>
          <w:lang w:val="en-GB"/>
        </w:rPr>
        <w:t>Subsurface conditions are mostly weathered basement-derived soils with localized alluvial silts/clays in floodplain areas; these are moisture-sensitive and can lose strength during the rainy season, requiring subgrade improvement, selective replacement/stabilisation, and strict compaction/moisture control.</w:t>
      </w:r>
    </w:p>
    <w:p w14:paraId="1C269E2D" w14:textId="77777777" w:rsidR="005826FC" w:rsidRPr="005F0A34" w:rsidRDefault="00487C6E">
      <w:pPr>
        <w:spacing w:before="240" w:after="280"/>
        <w:rPr>
          <w:lang w:val="en-GB"/>
        </w:rPr>
      </w:pPr>
      <w:r w:rsidRPr="005F0A34">
        <w:rPr>
          <w:lang w:val="en-GB"/>
        </w:rPr>
        <w:t>Climate seasonality and increasing rainfall intensity heighten risks of flash flooding, erosion, culvert overtopping, and rapid road deterioration, making robust drainage (camber, side/mitre drains, culverts, flood relief) and erosion/sediment controls critical. Wetlands and shallow groundwater increase sensitivity to sedimentation and pollution, so spill prevention and protected work practices near watercourses are essential.</w:t>
      </w:r>
    </w:p>
    <w:p w14:paraId="108EDAD3" w14:textId="77777777" w:rsidR="005826FC" w:rsidRPr="005F0A34" w:rsidRDefault="00487C6E">
      <w:pPr>
        <w:spacing w:before="240" w:after="280"/>
        <w:rPr>
          <w:lang w:val="en-GB"/>
        </w:rPr>
      </w:pPr>
      <w:r w:rsidRPr="005F0A34">
        <w:rPr>
          <w:lang w:val="en-GB"/>
        </w:rPr>
        <w:t xml:space="preserve">Biodiversity sensitivity is generally low, but Toleza Farm and protected tree species require avoidance/minimisation of clearing and compliance controls; </w:t>
      </w:r>
      <w:r w:rsidRPr="005F0A34">
        <w:rPr>
          <w:i/>
          <w:lang w:val="en-GB"/>
        </w:rPr>
        <w:t>Lantana camara</w:t>
      </w:r>
      <w:r w:rsidRPr="005F0A34">
        <w:rPr>
          <w:lang w:val="en-GB"/>
        </w:rPr>
        <w:t xml:space="preserve"> disturbance may spread invasives. Weak local sanitation/waste systems mean contractors must implement strong site sanitation and waste management to prevent public health risks and drain blockages.</w:t>
      </w:r>
    </w:p>
    <w:p w14:paraId="536D8626" w14:textId="77777777" w:rsidR="005826FC" w:rsidRPr="005F0A34" w:rsidRDefault="00487C6E">
      <w:pPr>
        <w:pStyle w:val="Heading2"/>
        <w:rPr>
          <w:lang w:val="en-GB"/>
        </w:rPr>
      </w:pPr>
      <w:bookmarkStart w:id="328" w:name="_Toc226719170"/>
      <w:bookmarkStart w:id="329" w:name="_Toc226732160"/>
      <w:bookmarkStart w:id="330" w:name="_Toc229562717"/>
      <w:r w:rsidRPr="005F0A34">
        <w:rPr>
          <w:lang w:val="en-GB"/>
        </w:rPr>
        <w:lastRenderedPageBreak/>
        <w:t>Socio-economic environment</w:t>
      </w:r>
      <w:bookmarkEnd w:id="328"/>
      <w:bookmarkEnd w:id="329"/>
      <w:bookmarkEnd w:id="330"/>
    </w:p>
    <w:p w14:paraId="2BC0542B" w14:textId="0EBE95B6" w:rsidR="005826FC" w:rsidRPr="005F0A34" w:rsidRDefault="00487C6E">
      <w:pPr>
        <w:pStyle w:val="Heading3"/>
        <w:rPr>
          <w:lang w:val="en-GB"/>
        </w:rPr>
      </w:pPr>
      <w:bookmarkStart w:id="331" w:name="_Toc226732161"/>
      <w:bookmarkStart w:id="332" w:name="_Toc226719171"/>
      <w:bookmarkStart w:id="333" w:name="_Toc229562718"/>
      <w:r w:rsidRPr="005F0A34">
        <w:rPr>
          <w:lang w:val="en-GB"/>
        </w:rPr>
        <w:t>Demograph</w:t>
      </w:r>
      <w:r w:rsidR="000C3265" w:rsidRPr="005F0A34">
        <w:rPr>
          <w:lang w:val="en-GB"/>
        </w:rPr>
        <w:t>ic Characteristics</w:t>
      </w:r>
      <w:bookmarkEnd w:id="331"/>
      <w:bookmarkEnd w:id="332"/>
      <w:bookmarkEnd w:id="333"/>
    </w:p>
    <w:p w14:paraId="0C69D2D6" w14:textId="6F4CFB4C" w:rsidR="005826FC" w:rsidRPr="005F0A34" w:rsidRDefault="00213A1C">
      <w:pPr>
        <w:rPr>
          <w:lang w:val="en-GB"/>
        </w:rPr>
      </w:pPr>
      <w:r w:rsidRPr="005F0A34">
        <w:rPr>
          <w:lang w:val="en-GB"/>
        </w:rPr>
        <w:t xml:space="preserve">The population within the corridor of influence area is estimated at approximately 17,600 people in 2018, projected to reach about 22,600 by 2026 based on the Balaka District intercensal annual growth rate of 3.2 percent recorded in the 2018 Population and Housing Census. For the purposes of this </w:t>
      </w:r>
      <w:r w:rsidR="008567D8" w:rsidRPr="005F0A34">
        <w:rPr>
          <w:lang w:val="en-GB"/>
        </w:rPr>
        <w:t>ESMMP</w:t>
      </w:r>
      <w:r w:rsidRPr="005F0A34">
        <w:rPr>
          <w:lang w:val="en-GB"/>
        </w:rPr>
        <w:t>, the corridor of influence is defined as the 4 km wide band (2 km either side) along the 14 km Balaka–Mbela–Kachenga (S133/T381) Road alignment between Balaka Town (Chainage 0+000 m) and Mbela Trading Centre (Chainage 14+000 m), including ancillary sites (borrow areas, access roads, laydown areas and construction camps) located within this band. Population figures are based on 2018 NSO enumeration areas and sub‑district units whose centroids fall within this corridor, with EA‑level and sub‑district populations aggregated and projected to 2026 using the 3.2 percent annual growth rate for Balaka District</w:t>
      </w:r>
      <w:r w:rsidR="00487C6E" w:rsidRPr="005F0A34">
        <w:rPr>
          <w:lang w:val="en-GB"/>
        </w:rPr>
        <w:t>. Population distribution is uneven, with higher concentrations near Balaka Town and Mbela Trading Centre, while the central sections around Toleza Farm are more sparsely populated and dominated by agricultural land.</w:t>
      </w:r>
    </w:p>
    <w:p w14:paraId="52CA0DB8" w14:textId="77777777" w:rsidR="005826FC" w:rsidRPr="005F0A34" w:rsidRDefault="00487C6E">
      <w:pPr>
        <w:rPr>
          <w:lang w:val="en-GB"/>
        </w:rPr>
      </w:pPr>
      <w:r w:rsidRPr="005F0A34">
        <w:rPr>
          <w:lang w:val="en-GB"/>
        </w:rPr>
        <w:t>Population density is therefore low to moderate overall, with localized settlement clusters near trading centres and road junctions, and dispersed rural homesteads across farming areas and wetlands.</w:t>
      </w:r>
    </w:p>
    <w:p w14:paraId="2C7D2B9B" w14:textId="77777777" w:rsidR="005826FC" w:rsidRPr="005F0A34" w:rsidRDefault="00487C6E">
      <w:pPr>
        <w:rPr>
          <w:lang w:val="en-GB"/>
        </w:rPr>
      </w:pPr>
      <w:r w:rsidRPr="005F0A34">
        <w:rPr>
          <w:lang w:val="en-GB"/>
        </w:rPr>
        <w:t>The demographic profile is predominantly youthful, with 45–50% of the population under 18 years, about 45% in the economically active age group (18–64 years), and less than 5% elderly (65+). The sex composition is relatively balanced, with a slight female majority (about 51–52% female; 48–49% male). Households are mainly extended rural family units, averaging 4.5–5 persons per household, and housing structures typically consist of single-storey brick or mud houses with iron-sheet or thatched roofs.</w:t>
      </w:r>
    </w:p>
    <w:p w14:paraId="58FE9207" w14:textId="77777777" w:rsidR="005826FC" w:rsidRPr="005F0A34" w:rsidRDefault="00487C6E">
      <w:pPr>
        <w:rPr>
          <w:lang w:val="en-GB"/>
        </w:rPr>
      </w:pPr>
      <w:r w:rsidRPr="005F0A34">
        <w:rPr>
          <w:lang w:val="en-GB"/>
        </w:rPr>
        <w:t>Migration and mobility patterns are largely short-distance and seasonal. Temporary out-migration of men and youth occurs during the agricultural off-season to nearby urban centres such as Balaka, Liwonde, and Blantyre for casual labour or trading. In-migration is limited and mostly associated with farming, marriage, or small-scale trading activities, particularly around Mbela Trading Centre. Daily mobility within the corridor is high as residents travel for markets, schools, health services, and water access, highlighting the importance of the road for local economic activity and social connectivity.</w:t>
      </w:r>
    </w:p>
    <w:p w14:paraId="393503A4" w14:textId="77777777" w:rsidR="005826FC" w:rsidRPr="005F0A34" w:rsidRDefault="00487C6E">
      <w:pPr>
        <w:pStyle w:val="Heading3"/>
        <w:rPr>
          <w:lang w:val="en-GB"/>
        </w:rPr>
      </w:pPr>
      <w:bookmarkStart w:id="334" w:name="_Toc226719172"/>
      <w:bookmarkStart w:id="335" w:name="_Toc226732162"/>
      <w:bookmarkStart w:id="336" w:name="_Toc229562719"/>
      <w:r w:rsidRPr="005F0A34">
        <w:rPr>
          <w:lang w:val="en-GB"/>
        </w:rPr>
        <w:t>Education and Literacy</w:t>
      </w:r>
      <w:bookmarkEnd w:id="334"/>
      <w:bookmarkEnd w:id="335"/>
      <w:bookmarkEnd w:id="336"/>
    </w:p>
    <w:p w14:paraId="6FE4CF4F" w14:textId="77777777" w:rsidR="00206706" w:rsidRPr="005F0A34" w:rsidRDefault="00487C6E" w:rsidP="00206706">
      <w:pPr>
        <w:rPr>
          <w:lang w:val="en-GB"/>
        </w:rPr>
      </w:pPr>
      <w:r w:rsidRPr="005F0A34">
        <w:rPr>
          <w:b/>
          <w:bCs/>
          <w:lang w:val="en-GB"/>
        </w:rPr>
        <w:t>Education:</w:t>
      </w:r>
      <w:r w:rsidRPr="005F0A34">
        <w:rPr>
          <w:lang w:val="en-GB"/>
        </w:rPr>
        <w:br/>
      </w:r>
      <w:r w:rsidR="00206706" w:rsidRPr="005F0A34">
        <w:rPr>
          <w:lang w:val="en-GB"/>
        </w:rPr>
        <w:t>Education facilities along the corridor are limited and generally located outside the immediate road reserve. The main education institution directly adjacent to the road is Mamamina Girls Islamic Secondary School, located around Chainage 1+600 m, where its perimeter fence lies close to the existing road alignment. The school accommodates approximately 250 female students and 12 teachers (8 male and 4 female) and operates a bursary-supported system with no reported student dropout during consultations.</w:t>
      </w:r>
    </w:p>
    <w:p w14:paraId="4DABF1B8" w14:textId="661E7E64" w:rsidR="005826FC" w:rsidRPr="005F0A34" w:rsidRDefault="00206706" w:rsidP="00206706">
      <w:pPr>
        <w:rPr>
          <w:color w:val="000000"/>
          <w:lang w:val="en-GB"/>
        </w:rPr>
      </w:pPr>
      <w:r w:rsidRPr="005F0A34">
        <w:rPr>
          <w:lang w:val="en-GB"/>
        </w:rPr>
        <w:t>Other surrounding settlements rely on education facilities located at some distance from the road corridor, consistent with the dispersed rural settlement pattern observed along the project area</w:t>
      </w:r>
      <w:r w:rsidR="00487C6E" w:rsidRPr="005F0A34">
        <w:rPr>
          <w:color w:val="000000"/>
          <w:lang w:val="en-GB"/>
        </w:rPr>
        <w:t>.</w:t>
      </w:r>
    </w:p>
    <w:p w14:paraId="35FC328A" w14:textId="71605DE4" w:rsidR="005826FC" w:rsidRPr="005F0A34" w:rsidRDefault="00487C6E" w:rsidP="00206706">
      <w:pPr>
        <w:pBdr>
          <w:top w:val="nil"/>
          <w:left w:val="nil"/>
          <w:bottom w:val="nil"/>
          <w:right w:val="nil"/>
          <w:between w:val="nil"/>
        </w:pBdr>
        <w:rPr>
          <w:color w:val="000000"/>
          <w:lang w:val="en-GB"/>
        </w:rPr>
      </w:pPr>
      <w:r w:rsidRPr="005F0A34">
        <w:rPr>
          <w:b/>
          <w:color w:val="000000" w:themeColor="text1"/>
          <w:lang w:val="en-GB"/>
        </w:rPr>
        <w:t>Literacy:</w:t>
      </w:r>
      <w:r w:rsidRPr="005F0A34">
        <w:rPr>
          <w:lang w:val="en-GB"/>
        </w:rPr>
        <w:br/>
      </w:r>
      <w:r w:rsidR="00206706" w:rsidRPr="005F0A34">
        <w:rPr>
          <w:color w:val="000000" w:themeColor="text1"/>
          <w:lang w:val="en-GB"/>
        </w:rPr>
        <w:t xml:space="preserve">Literacy levels within the corridor reflect the wider rural profile of Balaka District, where the overall literacy rate is estimated at about 70 percent according to the 2018 Population and </w:t>
      </w:r>
      <w:r w:rsidR="00206706" w:rsidRPr="005F0A34">
        <w:rPr>
          <w:color w:val="000000" w:themeColor="text1"/>
          <w:lang w:val="en-GB"/>
        </w:rPr>
        <w:lastRenderedPageBreak/>
        <w:t>Housing Census. Literacy tends to be relatively higher near trading centres and institutional settlements and lower in dispersed rural communities where access to education facilities is more limited. Gender disparities remain evident, with female literacy generally lower among older age groups, although recent improvements in girls’ education are contributing to better literacy outcomes among younger populations</w:t>
      </w:r>
      <w:r w:rsidRPr="005F0A34">
        <w:rPr>
          <w:color w:val="000000" w:themeColor="text1"/>
          <w:lang w:val="en-GB"/>
        </w:rPr>
        <w:t>.</w:t>
      </w:r>
    </w:p>
    <w:p w14:paraId="272BA2B0" w14:textId="77777777" w:rsidR="005826FC" w:rsidRPr="005F0A34" w:rsidRDefault="00487C6E">
      <w:pPr>
        <w:pStyle w:val="Heading3"/>
        <w:rPr>
          <w:lang w:val="en-GB"/>
        </w:rPr>
      </w:pPr>
      <w:bookmarkStart w:id="337" w:name="_Toc226719173"/>
      <w:bookmarkStart w:id="338" w:name="_Toc226732163"/>
      <w:bookmarkStart w:id="339" w:name="_Toc229562720"/>
      <w:r w:rsidRPr="005F0A34">
        <w:rPr>
          <w:lang w:val="en-GB"/>
        </w:rPr>
        <w:t>Health</w:t>
      </w:r>
      <w:bookmarkEnd w:id="337"/>
      <w:bookmarkEnd w:id="338"/>
      <w:bookmarkEnd w:id="339"/>
      <w:r w:rsidRPr="005F0A34">
        <w:rPr>
          <w:lang w:val="en-GB"/>
        </w:rPr>
        <w:t xml:space="preserve"> </w:t>
      </w:r>
    </w:p>
    <w:p w14:paraId="4FA71F08" w14:textId="0C6A592C" w:rsidR="0028406F" w:rsidRPr="005F0A34" w:rsidRDefault="0028406F" w:rsidP="0028406F">
      <w:pPr>
        <w:rPr>
          <w:lang w:val="en-GB"/>
        </w:rPr>
      </w:pPr>
      <w:r w:rsidRPr="005F0A34">
        <w:rPr>
          <w:lang w:val="en-GB"/>
        </w:rPr>
        <w:t>Health conditions along the corridor reflect a rural setting with limited health infrastructure. Access to healthcare is mainly provided through Balaka District Hospital as the main referral facility, Mbela Health Centre as the primary healthcare facility serving corridor communities, and Umoyo wa Thanzi Private Clinic, which provides basic outpatient and maternal health services but with limited service capacity.</w:t>
      </w:r>
    </w:p>
    <w:p w14:paraId="595E45DB" w14:textId="77777777" w:rsidR="0028406F" w:rsidRPr="005F0A34" w:rsidRDefault="0028406F" w:rsidP="0028406F">
      <w:pPr>
        <w:rPr>
          <w:lang w:val="en-GB"/>
        </w:rPr>
      </w:pPr>
      <w:r w:rsidRPr="005F0A34">
        <w:rPr>
          <w:lang w:val="en-GB"/>
        </w:rPr>
        <w:t>Common health conditions reported in the corridor include malaria, diarrhoeal diseases, respiratory infections, and water-borne illnesses, which are associated with poor sanitation, reliance on pit latrines, informal waste disposal, and limited formal waste management systems, particularly in trading centres such as Mbela Trading Centre. Road accessibility also influences healthcare access, especially during the rainy season when flooding and poor drainage affect movement to health facilities and referral services.</w:t>
      </w:r>
    </w:p>
    <w:p w14:paraId="7B102AB4" w14:textId="66EB931F" w:rsidR="005826FC" w:rsidRPr="005F0A34" w:rsidRDefault="005826FC">
      <w:pPr>
        <w:rPr>
          <w:lang w:val="en-GB"/>
        </w:rPr>
      </w:pPr>
    </w:p>
    <w:p w14:paraId="364343B0" w14:textId="77777777" w:rsidR="005826FC" w:rsidRPr="005F0A34" w:rsidRDefault="00487C6E">
      <w:pPr>
        <w:rPr>
          <w:lang w:val="en-GB"/>
        </w:rPr>
      </w:pPr>
      <w:r w:rsidRPr="005F0A34">
        <w:rPr>
          <w:noProof/>
          <w:lang w:val="en-US"/>
        </w:rPr>
        <w:drawing>
          <wp:inline distT="114300" distB="114300" distL="114300" distR="114300" wp14:anchorId="00F55DAC" wp14:editId="60172D61">
            <wp:extent cx="5731200" cy="3225800"/>
            <wp:effectExtent l="0" t="0" r="0" b="0"/>
            <wp:docPr id="110173331"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37"/>
                    <a:srcRect/>
                    <a:stretch>
                      <a:fillRect/>
                    </a:stretch>
                  </pic:blipFill>
                  <pic:spPr>
                    <a:xfrm>
                      <a:off x="0" y="0"/>
                      <a:ext cx="5731200" cy="3225800"/>
                    </a:xfrm>
                    <a:prstGeom prst="rect">
                      <a:avLst/>
                    </a:prstGeom>
                    <a:ln/>
                  </pic:spPr>
                </pic:pic>
              </a:graphicData>
            </a:graphic>
          </wp:inline>
        </w:drawing>
      </w:r>
    </w:p>
    <w:p w14:paraId="4D8879FF" w14:textId="310FAB3B" w:rsidR="005826FC" w:rsidRPr="005F0A34" w:rsidRDefault="005864FF" w:rsidP="003836D0">
      <w:pPr>
        <w:pStyle w:val="Caption"/>
        <w:rPr>
          <w:i w:val="0"/>
          <w:iCs w:val="0"/>
          <w:color w:val="0E2841"/>
          <w:sz w:val="20"/>
          <w:szCs w:val="20"/>
          <w:lang w:val="en-GB"/>
        </w:rPr>
      </w:pPr>
      <w:bookmarkStart w:id="340" w:name="_Toc228366844"/>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21</w:t>
      </w:r>
      <w:r w:rsidR="00614386" w:rsidRPr="005F0A34">
        <w:rPr>
          <w:sz w:val="20"/>
          <w:szCs w:val="20"/>
          <w:lang w:val="en-GB"/>
        </w:rPr>
        <w:fldChar w:fldCharType="end"/>
      </w:r>
      <w:r w:rsidRPr="005F0A34">
        <w:rPr>
          <w:sz w:val="20"/>
          <w:szCs w:val="20"/>
          <w:lang w:val="en-GB"/>
        </w:rPr>
        <w:t xml:space="preserve">: </w:t>
      </w:r>
      <w:r w:rsidR="00487C6E" w:rsidRPr="005F0A34">
        <w:rPr>
          <w:color w:val="0E2841"/>
          <w:sz w:val="20"/>
          <w:szCs w:val="20"/>
          <w:lang w:val="en-GB"/>
        </w:rPr>
        <w:t>A clinic towards the Balaka Town approach</w:t>
      </w:r>
      <w:bookmarkEnd w:id="340"/>
    </w:p>
    <w:p w14:paraId="07BD1B49" w14:textId="77777777" w:rsidR="005826FC" w:rsidRPr="005F0A34" w:rsidRDefault="00487C6E">
      <w:pPr>
        <w:pStyle w:val="Heading3"/>
        <w:rPr>
          <w:lang w:val="en-GB"/>
        </w:rPr>
      </w:pPr>
      <w:bookmarkStart w:id="341" w:name="_Toc226719174"/>
      <w:bookmarkStart w:id="342" w:name="_Toc226732164"/>
      <w:bookmarkStart w:id="343" w:name="_Toc229562721"/>
      <w:r w:rsidRPr="005F0A34">
        <w:rPr>
          <w:lang w:val="en-GB"/>
        </w:rPr>
        <w:t>Cultural Heritage</w:t>
      </w:r>
      <w:bookmarkEnd w:id="341"/>
      <w:bookmarkEnd w:id="342"/>
      <w:bookmarkEnd w:id="343"/>
    </w:p>
    <w:p w14:paraId="485949D8" w14:textId="77777777" w:rsidR="005826FC" w:rsidRPr="005F0A34" w:rsidRDefault="00487C6E">
      <w:pPr>
        <w:pBdr>
          <w:top w:val="nil"/>
          <w:left w:val="nil"/>
          <w:bottom w:val="nil"/>
          <w:right w:val="nil"/>
          <w:between w:val="nil"/>
        </w:pBdr>
        <w:rPr>
          <w:color w:val="000000"/>
          <w:lang w:val="en-GB"/>
        </w:rPr>
      </w:pPr>
      <w:r w:rsidRPr="005F0A34">
        <w:rPr>
          <w:color w:val="000000" w:themeColor="text1"/>
          <w:lang w:val="en-GB"/>
        </w:rPr>
        <w:t xml:space="preserve">Baseline assessments, stakeholder consultations, and field observations indicate </w:t>
      </w:r>
      <w:r w:rsidRPr="005F0A34">
        <w:rPr>
          <w:b/>
          <w:color w:val="000000" w:themeColor="text1"/>
          <w:lang w:val="en-GB"/>
        </w:rPr>
        <w:t xml:space="preserve">no known </w:t>
      </w:r>
      <w:r w:rsidRPr="005F0A34">
        <w:rPr>
          <w:color w:val="000000" w:themeColor="text1"/>
          <w:lang w:val="en-GB"/>
        </w:rPr>
        <w:t>cultural heritage sites, archaeological resources, sacred sites, or graveyards within or near the road corridor. The road follows an existing and long-used road reserve, and no historical structures, monuments, shrines, or culturally significant locations were identified.</w:t>
      </w:r>
    </w:p>
    <w:p w14:paraId="2472D1FD" w14:textId="10686796" w:rsidR="005826FC" w:rsidRPr="005F0A34" w:rsidRDefault="00487C6E">
      <w:pPr>
        <w:pBdr>
          <w:top w:val="nil"/>
          <w:left w:val="nil"/>
          <w:bottom w:val="nil"/>
          <w:right w:val="nil"/>
          <w:between w:val="nil"/>
        </w:pBdr>
        <w:rPr>
          <w:color w:val="000000"/>
          <w:lang w:val="en-GB"/>
        </w:rPr>
      </w:pPr>
      <w:r w:rsidRPr="005F0A34">
        <w:rPr>
          <w:color w:val="000000" w:themeColor="text1"/>
          <w:lang w:val="en-GB"/>
        </w:rPr>
        <w:t xml:space="preserve">Although risks are considered negligible, there remains a low possibility of chance finds (e.g., buried artefacts or unmarked graves) during excavation, particularly in previously undisturbed areas or near wetlands and river crossings. To address this, the </w:t>
      </w:r>
      <w:r w:rsidR="00C161CB" w:rsidRPr="005F0A34">
        <w:rPr>
          <w:color w:val="000000" w:themeColor="text1"/>
          <w:lang w:val="en-GB"/>
        </w:rPr>
        <w:t>ESMMP</w:t>
      </w:r>
      <w:r w:rsidRPr="005F0A34">
        <w:rPr>
          <w:color w:val="000000" w:themeColor="text1"/>
          <w:lang w:val="en-GB"/>
        </w:rPr>
        <w:t xml:space="preserve"> includes a Chance </w:t>
      </w:r>
      <w:r w:rsidRPr="005F0A34">
        <w:rPr>
          <w:color w:val="000000" w:themeColor="text1"/>
          <w:lang w:val="en-GB"/>
        </w:rPr>
        <w:lastRenderedPageBreak/>
        <w:t>Finds Procedure, requiring contractors to stop work, secure the site, and notify relevant authorities if any cultural materials are discovered during construction</w:t>
      </w:r>
      <w:r w:rsidR="00AC5DD1" w:rsidRPr="005F0A34">
        <w:rPr>
          <w:color w:val="000000" w:themeColor="text1"/>
          <w:lang w:val="en-GB"/>
        </w:rPr>
        <w:t xml:space="preserve"> (Annex 11)</w:t>
      </w:r>
      <w:r w:rsidRPr="005F0A34">
        <w:rPr>
          <w:color w:val="000000" w:themeColor="text1"/>
          <w:lang w:val="en-GB"/>
        </w:rPr>
        <w:t>.</w:t>
      </w:r>
    </w:p>
    <w:p w14:paraId="63EEADAD" w14:textId="77777777" w:rsidR="005826FC" w:rsidRPr="005F0A34" w:rsidRDefault="00487C6E">
      <w:pPr>
        <w:pStyle w:val="Heading3"/>
        <w:rPr>
          <w:lang w:val="en-GB"/>
        </w:rPr>
      </w:pPr>
      <w:bookmarkStart w:id="344" w:name="_Toc226719176"/>
      <w:bookmarkStart w:id="345" w:name="_Toc226732166"/>
      <w:bookmarkStart w:id="346" w:name="_Toc229562722"/>
      <w:r w:rsidRPr="005F0A34">
        <w:rPr>
          <w:lang w:val="en-GB"/>
        </w:rPr>
        <w:t>Agriculture</w:t>
      </w:r>
      <w:bookmarkEnd w:id="344"/>
      <w:bookmarkEnd w:id="345"/>
      <w:bookmarkEnd w:id="346"/>
    </w:p>
    <w:p w14:paraId="5689ACB9" w14:textId="6E9C7F5F" w:rsidR="005826FC" w:rsidRPr="005F0A34" w:rsidRDefault="00487C6E">
      <w:pPr>
        <w:spacing w:before="240" w:after="280"/>
        <w:rPr>
          <w:lang w:val="en-GB"/>
        </w:rPr>
      </w:pPr>
      <w:r w:rsidRPr="005F0A34">
        <w:rPr>
          <w:lang w:val="en-GB"/>
        </w:rPr>
        <w:t>Agriculture is the dominant livelihood activity along the Balaka–Mbela–Kachenga Road corridor. Households primarily engage in smallholder rain-fed agriculture, cultivating staple and cash crops such as maize, pigeon peas, groundnuts, sorghum, and beans. In low-lying areas near seasonal streams and wetland fringes—particularly around the Liwawadzi system—communities also practice limited dry-season gardening, mainly for vegetables, taking advantage of residual soil moisture. It was observed that a number of families cultivate close to the current road access and there does not seem to be any knowledge  or enforcement in the project impact area of the road reserve.</w:t>
      </w:r>
    </w:p>
    <w:p w14:paraId="7AB41E1A" w14:textId="77777777" w:rsidR="005826FC" w:rsidRPr="005F0A34" w:rsidRDefault="00487C6E">
      <w:pPr>
        <w:spacing w:before="240" w:after="280"/>
        <w:rPr>
          <w:lang w:val="en-GB"/>
        </w:rPr>
      </w:pPr>
      <w:r w:rsidRPr="005F0A34">
        <w:rPr>
          <w:noProof/>
          <w:lang w:val="en-US"/>
        </w:rPr>
        <w:drawing>
          <wp:inline distT="114300" distB="114300" distL="114300" distR="114300" wp14:anchorId="7434CE48" wp14:editId="28DAA8FA">
            <wp:extent cx="5731200" cy="3225800"/>
            <wp:effectExtent l="0" t="0" r="0" b="0"/>
            <wp:docPr id="110173301"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38"/>
                    <a:srcRect/>
                    <a:stretch>
                      <a:fillRect/>
                    </a:stretch>
                  </pic:blipFill>
                  <pic:spPr>
                    <a:xfrm>
                      <a:off x="0" y="0"/>
                      <a:ext cx="5731200" cy="3225800"/>
                    </a:xfrm>
                    <a:prstGeom prst="rect">
                      <a:avLst/>
                    </a:prstGeom>
                    <a:ln/>
                  </pic:spPr>
                </pic:pic>
              </a:graphicData>
            </a:graphic>
          </wp:inline>
        </w:drawing>
      </w:r>
    </w:p>
    <w:p w14:paraId="6AF3D709" w14:textId="305955CD" w:rsidR="005826FC" w:rsidRPr="005F0A34" w:rsidRDefault="008D3CE4" w:rsidP="003836D0">
      <w:pPr>
        <w:pStyle w:val="Caption"/>
        <w:rPr>
          <w:i w:val="0"/>
          <w:iCs w:val="0"/>
          <w:color w:val="0E2841"/>
          <w:sz w:val="20"/>
          <w:szCs w:val="20"/>
          <w:lang w:val="en-GB"/>
        </w:rPr>
      </w:pPr>
      <w:bookmarkStart w:id="347" w:name="_Toc228366845"/>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22</w:t>
      </w:r>
      <w:r w:rsidR="00614386" w:rsidRPr="005F0A34">
        <w:rPr>
          <w:sz w:val="20"/>
          <w:szCs w:val="20"/>
          <w:lang w:val="en-GB"/>
        </w:rPr>
        <w:fldChar w:fldCharType="end"/>
      </w:r>
      <w:r w:rsidRPr="005F0A34">
        <w:rPr>
          <w:sz w:val="20"/>
          <w:szCs w:val="20"/>
          <w:lang w:val="en-GB"/>
        </w:rPr>
        <w:t xml:space="preserve">: </w:t>
      </w:r>
      <w:r w:rsidR="00487C6E" w:rsidRPr="005F0A34">
        <w:rPr>
          <w:color w:val="0E2841"/>
          <w:sz w:val="20"/>
          <w:szCs w:val="20"/>
          <w:lang w:val="en-GB"/>
        </w:rPr>
        <w:t>Mixed farming along the corridor</w:t>
      </w:r>
      <w:bookmarkEnd w:id="347"/>
    </w:p>
    <w:p w14:paraId="278D5D65" w14:textId="73F47436" w:rsidR="005826FC" w:rsidRPr="005F0A34" w:rsidRDefault="00487C6E">
      <w:pPr>
        <w:spacing w:before="240" w:after="280"/>
        <w:rPr>
          <w:lang w:val="en-GB"/>
        </w:rPr>
      </w:pPr>
      <w:r w:rsidRPr="005F0A34">
        <w:rPr>
          <w:lang w:val="en-GB"/>
        </w:rPr>
        <w:t>In addition to smallholder farming, the corridor hosts Toleza Farm, a significant private agricultural enterprise located along the road alignment. Toleza Farm undertakes both crop production and livestock rearing, contributing to local employment, input supply chains, and agricultural output beyond subsistence levels. Agricultural production along the corridor is otherwise largely subsistence-oriented, with surplus produce sold at Mbela Trading Centre, Kachenga trading area, and informal roadside markets. The road is therefore critical for access to farm inputs, extension services, and output markets, particularly during the post-harvest period.</w:t>
      </w:r>
    </w:p>
    <w:p w14:paraId="021C06C8" w14:textId="77777777" w:rsidR="005826FC" w:rsidRPr="005F0A34" w:rsidRDefault="00487C6E">
      <w:pPr>
        <w:pStyle w:val="Heading3"/>
        <w:rPr>
          <w:lang w:val="en-GB"/>
        </w:rPr>
      </w:pPr>
      <w:bookmarkStart w:id="348" w:name="_Toc226700330"/>
      <w:bookmarkStart w:id="349" w:name="_Toc226702459"/>
      <w:bookmarkStart w:id="350" w:name="_Toc226717919"/>
      <w:bookmarkStart w:id="351" w:name="_Toc226718548"/>
      <w:bookmarkStart w:id="352" w:name="_Toc226719177"/>
      <w:bookmarkStart w:id="353" w:name="_Toc226730279"/>
      <w:bookmarkStart w:id="354" w:name="_Toc226730908"/>
      <w:bookmarkStart w:id="355" w:name="_Toc226731538"/>
      <w:bookmarkStart w:id="356" w:name="_Toc226732167"/>
      <w:bookmarkStart w:id="357" w:name="_Toc226732797"/>
      <w:bookmarkStart w:id="358" w:name="_Toc226733426"/>
      <w:bookmarkStart w:id="359" w:name="_Toc226821238"/>
      <w:bookmarkStart w:id="360" w:name="_Toc226700331"/>
      <w:bookmarkStart w:id="361" w:name="_Toc226702460"/>
      <w:bookmarkStart w:id="362" w:name="_Toc226717920"/>
      <w:bookmarkStart w:id="363" w:name="_Toc226718549"/>
      <w:bookmarkStart w:id="364" w:name="_Toc226719178"/>
      <w:bookmarkStart w:id="365" w:name="_Toc226730280"/>
      <w:bookmarkStart w:id="366" w:name="_Toc226730909"/>
      <w:bookmarkStart w:id="367" w:name="_Toc226731539"/>
      <w:bookmarkStart w:id="368" w:name="_Toc226732168"/>
      <w:bookmarkStart w:id="369" w:name="_Toc226732798"/>
      <w:bookmarkStart w:id="370" w:name="_Toc226733427"/>
      <w:bookmarkStart w:id="371" w:name="_Toc226821239"/>
      <w:bookmarkStart w:id="372" w:name="_Toc226700332"/>
      <w:bookmarkStart w:id="373" w:name="_Toc226702461"/>
      <w:bookmarkStart w:id="374" w:name="_Toc226717921"/>
      <w:bookmarkStart w:id="375" w:name="_Toc226718550"/>
      <w:bookmarkStart w:id="376" w:name="_Toc226719179"/>
      <w:bookmarkStart w:id="377" w:name="_Toc226730281"/>
      <w:bookmarkStart w:id="378" w:name="_Toc226730910"/>
      <w:bookmarkStart w:id="379" w:name="_Toc226731540"/>
      <w:bookmarkStart w:id="380" w:name="_Toc226732169"/>
      <w:bookmarkStart w:id="381" w:name="_Toc226732799"/>
      <w:bookmarkStart w:id="382" w:name="_Toc226733428"/>
      <w:bookmarkStart w:id="383" w:name="_Toc226821240"/>
      <w:bookmarkStart w:id="384" w:name="_Toc226719180"/>
      <w:bookmarkStart w:id="385" w:name="_Toc226732170"/>
      <w:bookmarkStart w:id="386" w:name="_Toc229562723"/>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sidRPr="005F0A34">
        <w:rPr>
          <w:lang w:val="en-GB"/>
        </w:rPr>
        <w:t>Economic Activities/Livelihoods</w:t>
      </w:r>
      <w:bookmarkEnd w:id="384"/>
      <w:bookmarkEnd w:id="385"/>
      <w:bookmarkEnd w:id="386"/>
    </w:p>
    <w:p w14:paraId="510AA418" w14:textId="46F571AE" w:rsidR="0028406F" w:rsidRPr="005F0A34" w:rsidRDefault="00D16393" w:rsidP="0028406F">
      <w:pPr>
        <w:pBdr>
          <w:top w:val="nil"/>
          <w:left w:val="nil"/>
          <w:bottom w:val="nil"/>
          <w:right w:val="nil"/>
          <w:between w:val="nil"/>
        </w:pBdr>
        <w:rPr>
          <w:color w:val="000000"/>
          <w:lang w:val="en-GB"/>
        </w:rPr>
      </w:pPr>
      <w:r w:rsidRPr="005F0A34">
        <w:rPr>
          <w:color w:val="000000"/>
          <w:lang w:val="en-GB"/>
        </w:rPr>
        <w:t xml:space="preserve">The majority of people in the area of impact are poor. According to Malawi Poverty Report (2021) 22.9% of people in Balaka are ultra poor. </w:t>
      </w:r>
      <w:r w:rsidR="0028406F" w:rsidRPr="005F0A34">
        <w:rPr>
          <w:color w:val="000000"/>
          <w:lang w:val="en-GB"/>
        </w:rPr>
        <w:t>Livelihoods along the corridor are predominantly informal and agriculture</w:t>
      </w:r>
      <w:r w:rsidR="00854379">
        <w:rPr>
          <w:color w:val="000000"/>
          <w:lang w:val="en-GB"/>
        </w:rPr>
        <w:t xml:space="preserve"> </w:t>
      </w:r>
      <w:r w:rsidR="0028406F" w:rsidRPr="005F0A34">
        <w:rPr>
          <w:color w:val="000000"/>
          <w:lang w:val="en-GB"/>
        </w:rPr>
        <w:t xml:space="preserve">based. </w:t>
      </w:r>
      <w:r w:rsidRPr="005F0A34">
        <w:rPr>
          <w:color w:val="000000"/>
          <w:lang w:val="en-GB"/>
        </w:rPr>
        <w:t>T</w:t>
      </w:r>
      <w:r w:rsidR="0028406F" w:rsidRPr="005F0A34">
        <w:rPr>
          <w:color w:val="000000"/>
          <w:lang w:val="en-GB"/>
        </w:rPr>
        <w:t>he main income sources</w:t>
      </w:r>
      <w:r w:rsidRPr="005F0A34">
        <w:rPr>
          <w:color w:val="000000"/>
          <w:lang w:val="en-GB"/>
        </w:rPr>
        <w:t xml:space="preserve"> of people in the district </w:t>
      </w:r>
      <w:r w:rsidR="0028406F" w:rsidRPr="005F0A34">
        <w:rPr>
          <w:color w:val="000000"/>
          <w:lang w:val="en-GB"/>
        </w:rPr>
        <w:t xml:space="preserve">include ganyu (casual labour) at 42.5 percent, entrepreneurship and business at 18.4 percent, formal employment at 9.5 percent, food crop sales at 6.1 percent, cash crop sales at </w:t>
      </w:r>
      <w:r w:rsidR="0028406F" w:rsidRPr="005F0A34">
        <w:rPr>
          <w:color w:val="000000"/>
          <w:lang w:val="en-GB"/>
        </w:rPr>
        <w:lastRenderedPageBreak/>
        <w:t>5.1 percent, and petty trading at 3.4 percent. Other household income sources include remittances, pensions, and public works programmes.</w:t>
      </w:r>
    </w:p>
    <w:p w14:paraId="2046073C" w14:textId="77777777" w:rsidR="0028406F" w:rsidRPr="005F0A34" w:rsidRDefault="0028406F" w:rsidP="0028406F">
      <w:pPr>
        <w:pBdr>
          <w:top w:val="nil"/>
          <w:left w:val="nil"/>
          <w:bottom w:val="nil"/>
          <w:right w:val="nil"/>
          <w:between w:val="nil"/>
        </w:pBdr>
        <w:rPr>
          <w:color w:val="000000"/>
          <w:lang w:val="en-GB"/>
        </w:rPr>
      </w:pPr>
      <w:r w:rsidRPr="005F0A34">
        <w:rPr>
          <w:color w:val="000000"/>
          <w:lang w:val="en-GB"/>
        </w:rPr>
        <w:t>Local economic activities also include small-scale trading, bicycle and motorcycle taxi services, brick moulding, carpentry, and petty vending, the latter largely undertaken by women. Economic activity is concentrated around the outskirts of Balaka, Mbela Trading Centre, and Kachenga Trading Area, which function as local commercial hubs for grain trading, agro-input supply, retail trade, and informal food vending. Market days, particularly at Mbela Trading Centre, attract traders from surrounding areas including Mangochi District.</w:t>
      </w:r>
    </w:p>
    <w:p w14:paraId="39904C75" w14:textId="77777777" w:rsidR="0028406F" w:rsidRPr="005F0A34" w:rsidRDefault="0028406F" w:rsidP="0028406F">
      <w:pPr>
        <w:pBdr>
          <w:top w:val="nil"/>
          <w:left w:val="nil"/>
          <w:bottom w:val="nil"/>
          <w:right w:val="nil"/>
          <w:between w:val="nil"/>
        </w:pBdr>
        <w:rPr>
          <w:color w:val="000000"/>
          <w:lang w:val="en-GB"/>
        </w:rPr>
      </w:pPr>
      <w:r w:rsidRPr="005F0A34">
        <w:rPr>
          <w:color w:val="000000"/>
          <w:lang w:val="en-GB"/>
        </w:rPr>
        <w:t>Livelihoods remain low-income and climate-sensitive, with strong dependence on agriculture and seasonal road accessibility. Gender differences are evident, with women more engaged in petty trading and farm production, while men are more represented in produce marketing, agro-dealing, and transport-related activities.</w:t>
      </w:r>
    </w:p>
    <w:p w14:paraId="5CE1F1D9" w14:textId="6FD1FF2A" w:rsidR="005826FC" w:rsidRPr="005F0A34" w:rsidRDefault="00487C6E">
      <w:pPr>
        <w:pBdr>
          <w:top w:val="nil"/>
          <w:left w:val="nil"/>
          <w:bottom w:val="nil"/>
          <w:right w:val="nil"/>
          <w:between w:val="nil"/>
        </w:pBdr>
        <w:rPr>
          <w:color w:val="000000"/>
          <w:lang w:val="en-GB"/>
        </w:rPr>
      </w:pPr>
      <w:r w:rsidRPr="005F0A34">
        <w:rPr>
          <w:color w:val="000000"/>
          <w:lang w:val="en-GB"/>
        </w:rPr>
        <w:t>.</w:t>
      </w:r>
    </w:p>
    <w:p w14:paraId="6307FA9E" w14:textId="77777777" w:rsidR="005826FC" w:rsidRPr="005F0A34" w:rsidRDefault="00487C6E">
      <w:pPr>
        <w:spacing w:before="240" w:after="280"/>
        <w:rPr>
          <w:lang w:val="en-GB"/>
        </w:rPr>
      </w:pPr>
      <w:r w:rsidRPr="005F0A34">
        <w:rPr>
          <w:noProof/>
          <w:lang w:val="en-US"/>
        </w:rPr>
        <w:drawing>
          <wp:inline distT="114300" distB="114300" distL="114300" distR="114300" wp14:anchorId="67914C5E" wp14:editId="4C2BB247">
            <wp:extent cx="5731200" cy="3225800"/>
            <wp:effectExtent l="0" t="0" r="0" b="0"/>
            <wp:docPr id="11017330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9"/>
                    <a:srcRect/>
                    <a:stretch>
                      <a:fillRect/>
                    </a:stretch>
                  </pic:blipFill>
                  <pic:spPr>
                    <a:xfrm>
                      <a:off x="0" y="0"/>
                      <a:ext cx="5731200" cy="3225800"/>
                    </a:xfrm>
                    <a:prstGeom prst="rect">
                      <a:avLst/>
                    </a:prstGeom>
                    <a:ln/>
                  </pic:spPr>
                </pic:pic>
              </a:graphicData>
            </a:graphic>
          </wp:inline>
        </w:drawing>
      </w:r>
    </w:p>
    <w:p w14:paraId="44266D65" w14:textId="3773350F" w:rsidR="005826FC" w:rsidRPr="005F0A34" w:rsidRDefault="008D3CE4" w:rsidP="003836D0">
      <w:pPr>
        <w:pStyle w:val="Caption"/>
        <w:rPr>
          <w:i w:val="0"/>
          <w:iCs w:val="0"/>
          <w:color w:val="0E2841"/>
          <w:sz w:val="20"/>
          <w:szCs w:val="20"/>
          <w:lang w:val="en-GB"/>
        </w:rPr>
      </w:pPr>
      <w:bookmarkStart w:id="387" w:name="_Toc228366846"/>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23</w:t>
      </w:r>
      <w:r w:rsidR="00614386" w:rsidRPr="005F0A34">
        <w:rPr>
          <w:sz w:val="20"/>
          <w:szCs w:val="20"/>
          <w:lang w:val="en-GB"/>
        </w:rPr>
        <w:fldChar w:fldCharType="end"/>
      </w:r>
      <w:r w:rsidRPr="005F0A34">
        <w:rPr>
          <w:sz w:val="20"/>
          <w:szCs w:val="20"/>
          <w:lang w:val="en-GB"/>
        </w:rPr>
        <w:t xml:space="preserve">: </w:t>
      </w:r>
      <w:r w:rsidR="00487C6E" w:rsidRPr="005F0A34">
        <w:rPr>
          <w:color w:val="0E2841"/>
          <w:sz w:val="20"/>
          <w:szCs w:val="20"/>
          <w:lang w:val="en-GB"/>
        </w:rPr>
        <w:t>Lime factory operations along the corridor road</w:t>
      </w:r>
      <w:bookmarkEnd w:id="387"/>
      <w:r w:rsidR="00487C6E" w:rsidRPr="005F0A34">
        <w:rPr>
          <w:color w:val="0E2841"/>
          <w:sz w:val="20"/>
          <w:szCs w:val="20"/>
          <w:lang w:val="en-GB"/>
        </w:rPr>
        <w:t xml:space="preserve"> </w:t>
      </w:r>
    </w:p>
    <w:p w14:paraId="113F880C" w14:textId="77777777" w:rsidR="005826FC" w:rsidRPr="005F0A34" w:rsidRDefault="00487C6E">
      <w:pPr>
        <w:pStyle w:val="Heading3"/>
        <w:rPr>
          <w:lang w:val="en-GB"/>
        </w:rPr>
      </w:pPr>
      <w:bookmarkStart w:id="388" w:name="_Toc226719181"/>
      <w:bookmarkStart w:id="389" w:name="_Toc226732171"/>
      <w:bookmarkStart w:id="390" w:name="_Toc229562724"/>
      <w:r w:rsidRPr="005F0A34">
        <w:rPr>
          <w:lang w:val="en-GB"/>
        </w:rPr>
        <w:t>Transport</w:t>
      </w:r>
      <w:bookmarkEnd w:id="388"/>
      <w:bookmarkEnd w:id="389"/>
      <w:bookmarkEnd w:id="390"/>
    </w:p>
    <w:p w14:paraId="4D52EB5B" w14:textId="77777777" w:rsidR="005826FC" w:rsidRPr="005F0A34" w:rsidRDefault="00487C6E">
      <w:pPr>
        <w:spacing w:before="240" w:after="280"/>
        <w:rPr>
          <w:lang w:val="en-GB"/>
        </w:rPr>
      </w:pPr>
      <w:r w:rsidRPr="005F0A34">
        <w:rPr>
          <w:lang w:val="en-GB"/>
        </w:rPr>
        <w:t>Transport along the Balaka–Mbela–Kachenga Road corridor is currently constrained by poor road surface conditions, inadequate drainage, and seasonal flooding, as documented in the Detailed Engineering Design (DED) report. The road primarily serves pedestrians, bicycles, motorcycles, and light vehicles, with limited use by minibuses and small trucks during the dry season. Traffic volumes are generally low to moderate, dominated by non-motorised and intermediate means of transport.</w:t>
      </w:r>
    </w:p>
    <w:p w14:paraId="011BE857" w14:textId="77777777" w:rsidR="005826FC" w:rsidRPr="005F0A34" w:rsidRDefault="00487C6E">
      <w:pPr>
        <w:spacing w:before="240" w:after="280"/>
        <w:rPr>
          <w:lang w:val="en-GB"/>
        </w:rPr>
      </w:pPr>
      <w:r w:rsidRPr="005F0A34">
        <w:rPr>
          <w:noProof/>
          <w:lang w:val="en-US"/>
        </w:rPr>
        <w:lastRenderedPageBreak/>
        <w:drawing>
          <wp:inline distT="114300" distB="114300" distL="114300" distR="114300" wp14:anchorId="4363187F" wp14:editId="4BAF9DA6">
            <wp:extent cx="5731200" cy="3225800"/>
            <wp:effectExtent l="0" t="0" r="0" b="0"/>
            <wp:docPr id="110173303"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40"/>
                    <a:srcRect/>
                    <a:stretch>
                      <a:fillRect/>
                    </a:stretch>
                  </pic:blipFill>
                  <pic:spPr>
                    <a:xfrm>
                      <a:off x="0" y="0"/>
                      <a:ext cx="5731200" cy="3225800"/>
                    </a:xfrm>
                    <a:prstGeom prst="rect">
                      <a:avLst/>
                    </a:prstGeom>
                    <a:ln/>
                  </pic:spPr>
                </pic:pic>
              </a:graphicData>
            </a:graphic>
          </wp:inline>
        </w:drawing>
      </w:r>
    </w:p>
    <w:p w14:paraId="26AD02C3" w14:textId="1BE0FF33" w:rsidR="005826FC" w:rsidRPr="005F0A34" w:rsidRDefault="008D3CE4" w:rsidP="003836D0">
      <w:pPr>
        <w:pStyle w:val="Caption"/>
        <w:rPr>
          <w:i w:val="0"/>
          <w:iCs w:val="0"/>
          <w:color w:val="0E2841"/>
          <w:sz w:val="20"/>
          <w:szCs w:val="20"/>
          <w:lang w:val="en-GB"/>
        </w:rPr>
      </w:pPr>
      <w:bookmarkStart w:id="391" w:name="_Toc228366847"/>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24</w:t>
      </w:r>
      <w:r w:rsidR="00614386" w:rsidRPr="005F0A34">
        <w:rPr>
          <w:sz w:val="20"/>
          <w:szCs w:val="20"/>
          <w:lang w:val="en-GB"/>
        </w:rPr>
        <w:fldChar w:fldCharType="end"/>
      </w:r>
      <w:r w:rsidRPr="005F0A34">
        <w:rPr>
          <w:sz w:val="20"/>
          <w:szCs w:val="20"/>
          <w:lang w:val="en-GB"/>
        </w:rPr>
        <w:t xml:space="preserve">: </w:t>
      </w:r>
      <w:r w:rsidR="00487C6E" w:rsidRPr="005F0A34">
        <w:rPr>
          <w:color w:val="0E2841"/>
          <w:sz w:val="20"/>
          <w:szCs w:val="20"/>
          <w:lang w:val="en-GB"/>
        </w:rPr>
        <w:t xml:space="preserve">A </w:t>
      </w:r>
      <w:r w:rsidRPr="005F0A34">
        <w:rPr>
          <w:color w:val="0E2841"/>
          <w:sz w:val="20"/>
          <w:szCs w:val="20"/>
          <w:lang w:val="en-GB"/>
        </w:rPr>
        <w:t>pick-up transporting passenger</w:t>
      </w:r>
      <w:r w:rsidR="00487C6E" w:rsidRPr="005F0A34">
        <w:rPr>
          <w:color w:val="0E2841"/>
          <w:sz w:val="20"/>
          <w:szCs w:val="20"/>
          <w:lang w:val="en-GB"/>
        </w:rPr>
        <w:t xml:space="preserve"> along the proposed route</w:t>
      </w:r>
      <w:bookmarkEnd w:id="391"/>
    </w:p>
    <w:p w14:paraId="564FAC4F" w14:textId="5DC8A155" w:rsidR="005826FC" w:rsidRPr="005F0A34" w:rsidRDefault="00487C6E">
      <w:pPr>
        <w:spacing w:before="240" w:after="280"/>
        <w:rPr>
          <w:lang w:val="en-GB"/>
        </w:rPr>
      </w:pPr>
      <w:r w:rsidRPr="005F0A34">
        <w:rPr>
          <w:lang w:val="en-GB"/>
        </w:rPr>
        <w:t>During the rainy season, waterlogging, erosion, and damaged drainage structures frequently disrupt access, affecting school attendance, access to health facilities, agricultural produce movement, and emergency response. The proposed rehabilitation—including improved camber, side drains, mitre drains, and culverts—is expected to significantly improve connectivity, safety, and reliability of transport, enabling consistent access throughout the year.</w:t>
      </w:r>
    </w:p>
    <w:p w14:paraId="49924441" w14:textId="77777777" w:rsidR="005826FC" w:rsidRPr="005F0A34" w:rsidRDefault="00487C6E">
      <w:pPr>
        <w:pStyle w:val="Heading3"/>
        <w:rPr>
          <w:lang w:val="en-GB"/>
        </w:rPr>
      </w:pPr>
      <w:bookmarkStart w:id="392" w:name="_Toc226719182"/>
      <w:bookmarkStart w:id="393" w:name="_Toc226732172"/>
      <w:bookmarkStart w:id="394" w:name="_Toc229562725"/>
      <w:r w:rsidRPr="005F0A34">
        <w:rPr>
          <w:lang w:val="en-GB"/>
        </w:rPr>
        <w:t>Security</w:t>
      </w:r>
      <w:bookmarkEnd w:id="392"/>
      <w:bookmarkEnd w:id="393"/>
      <w:bookmarkEnd w:id="394"/>
    </w:p>
    <w:p w14:paraId="647A9587" w14:textId="471C42FD" w:rsidR="0028406F" w:rsidRPr="005F0A34" w:rsidRDefault="0028406F" w:rsidP="0028406F">
      <w:pPr>
        <w:spacing w:before="240" w:after="280"/>
        <w:rPr>
          <w:lang w:val="en-GB"/>
        </w:rPr>
      </w:pPr>
      <w:r w:rsidRPr="005F0A34">
        <w:rPr>
          <w:lang w:val="en-GB"/>
        </w:rPr>
        <w:t>Security conditions along the Balaka–Mbela–Kachenga Road corridor are generally stable. Communities rely on traditional leadership structures, community policing initiatives, and support from the Malawi Police Service, mainly accessed through Balaka. Common security concerns reported during consultations include petty theft, bicycle theft, motorcycle theft, particularly during late hours, and occasional disputes associated with land use and trading activities.</w:t>
      </w:r>
    </w:p>
    <w:p w14:paraId="477DE1AF" w14:textId="235298C0" w:rsidR="005826FC" w:rsidRPr="005F0A34" w:rsidRDefault="0028406F">
      <w:pPr>
        <w:spacing w:before="240" w:after="280"/>
        <w:rPr>
          <w:lang w:val="en-GB"/>
        </w:rPr>
      </w:pPr>
      <w:r w:rsidRPr="005F0A34">
        <w:rPr>
          <w:lang w:val="en-GB"/>
        </w:rPr>
        <w:t>No major crime hotspots were identified along the corridor during consultations, and security management at community level remains largely informal through local leadership and neighbourhood monitoring arrangements.</w:t>
      </w:r>
    </w:p>
    <w:p w14:paraId="4347DD87" w14:textId="77777777" w:rsidR="005826FC" w:rsidRPr="005F0A34" w:rsidRDefault="00487C6E">
      <w:pPr>
        <w:pStyle w:val="Heading3"/>
        <w:rPr>
          <w:lang w:val="en-GB"/>
        </w:rPr>
      </w:pPr>
      <w:bookmarkStart w:id="395" w:name="_Toc226719183"/>
      <w:bookmarkStart w:id="396" w:name="_Toc226732173"/>
      <w:bookmarkStart w:id="397" w:name="_Toc229562726"/>
      <w:r w:rsidRPr="005F0A34">
        <w:rPr>
          <w:lang w:val="en-GB"/>
        </w:rPr>
        <w:t>Land Use</w:t>
      </w:r>
      <w:bookmarkEnd w:id="395"/>
      <w:bookmarkEnd w:id="396"/>
      <w:bookmarkEnd w:id="397"/>
    </w:p>
    <w:p w14:paraId="214DD4F8" w14:textId="3F366F5B" w:rsidR="005826FC" w:rsidRPr="005F0A34" w:rsidRDefault="00487C6E">
      <w:pPr>
        <w:spacing w:before="240" w:after="280"/>
        <w:rPr>
          <w:lang w:val="en-GB"/>
        </w:rPr>
      </w:pPr>
      <w:r w:rsidRPr="005F0A34">
        <w:rPr>
          <w:lang w:val="en-GB"/>
        </w:rPr>
        <w:t>Land use along the corridor is predominantly rural and mixed, comprising residential settlements, smallholder agricultural fields, private farms (including Toleza Farm), trading centres, and undeveloped open land. Development is largely linear, following the existing road alignment, particularly around Mbela and Kachenga.</w:t>
      </w:r>
    </w:p>
    <w:p w14:paraId="2D0354D0" w14:textId="0C580B52" w:rsidR="005826FC" w:rsidRPr="005F0A34" w:rsidRDefault="002E0E7E">
      <w:pPr>
        <w:spacing w:before="240" w:after="280"/>
        <w:rPr>
          <w:lang w:val="en-GB"/>
        </w:rPr>
      </w:pPr>
      <w:r w:rsidRPr="005F0A34">
        <w:rPr>
          <w:lang w:val="en-GB"/>
        </w:rPr>
        <w:t xml:space="preserve">The road occupies an established public road reserve, although instances of informal encroachment—such as cultivation and temporary roadside structures—were observed in certain locations during field surveys. In line with the spatial distribution of works presented </w:t>
      </w:r>
      <w:r w:rsidRPr="005F0A34">
        <w:rPr>
          <w:lang w:val="en-GB"/>
        </w:rPr>
        <w:lastRenderedPageBreak/>
        <w:t xml:space="preserve">in Table 2‑2 and the detailed chainage design, the rehabilitation works are strictly confined to the existing alignment and road reserve, and have been configured to avoid sections where permanent houses or critical community infrastructure (such as schools, health facilities and churches) are located within the working width. Sensitive chainages where works would otherwise affect permanent structures or significant fixed assets have been deliberately omitted (“skipped”) from the scope of works and will be limited to routine maintenance activities only. On this basis, the subproject does not involve land take beyond the existing road reserve under the planned rehabilitation works; however, if future design changes introduce works in currently skipped sections or extend beyond the existing road reserve, this </w:t>
      </w:r>
      <w:r w:rsidR="008567D8" w:rsidRPr="005F0A34">
        <w:rPr>
          <w:lang w:val="en-GB"/>
        </w:rPr>
        <w:t>ESMMP</w:t>
      </w:r>
      <w:r w:rsidRPr="005F0A34">
        <w:rPr>
          <w:lang w:val="en-GB"/>
        </w:rPr>
        <w:t xml:space="preserve"> will be supplemented by additional safeguard instruments determined to be applicable under national legislation and World Bank requirements, prior to implementation of such changes</w:t>
      </w:r>
      <w:r w:rsidR="00ED1C50" w:rsidRPr="005F0A34">
        <w:rPr>
          <w:lang w:val="en-GB"/>
        </w:rPr>
        <w:t xml:space="preserve">. </w:t>
      </w:r>
    </w:p>
    <w:p w14:paraId="73D97BC3" w14:textId="77777777" w:rsidR="005826FC" w:rsidRPr="005F0A34" w:rsidRDefault="00487C6E">
      <w:pPr>
        <w:pStyle w:val="Heading3"/>
        <w:rPr>
          <w:lang w:val="en-GB"/>
        </w:rPr>
      </w:pPr>
      <w:bookmarkStart w:id="398" w:name="_Toc226719184"/>
      <w:bookmarkStart w:id="399" w:name="_Toc226732174"/>
      <w:bookmarkStart w:id="400" w:name="_Toc229562727"/>
      <w:r w:rsidRPr="005F0A34">
        <w:rPr>
          <w:lang w:val="en-GB"/>
        </w:rPr>
        <w:t>Vulnerable and Marginalized Groups</w:t>
      </w:r>
      <w:bookmarkEnd w:id="398"/>
      <w:bookmarkEnd w:id="399"/>
      <w:bookmarkEnd w:id="400"/>
    </w:p>
    <w:p w14:paraId="06DC31A6" w14:textId="488C0ABD" w:rsidR="005826FC" w:rsidRPr="005F0A34" w:rsidRDefault="002E0E7E">
      <w:pPr>
        <w:spacing w:before="240" w:after="280"/>
        <w:rPr>
          <w:lang w:val="en-GB"/>
        </w:rPr>
      </w:pPr>
      <w:r w:rsidRPr="005F0A34">
        <w:rPr>
          <w:lang w:val="en-GB"/>
        </w:rPr>
        <w:t>Vulnerable and marginalised groups along the corridor include female‑headed households, elderly persons, persons with disabilities, child‑headed households and very poor farming households. These groups are particularly sensitive to access disruptions, loss of informal trading opportunities and climate‑related shocks such as floods and droughts. Although the project has been designed so that sections where works would directly affect permanent houses or critical community infrastructure are avoided (see Table 2‑2), construction activities within the existing road reserve may still expose vulnerable groups to short‑term disturbances (e.g. temporary access constraints, safety risks and noise) if not carefully managed. The ESMMP therefore emphasises safe and continuous access during works, inclusive local employment opportunities, gender‑responsive measures, and accessible, culturally appropriate grievance mechanisms, in line with World Bank social inclusion principles and good practice for protecting vulnerable road users and communities</w:t>
      </w:r>
      <w:r w:rsidR="00487C6E" w:rsidRPr="005F0A34">
        <w:rPr>
          <w:lang w:val="en-GB"/>
        </w:rPr>
        <w:t>.</w:t>
      </w:r>
    </w:p>
    <w:p w14:paraId="48695DC8" w14:textId="77777777" w:rsidR="005826FC" w:rsidRPr="005F0A34" w:rsidRDefault="00487C6E">
      <w:pPr>
        <w:pStyle w:val="Heading3"/>
        <w:rPr>
          <w:lang w:val="en-GB"/>
        </w:rPr>
      </w:pPr>
      <w:bookmarkStart w:id="401" w:name="_Toc226719185"/>
      <w:bookmarkStart w:id="402" w:name="_Toc226732175"/>
      <w:bookmarkStart w:id="403" w:name="_Toc229562728"/>
      <w:r w:rsidRPr="005F0A34">
        <w:rPr>
          <w:lang w:val="en-GB"/>
        </w:rPr>
        <w:t>Communication</w:t>
      </w:r>
      <w:bookmarkEnd w:id="401"/>
      <w:bookmarkEnd w:id="402"/>
      <w:bookmarkEnd w:id="403"/>
    </w:p>
    <w:p w14:paraId="0D3FAF81" w14:textId="77777777" w:rsidR="005826FC" w:rsidRPr="005F0A34" w:rsidRDefault="00487C6E">
      <w:pPr>
        <w:spacing w:before="240" w:after="280"/>
        <w:rPr>
          <w:lang w:val="en-GB"/>
        </w:rPr>
      </w:pPr>
      <w:r w:rsidRPr="005F0A34">
        <w:rPr>
          <w:lang w:val="en-GB"/>
        </w:rPr>
        <w:t>Communication services along the corridor are primarily provided through mobile phone networks, with coverage from Airtel and TNM (in that order of reliability and coverage). Network availability is generally good in trading centres and settlement clusters but weaker in some low-lying and sparsely populated sections.</w:t>
      </w:r>
    </w:p>
    <w:p w14:paraId="5F3CA647" w14:textId="77777777" w:rsidR="005826FC" w:rsidRPr="005F0A34" w:rsidRDefault="00487C6E">
      <w:pPr>
        <w:spacing w:before="240" w:after="280"/>
        <w:rPr>
          <w:lang w:val="en-GB"/>
        </w:rPr>
      </w:pPr>
      <w:r w:rsidRPr="005F0A34">
        <w:rPr>
          <w:lang w:val="en-GB"/>
        </w:rPr>
        <w:t>Radio remains the most widely used medium for information dissemination, complemented by community meetings and announcements through traditional leadership structures. Internet access is limited and largely confined to Balaka Town and major trading centres. These communication channels will be utilised for stakeholder engagement, information disclosure, and grievance redress during project implementation.</w:t>
      </w:r>
    </w:p>
    <w:p w14:paraId="34C3D766" w14:textId="77777777" w:rsidR="005826FC" w:rsidRPr="005F0A34" w:rsidRDefault="00487C6E">
      <w:pPr>
        <w:pStyle w:val="Heading3"/>
        <w:rPr>
          <w:lang w:val="en-GB"/>
        </w:rPr>
      </w:pPr>
      <w:bookmarkStart w:id="404" w:name="_Toc226719186"/>
      <w:bookmarkStart w:id="405" w:name="_Toc226732176"/>
      <w:bookmarkStart w:id="406" w:name="_Toc229562729"/>
      <w:r w:rsidRPr="005F0A34">
        <w:rPr>
          <w:lang w:val="en-GB"/>
        </w:rPr>
        <w:t>Energy Sources</w:t>
      </w:r>
      <w:bookmarkEnd w:id="404"/>
      <w:bookmarkEnd w:id="405"/>
      <w:bookmarkEnd w:id="406"/>
    </w:p>
    <w:p w14:paraId="415831B6" w14:textId="01295A0F" w:rsidR="0028406F" w:rsidRPr="005F0A34" w:rsidRDefault="0028406F" w:rsidP="0028406F">
      <w:pPr>
        <w:spacing w:before="240" w:after="280"/>
        <w:rPr>
          <w:lang w:val="en-GB"/>
        </w:rPr>
      </w:pPr>
      <w:r w:rsidRPr="005F0A34">
        <w:rPr>
          <w:lang w:val="en-GB"/>
        </w:rPr>
        <w:t>Household energy use along the Balaka–Mbela–Kachenga Road corridor is dominated by biomass, particularly firewood and charcoal, which are the main sources of energy for cooking and heating. Access to grid electricity remains limited and is concentrated mainly in trading centres and a small number of relatively better-off households, while most rural households depend on traditional energy sources. Solar lanterns and small solar home systems are increasingly used for lighting and mobile phone charging, reflecting gradual uptake of off-grid energy options within the corridor.</w:t>
      </w:r>
    </w:p>
    <w:p w14:paraId="09F2F9E8" w14:textId="51170211" w:rsidR="005826FC" w:rsidRPr="005F0A34" w:rsidRDefault="0028406F">
      <w:pPr>
        <w:spacing w:before="240" w:after="280"/>
        <w:rPr>
          <w:lang w:val="en-GB"/>
        </w:rPr>
      </w:pPr>
      <w:r w:rsidRPr="005F0A34">
        <w:rPr>
          <w:lang w:val="en-GB"/>
        </w:rPr>
        <w:lastRenderedPageBreak/>
        <w:t xml:space="preserve">During field assessment, bicycle loads of charcoal were observed being transported from the Mbela–Kachenga direction towards Balaka, indicating the </w:t>
      </w:r>
      <w:r w:rsidR="003F7C89" w:rsidRPr="005F0A34">
        <w:rPr>
          <w:lang w:val="en-GB"/>
        </w:rPr>
        <w:t xml:space="preserve">prevalence </w:t>
      </w:r>
      <w:r w:rsidRPr="005F0A34">
        <w:rPr>
          <w:lang w:val="en-GB"/>
        </w:rPr>
        <w:t>of charcoal production and trade both as an energy source and a livelihood activity in surrounding rural settlements.</w:t>
      </w:r>
    </w:p>
    <w:p w14:paraId="4969F599" w14:textId="77777777" w:rsidR="005826FC" w:rsidRPr="005F0A34" w:rsidRDefault="00487C6E">
      <w:pPr>
        <w:spacing w:before="240" w:after="280"/>
        <w:rPr>
          <w:lang w:val="en-GB"/>
        </w:rPr>
      </w:pPr>
      <w:r w:rsidRPr="005F0A34">
        <w:rPr>
          <w:noProof/>
          <w:lang w:val="en-US"/>
        </w:rPr>
        <w:drawing>
          <wp:inline distT="0" distB="0" distL="0" distR="0" wp14:anchorId="438FE76B" wp14:editId="02ADD2E2">
            <wp:extent cx="5330169" cy="2999659"/>
            <wp:effectExtent l="0" t="0" r="0" b="0"/>
            <wp:docPr id="11017330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1"/>
                    <a:srcRect/>
                    <a:stretch>
                      <a:fillRect/>
                    </a:stretch>
                  </pic:blipFill>
                  <pic:spPr>
                    <a:xfrm>
                      <a:off x="0" y="0"/>
                      <a:ext cx="5330169" cy="2999659"/>
                    </a:xfrm>
                    <a:prstGeom prst="rect">
                      <a:avLst/>
                    </a:prstGeom>
                    <a:ln/>
                  </pic:spPr>
                </pic:pic>
              </a:graphicData>
            </a:graphic>
          </wp:inline>
        </w:drawing>
      </w:r>
    </w:p>
    <w:p w14:paraId="00FFD0E4" w14:textId="27DC24B8" w:rsidR="005826FC" w:rsidRPr="005F0A34" w:rsidRDefault="00C42818" w:rsidP="003836D0">
      <w:pPr>
        <w:pStyle w:val="Caption"/>
        <w:rPr>
          <w:i w:val="0"/>
          <w:iCs w:val="0"/>
          <w:color w:val="0E2841"/>
          <w:sz w:val="20"/>
          <w:szCs w:val="20"/>
          <w:lang w:val="en-GB"/>
        </w:rPr>
      </w:pPr>
      <w:bookmarkStart w:id="407" w:name="_Toc228366848"/>
      <w:r w:rsidRPr="005F0A34">
        <w:rPr>
          <w:sz w:val="20"/>
          <w:szCs w:val="20"/>
          <w:lang w:val="en-GB"/>
        </w:rPr>
        <w:t xml:space="preserve">Figure </w:t>
      </w:r>
      <w:r w:rsidR="00614386" w:rsidRPr="005F0A34">
        <w:rPr>
          <w:sz w:val="20"/>
          <w:szCs w:val="20"/>
          <w:lang w:val="en-GB"/>
        </w:rPr>
        <w:fldChar w:fldCharType="begin"/>
      </w:r>
      <w:r w:rsidR="00614386" w:rsidRPr="005F0A34">
        <w:rPr>
          <w:sz w:val="20"/>
          <w:szCs w:val="20"/>
          <w:lang w:val="en-GB"/>
        </w:rPr>
        <w:instrText xml:space="preserve"> STYLEREF 1 \s </w:instrText>
      </w:r>
      <w:r w:rsidR="00614386" w:rsidRPr="005F0A34">
        <w:rPr>
          <w:sz w:val="20"/>
          <w:szCs w:val="20"/>
          <w:lang w:val="en-GB"/>
        </w:rPr>
        <w:fldChar w:fldCharType="separate"/>
      </w:r>
      <w:r w:rsidR="00A21F55">
        <w:rPr>
          <w:noProof/>
          <w:sz w:val="20"/>
          <w:szCs w:val="20"/>
          <w:lang w:val="en-GB"/>
        </w:rPr>
        <w:t>4</w:t>
      </w:r>
      <w:r w:rsidR="00614386" w:rsidRPr="005F0A34">
        <w:rPr>
          <w:sz w:val="20"/>
          <w:szCs w:val="20"/>
          <w:lang w:val="en-GB"/>
        </w:rPr>
        <w:fldChar w:fldCharType="end"/>
      </w:r>
      <w:r w:rsidR="00614386" w:rsidRPr="005F0A34">
        <w:rPr>
          <w:sz w:val="20"/>
          <w:szCs w:val="20"/>
          <w:lang w:val="en-GB"/>
        </w:rPr>
        <w:noBreakHyphen/>
      </w:r>
      <w:r w:rsidR="00614386" w:rsidRPr="005F0A34">
        <w:rPr>
          <w:sz w:val="20"/>
          <w:szCs w:val="20"/>
          <w:lang w:val="en-GB"/>
        </w:rPr>
        <w:fldChar w:fldCharType="begin"/>
      </w:r>
      <w:r w:rsidR="00614386" w:rsidRPr="005F0A34">
        <w:rPr>
          <w:sz w:val="20"/>
          <w:szCs w:val="20"/>
          <w:lang w:val="en-GB"/>
        </w:rPr>
        <w:instrText xml:space="preserve"> SEQ Figure \* ARABIC \s 1 </w:instrText>
      </w:r>
      <w:r w:rsidR="00614386" w:rsidRPr="005F0A34">
        <w:rPr>
          <w:sz w:val="20"/>
          <w:szCs w:val="20"/>
          <w:lang w:val="en-GB"/>
        </w:rPr>
        <w:fldChar w:fldCharType="separate"/>
      </w:r>
      <w:r w:rsidR="00A21F55">
        <w:rPr>
          <w:noProof/>
          <w:sz w:val="20"/>
          <w:szCs w:val="20"/>
          <w:lang w:val="en-GB"/>
        </w:rPr>
        <w:t>25</w:t>
      </w:r>
      <w:r w:rsidR="00614386" w:rsidRPr="005F0A34">
        <w:rPr>
          <w:sz w:val="20"/>
          <w:szCs w:val="20"/>
          <w:lang w:val="en-GB"/>
        </w:rPr>
        <w:fldChar w:fldCharType="end"/>
      </w:r>
      <w:r w:rsidRPr="005F0A34">
        <w:rPr>
          <w:sz w:val="20"/>
          <w:szCs w:val="20"/>
          <w:lang w:val="en-GB"/>
        </w:rPr>
        <w:t xml:space="preserve">: </w:t>
      </w:r>
      <w:r w:rsidR="00487C6E" w:rsidRPr="005F0A34">
        <w:rPr>
          <w:color w:val="0E2841"/>
          <w:sz w:val="20"/>
          <w:szCs w:val="20"/>
          <w:lang w:val="en-GB"/>
        </w:rPr>
        <w:t>Cyclists transporting charcoal to the market along the corridor</w:t>
      </w:r>
      <w:bookmarkEnd w:id="407"/>
    </w:p>
    <w:p w14:paraId="47496351" w14:textId="7F482544" w:rsidR="005826FC" w:rsidRPr="005F0A34" w:rsidRDefault="00487C6E">
      <w:pPr>
        <w:spacing w:before="240" w:after="280"/>
        <w:rPr>
          <w:lang w:val="en-GB"/>
        </w:rPr>
      </w:pPr>
      <w:r w:rsidRPr="005F0A34">
        <w:rPr>
          <w:lang w:val="en-GB"/>
        </w:rPr>
        <w:t xml:space="preserve">During construction, contractor energy requirements will be met through diesel-powered equipment and generators. Fuel storage, handling, and spill prevention measures will be implemented in accordance with the </w:t>
      </w:r>
      <w:r w:rsidR="00C161CB" w:rsidRPr="005F0A34">
        <w:rPr>
          <w:lang w:val="en-GB"/>
        </w:rPr>
        <w:t>ESMMP</w:t>
      </w:r>
      <w:r w:rsidRPr="005F0A34">
        <w:rPr>
          <w:lang w:val="en-GB"/>
        </w:rPr>
        <w:t xml:space="preserve"> and applicable national regulations to minimise environmental and safety risks. </w:t>
      </w:r>
    </w:p>
    <w:p w14:paraId="6573F829" w14:textId="77777777" w:rsidR="005826FC" w:rsidRPr="005F0A34" w:rsidRDefault="00487C6E">
      <w:pPr>
        <w:spacing w:before="240" w:after="280"/>
        <w:rPr>
          <w:b/>
          <w:bCs/>
          <w:i/>
          <w:iCs/>
          <w:color w:val="586E75"/>
          <w:lang w:val="en-GB"/>
        </w:rPr>
      </w:pPr>
      <w:r w:rsidRPr="005F0A34">
        <w:rPr>
          <w:b/>
          <w:bCs/>
          <w:i/>
          <w:iCs/>
          <w:color w:val="586E75"/>
          <w:lang w:val="en-GB"/>
        </w:rPr>
        <w:t>Implication for the Project</w:t>
      </w:r>
    </w:p>
    <w:p w14:paraId="2D041FA7" w14:textId="77777777" w:rsidR="005826FC" w:rsidRPr="005F0A34" w:rsidRDefault="00487C6E" w:rsidP="003836D0">
      <w:pPr>
        <w:rPr>
          <w:lang w:val="en-GB"/>
        </w:rPr>
      </w:pPr>
      <w:r w:rsidRPr="005F0A34">
        <w:rPr>
          <w:lang w:val="en-GB"/>
        </w:rPr>
        <w:t>The Balaka–Mbela–Kachenga Road corridor serves a predominantly rural, youthful, and agrarian population with low-to-moderate settlement density and strong dependence on the road for access to markets, health services, education, and livelihoods. Population growth and daily mobility underscore the road’s importance as a social and economic lifeline.</w:t>
      </w:r>
    </w:p>
    <w:p w14:paraId="123F0C95" w14:textId="77777777" w:rsidR="005826FC" w:rsidRPr="005F0A34" w:rsidRDefault="00487C6E" w:rsidP="003836D0">
      <w:pPr>
        <w:rPr>
          <w:lang w:val="en-GB"/>
        </w:rPr>
      </w:pPr>
      <w:r w:rsidRPr="005F0A34">
        <w:rPr>
          <w:lang w:val="en-GB"/>
        </w:rPr>
        <w:t>Overall literacy is moderate, with spatial and gender disparities, requiring inclusive, locally appropriate communication during project implementation. Livelihoods are largely informal and climate-sensitive, dominated by smallholder agriculture, ganyu, and petty trading—particularly by women. Poor road conditions currently constrain market access and service delivery, especially during the rainy season.</w:t>
      </w:r>
    </w:p>
    <w:p w14:paraId="70149F17" w14:textId="7AB7288E" w:rsidR="005826FC" w:rsidRPr="005F0A34" w:rsidRDefault="002E2C68" w:rsidP="002F1C1F">
      <w:pPr>
        <w:rPr>
          <w:lang w:val="en-GB"/>
        </w:rPr>
      </w:pPr>
      <w:r w:rsidRPr="005F0A34">
        <w:rPr>
          <w:lang w:val="en-GB"/>
        </w:rPr>
        <w:t>No land take beyond the existing road reserve and no impacts on physical cultural resources are anticipated under the current design. In accordance with Table 2‑2, sections where rehabilitation activities would directly affect permanent structures, critical community infrastructure or other sensitive roadside uses are to be avoided or skipped, and works will remain confined to locations that can be undertaken within the existing road alignment and reserve; should subsequent design revisions introduce impacts that extend beyond the existing road reserve, those works will be reassessed separately and addressed in accordance with applicable national legislation and World Bank requirements before they proceed.</w:t>
      </w:r>
      <w:r w:rsidR="00487C6E" w:rsidRPr="005F0A34">
        <w:rPr>
          <w:lang w:val="en-GB"/>
        </w:rPr>
        <w:t xml:space="preserve"> </w:t>
      </w:r>
      <w:r w:rsidR="00487C6E" w:rsidRPr="005F0A34">
        <w:rPr>
          <w:lang w:val="en-GB"/>
        </w:rPr>
        <w:br w:type="page"/>
      </w:r>
    </w:p>
    <w:p w14:paraId="61752CBB" w14:textId="4845A365" w:rsidR="005826FC" w:rsidRPr="005F0A34" w:rsidRDefault="00487C6E">
      <w:pPr>
        <w:pStyle w:val="Heading1"/>
        <w:spacing w:after="280"/>
        <w:rPr>
          <w:lang w:val="en-GB"/>
        </w:rPr>
      </w:pPr>
      <w:bookmarkStart w:id="408" w:name="_Toc226700340"/>
      <w:bookmarkStart w:id="409" w:name="_Toc226702469"/>
      <w:bookmarkStart w:id="410" w:name="_Toc226717929"/>
      <w:bookmarkStart w:id="411" w:name="_Toc226718558"/>
      <w:bookmarkStart w:id="412" w:name="_Toc226719187"/>
      <w:bookmarkStart w:id="413" w:name="_Toc226730289"/>
      <w:bookmarkStart w:id="414" w:name="_Toc226730918"/>
      <w:bookmarkStart w:id="415" w:name="_Toc226731548"/>
      <w:bookmarkStart w:id="416" w:name="_Toc226732177"/>
      <w:bookmarkStart w:id="417" w:name="_Toc226732807"/>
      <w:bookmarkStart w:id="418" w:name="_Toc226733436"/>
      <w:bookmarkStart w:id="419" w:name="_Toc226821248"/>
      <w:bookmarkStart w:id="420" w:name="_Toc226700341"/>
      <w:bookmarkStart w:id="421" w:name="_Toc226702470"/>
      <w:bookmarkStart w:id="422" w:name="_Toc226717930"/>
      <w:bookmarkStart w:id="423" w:name="_Toc226718559"/>
      <w:bookmarkStart w:id="424" w:name="_Toc226719188"/>
      <w:bookmarkStart w:id="425" w:name="_Toc226730290"/>
      <w:bookmarkStart w:id="426" w:name="_Toc226730919"/>
      <w:bookmarkStart w:id="427" w:name="_Toc226731549"/>
      <w:bookmarkStart w:id="428" w:name="_Toc226732178"/>
      <w:bookmarkStart w:id="429" w:name="_Toc226732808"/>
      <w:bookmarkStart w:id="430" w:name="_Toc226733437"/>
      <w:bookmarkStart w:id="431" w:name="_Toc226821249"/>
      <w:bookmarkStart w:id="432" w:name="_Toc226700342"/>
      <w:bookmarkStart w:id="433" w:name="_Toc226702471"/>
      <w:bookmarkStart w:id="434" w:name="_Toc226717931"/>
      <w:bookmarkStart w:id="435" w:name="_Toc226718560"/>
      <w:bookmarkStart w:id="436" w:name="_Toc226719189"/>
      <w:bookmarkStart w:id="437" w:name="_Toc226730291"/>
      <w:bookmarkStart w:id="438" w:name="_Toc226730920"/>
      <w:bookmarkStart w:id="439" w:name="_Toc226731550"/>
      <w:bookmarkStart w:id="440" w:name="_Toc226732179"/>
      <w:bookmarkStart w:id="441" w:name="_Toc226732809"/>
      <w:bookmarkStart w:id="442" w:name="_Toc226733438"/>
      <w:bookmarkStart w:id="443" w:name="_Toc226821250"/>
      <w:bookmarkStart w:id="444" w:name="_Toc226700343"/>
      <w:bookmarkStart w:id="445" w:name="_Toc226702472"/>
      <w:bookmarkStart w:id="446" w:name="_Toc226717932"/>
      <w:bookmarkStart w:id="447" w:name="_Toc226718561"/>
      <w:bookmarkStart w:id="448" w:name="_Toc226719190"/>
      <w:bookmarkStart w:id="449" w:name="_Toc226730292"/>
      <w:bookmarkStart w:id="450" w:name="_Toc226730921"/>
      <w:bookmarkStart w:id="451" w:name="_Toc226731551"/>
      <w:bookmarkStart w:id="452" w:name="_Toc226732180"/>
      <w:bookmarkStart w:id="453" w:name="_Toc226732810"/>
      <w:bookmarkStart w:id="454" w:name="_Toc226733439"/>
      <w:bookmarkStart w:id="455" w:name="_Toc226821251"/>
      <w:bookmarkStart w:id="456" w:name="_Toc226700344"/>
      <w:bookmarkStart w:id="457" w:name="_Toc226702473"/>
      <w:bookmarkStart w:id="458" w:name="_Toc226717933"/>
      <w:bookmarkStart w:id="459" w:name="_Toc226718562"/>
      <w:bookmarkStart w:id="460" w:name="_Toc226719191"/>
      <w:bookmarkStart w:id="461" w:name="_Toc226730293"/>
      <w:bookmarkStart w:id="462" w:name="_Toc226730922"/>
      <w:bookmarkStart w:id="463" w:name="_Toc226731552"/>
      <w:bookmarkStart w:id="464" w:name="_Toc226732181"/>
      <w:bookmarkStart w:id="465" w:name="_Toc226732811"/>
      <w:bookmarkStart w:id="466" w:name="_Toc226733440"/>
      <w:bookmarkStart w:id="467" w:name="_Toc226821252"/>
      <w:bookmarkStart w:id="468" w:name="_Toc226700345"/>
      <w:bookmarkStart w:id="469" w:name="_Toc226702474"/>
      <w:bookmarkStart w:id="470" w:name="_Toc226717934"/>
      <w:bookmarkStart w:id="471" w:name="_Toc226718563"/>
      <w:bookmarkStart w:id="472" w:name="_Toc226719192"/>
      <w:bookmarkStart w:id="473" w:name="_Toc226730294"/>
      <w:bookmarkStart w:id="474" w:name="_Toc226730923"/>
      <w:bookmarkStart w:id="475" w:name="_Toc226731553"/>
      <w:bookmarkStart w:id="476" w:name="_Toc226732182"/>
      <w:bookmarkStart w:id="477" w:name="_Toc226732812"/>
      <w:bookmarkStart w:id="478" w:name="_Toc226733441"/>
      <w:bookmarkStart w:id="479" w:name="_Toc226821253"/>
      <w:bookmarkStart w:id="480" w:name="_Toc226700346"/>
      <w:bookmarkStart w:id="481" w:name="_Toc226702475"/>
      <w:bookmarkStart w:id="482" w:name="_Toc226717935"/>
      <w:bookmarkStart w:id="483" w:name="_Toc226718564"/>
      <w:bookmarkStart w:id="484" w:name="_Toc226719193"/>
      <w:bookmarkStart w:id="485" w:name="_Toc226730295"/>
      <w:bookmarkStart w:id="486" w:name="_Toc226730924"/>
      <w:bookmarkStart w:id="487" w:name="_Toc226731554"/>
      <w:bookmarkStart w:id="488" w:name="_Toc226732183"/>
      <w:bookmarkStart w:id="489" w:name="_Toc226732813"/>
      <w:bookmarkStart w:id="490" w:name="_Toc226733442"/>
      <w:bookmarkStart w:id="491" w:name="_Toc226821254"/>
      <w:bookmarkStart w:id="492" w:name="_Toc226700347"/>
      <w:bookmarkStart w:id="493" w:name="_Toc226702476"/>
      <w:bookmarkStart w:id="494" w:name="_Toc226717936"/>
      <w:bookmarkStart w:id="495" w:name="_Toc226718565"/>
      <w:bookmarkStart w:id="496" w:name="_Toc226719194"/>
      <w:bookmarkStart w:id="497" w:name="_Toc226730296"/>
      <w:bookmarkStart w:id="498" w:name="_Toc226730925"/>
      <w:bookmarkStart w:id="499" w:name="_Toc226731555"/>
      <w:bookmarkStart w:id="500" w:name="_Toc226732184"/>
      <w:bookmarkStart w:id="501" w:name="_Toc226732814"/>
      <w:bookmarkStart w:id="502" w:name="_Toc226733443"/>
      <w:bookmarkStart w:id="503" w:name="_Toc226821255"/>
      <w:bookmarkStart w:id="504" w:name="_Toc226700348"/>
      <w:bookmarkStart w:id="505" w:name="_Toc226702477"/>
      <w:bookmarkStart w:id="506" w:name="_Toc226717937"/>
      <w:bookmarkStart w:id="507" w:name="_Toc226718566"/>
      <w:bookmarkStart w:id="508" w:name="_Toc226719195"/>
      <w:bookmarkStart w:id="509" w:name="_Toc226730297"/>
      <w:bookmarkStart w:id="510" w:name="_Toc226730926"/>
      <w:bookmarkStart w:id="511" w:name="_Toc226731556"/>
      <w:bookmarkStart w:id="512" w:name="_Toc226732185"/>
      <w:bookmarkStart w:id="513" w:name="_Toc226732815"/>
      <w:bookmarkStart w:id="514" w:name="_Toc226733444"/>
      <w:bookmarkStart w:id="515" w:name="_Toc226821256"/>
      <w:bookmarkStart w:id="516" w:name="_Toc226700349"/>
      <w:bookmarkStart w:id="517" w:name="_Toc226702478"/>
      <w:bookmarkStart w:id="518" w:name="_Toc226717938"/>
      <w:bookmarkStart w:id="519" w:name="_Toc226718567"/>
      <w:bookmarkStart w:id="520" w:name="_Toc226719196"/>
      <w:bookmarkStart w:id="521" w:name="_Toc226730298"/>
      <w:bookmarkStart w:id="522" w:name="_Toc226730927"/>
      <w:bookmarkStart w:id="523" w:name="_Toc226731557"/>
      <w:bookmarkStart w:id="524" w:name="_Toc226732186"/>
      <w:bookmarkStart w:id="525" w:name="_Toc226732816"/>
      <w:bookmarkStart w:id="526" w:name="_Toc226733445"/>
      <w:bookmarkStart w:id="527" w:name="_Toc226821257"/>
      <w:bookmarkStart w:id="528" w:name="_Toc226700350"/>
      <w:bookmarkStart w:id="529" w:name="_Toc226702479"/>
      <w:bookmarkStart w:id="530" w:name="_Toc226717939"/>
      <w:bookmarkStart w:id="531" w:name="_Toc226718568"/>
      <w:bookmarkStart w:id="532" w:name="_Toc226719197"/>
      <w:bookmarkStart w:id="533" w:name="_Toc226730299"/>
      <w:bookmarkStart w:id="534" w:name="_Toc226730928"/>
      <w:bookmarkStart w:id="535" w:name="_Toc226731558"/>
      <w:bookmarkStart w:id="536" w:name="_Toc226732187"/>
      <w:bookmarkStart w:id="537" w:name="_Toc226732817"/>
      <w:bookmarkStart w:id="538" w:name="_Toc226733446"/>
      <w:bookmarkStart w:id="539" w:name="_Toc226821258"/>
      <w:bookmarkStart w:id="540" w:name="_Toc226700351"/>
      <w:bookmarkStart w:id="541" w:name="_Toc226702480"/>
      <w:bookmarkStart w:id="542" w:name="_Toc226717940"/>
      <w:bookmarkStart w:id="543" w:name="_Toc226718569"/>
      <w:bookmarkStart w:id="544" w:name="_Toc226719198"/>
      <w:bookmarkStart w:id="545" w:name="_Toc226730300"/>
      <w:bookmarkStart w:id="546" w:name="_Toc226730929"/>
      <w:bookmarkStart w:id="547" w:name="_Toc226731559"/>
      <w:bookmarkStart w:id="548" w:name="_Toc226732188"/>
      <w:bookmarkStart w:id="549" w:name="_Toc226732818"/>
      <w:bookmarkStart w:id="550" w:name="_Toc226733447"/>
      <w:bookmarkStart w:id="551" w:name="_Toc226821259"/>
      <w:bookmarkStart w:id="552" w:name="_Toc226700352"/>
      <w:bookmarkStart w:id="553" w:name="_Toc226702481"/>
      <w:bookmarkStart w:id="554" w:name="_Toc226717941"/>
      <w:bookmarkStart w:id="555" w:name="_Toc226718570"/>
      <w:bookmarkStart w:id="556" w:name="_Toc226719199"/>
      <w:bookmarkStart w:id="557" w:name="_Toc226730301"/>
      <w:bookmarkStart w:id="558" w:name="_Toc226730930"/>
      <w:bookmarkStart w:id="559" w:name="_Toc226731560"/>
      <w:bookmarkStart w:id="560" w:name="_Toc226732189"/>
      <w:bookmarkStart w:id="561" w:name="_Toc226732819"/>
      <w:bookmarkStart w:id="562" w:name="_Toc226733448"/>
      <w:bookmarkStart w:id="563" w:name="_Toc226821260"/>
      <w:bookmarkStart w:id="564" w:name="_Toc226700353"/>
      <w:bookmarkStart w:id="565" w:name="_Toc226702482"/>
      <w:bookmarkStart w:id="566" w:name="_Toc226717942"/>
      <w:bookmarkStart w:id="567" w:name="_Toc226718571"/>
      <w:bookmarkStart w:id="568" w:name="_Toc226719200"/>
      <w:bookmarkStart w:id="569" w:name="_Toc226730302"/>
      <w:bookmarkStart w:id="570" w:name="_Toc226730931"/>
      <w:bookmarkStart w:id="571" w:name="_Toc226731561"/>
      <w:bookmarkStart w:id="572" w:name="_Toc226732190"/>
      <w:bookmarkStart w:id="573" w:name="_Toc226732820"/>
      <w:bookmarkStart w:id="574" w:name="_Toc226733449"/>
      <w:bookmarkStart w:id="575" w:name="_Toc226821261"/>
      <w:bookmarkStart w:id="576" w:name="_Toc226700354"/>
      <w:bookmarkStart w:id="577" w:name="_Toc226702483"/>
      <w:bookmarkStart w:id="578" w:name="_Toc226717943"/>
      <w:bookmarkStart w:id="579" w:name="_Toc226718572"/>
      <w:bookmarkStart w:id="580" w:name="_Toc226719201"/>
      <w:bookmarkStart w:id="581" w:name="_Toc226730303"/>
      <w:bookmarkStart w:id="582" w:name="_Toc226730932"/>
      <w:bookmarkStart w:id="583" w:name="_Toc226731562"/>
      <w:bookmarkStart w:id="584" w:name="_Toc226732191"/>
      <w:bookmarkStart w:id="585" w:name="_Toc226732821"/>
      <w:bookmarkStart w:id="586" w:name="_Toc226733450"/>
      <w:bookmarkStart w:id="587" w:name="_Toc226821262"/>
      <w:bookmarkStart w:id="588" w:name="_Toc226700355"/>
      <w:bookmarkStart w:id="589" w:name="_Toc226702484"/>
      <w:bookmarkStart w:id="590" w:name="_Toc226717944"/>
      <w:bookmarkStart w:id="591" w:name="_Toc226718573"/>
      <w:bookmarkStart w:id="592" w:name="_Toc226719202"/>
      <w:bookmarkStart w:id="593" w:name="_Toc226730304"/>
      <w:bookmarkStart w:id="594" w:name="_Toc226730933"/>
      <w:bookmarkStart w:id="595" w:name="_Toc226731563"/>
      <w:bookmarkStart w:id="596" w:name="_Toc226732192"/>
      <w:bookmarkStart w:id="597" w:name="_Toc226732822"/>
      <w:bookmarkStart w:id="598" w:name="_Toc226733451"/>
      <w:bookmarkStart w:id="599" w:name="_Toc226821263"/>
      <w:bookmarkStart w:id="600" w:name="_Toc226700356"/>
      <w:bookmarkStart w:id="601" w:name="_Toc226702485"/>
      <w:bookmarkStart w:id="602" w:name="_Toc226717945"/>
      <w:bookmarkStart w:id="603" w:name="_Toc226718574"/>
      <w:bookmarkStart w:id="604" w:name="_Toc226719203"/>
      <w:bookmarkStart w:id="605" w:name="_Toc226730305"/>
      <w:bookmarkStart w:id="606" w:name="_Toc226730934"/>
      <w:bookmarkStart w:id="607" w:name="_Toc226731564"/>
      <w:bookmarkStart w:id="608" w:name="_Toc226732193"/>
      <w:bookmarkStart w:id="609" w:name="_Toc226732823"/>
      <w:bookmarkStart w:id="610" w:name="_Toc226733452"/>
      <w:bookmarkStart w:id="611" w:name="_Toc226821264"/>
      <w:bookmarkStart w:id="612" w:name="_Toc226700357"/>
      <w:bookmarkStart w:id="613" w:name="_Toc226702486"/>
      <w:bookmarkStart w:id="614" w:name="_Toc226717946"/>
      <w:bookmarkStart w:id="615" w:name="_Toc226718575"/>
      <w:bookmarkStart w:id="616" w:name="_Toc226719204"/>
      <w:bookmarkStart w:id="617" w:name="_Toc226730306"/>
      <w:bookmarkStart w:id="618" w:name="_Toc226730935"/>
      <w:bookmarkStart w:id="619" w:name="_Toc226731565"/>
      <w:bookmarkStart w:id="620" w:name="_Toc226732194"/>
      <w:bookmarkStart w:id="621" w:name="_Toc226732824"/>
      <w:bookmarkStart w:id="622" w:name="_Toc226733453"/>
      <w:bookmarkStart w:id="623" w:name="_Toc226821265"/>
      <w:bookmarkStart w:id="624" w:name="_Toc226700358"/>
      <w:bookmarkStart w:id="625" w:name="_Toc226702487"/>
      <w:bookmarkStart w:id="626" w:name="_Toc226717947"/>
      <w:bookmarkStart w:id="627" w:name="_Toc226718576"/>
      <w:bookmarkStart w:id="628" w:name="_Toc226719205"/>
      <w:bookmarkStart w:id="629" w:name="_Toc226730307"/>
      <w:bookmarkStart w:id="630" w:name="_Toc226730936"/>
      <w:bookmarkStart w:id="631" w:name="_Toc226731566"/>
      <w:bookmarkStart w:id="632" w:name="_Toc226732195"/>
      <w:bookmarkStart w:id="633" w:name="_Toc226732825"/>
      <w:bookmarkStart w:id="634" w:name="_Toc226733454"/>
      <w:bookmarkStart w:id="635" w:name="_Toc226821266"/>
      <w:bookmarkStart w:id="636" w:name="_Toc226700359"/>
      <w:bookmarkStart w:id="637" w:name="_Toc226702488"/>
      <w:bookmarkStart w:id="638" w:name="_Toc226717948"/>
      <w:bookmarkStart w:id="639" w:name="_Toc226718577"/>
      <w:bookmarkStart w:id="640" w:name="_Toc226719206"/>
      <w:bookmarkStart w:id="641" w:name="_Toc226730308"/>
      <w:bookmarkStart w:id="642" w:name="_Toc226730937"/>
      <w:bookmarkStart w:id="643" w:name="_Toc226731567"/>
      <w:bookmarkStart w:id="644" w:name="_Toc226732196"/>
      <w:bookmarkStart w:id="645" w:name="_Toc226732826"/>
      <w:bookmarkStart w:id="646" w:name="_Toc226733455"/>
      <w:bookmarkStart w:id="647" w:name="_Toc226821267"/>
      <w:bookmarkStart w:id="648" w:name="_Toc226700360"/>
      <w:bookmarkStart w:id="649" w:name="_Toc226702489"/>
      <w:bookmarkStart w:id="650" w:name="_Toc226717949"/>
      <w:bookmarkStart w:id="651" w:name="_Toc226718578"/>
      <w:bookmarkStart w:id="652" w:name="_Toc226719207"/>
      <w:bookmarkStart w:id="653" w:name="_Toc226730309"/>
      <w:bookmarkStart w:id="654" w:name="_Toc226730938"/>
      <w:bookmarkStart w:id="655" w:name="_Toc226731568"/>
      <w:bookmarkStart w:id="656" w:name="_Toc226732197"/>
      <w:bookmarkStart w:id="657" w:name="_Toc226732827"/>
      <w:bookmarkStart w:id="658" w:name="_Toc226733456"/>
      <w:bookmarkStart w:id="659" w:name="_Toc226821268"/>
      <w:bookmarkStart w:id="660" w:name="_Toc226700361"/>
      <w:bookmarkStart w:id="661" w:name="_Toc226702490"/>
      <w:bookmarkStart w:id="662" w:name="_Toc226717950"/>
      <w:bookmarkStart w:id="663" w:name="_Toc226718579"/>
      <w:bookmarkStart w:id="664" w:name="_Toc226719208"/>
      <w:bookmarkStart w:id="665" w:name="_Toc226730310"/>
      <w:bookmarkStart w:id="666" w:name="_Toc226730939"/>
      <w:bookmarkStart w:id="667" w:name="_Toc226731569"/>
      <w:bookmarkStart w:id="668" w:name="_Toc226732198"/>
      <w:bookmarkStart w:id="669" w:name="_Toc226732828"/>
      <w:bookmarkStart w:id="670" w:name="_Toc226733457"/>
      <w:bookmarkStart w:id="671" w:name="_Toc226821269"/>
      <w:bookmarkStart w:id="672" w:name="_Toc226700362"/>
      <w:bookmarkStart w:id="673" w:name="_Toc226702491"/>
      <w:bookmarkStart w:id="674" w:name="_Toc226717951"/>
      <w:bookmarkStart w:id="675" w:name="_Toc226718580"/>
      <w:bookmarkStart w:id="676" w:name="_Toc226719209"/>
      <w:bookmarkStart w:id="677" w:name="_Toc226730311"/>
      <w:bookmarkStart w:id="678" w:name="_Toc226730940"/>
      <w:bookmarkStart w:id="679" w:name="_Toc226731570"/>
      <w:bookmarkStart w:id="680" w:name="_Toc226732199"/>
      <w:bookmarkStart w:id="681" w:name="_Toc226732829"/>
      <w:bookmarkStart w:id="682" w:name="_Toc226733458"/>
      <w:bookmarkStart w:id="683" w:name="_Toc226821270"/>
      <w:bookmarkStart w:id="684" w:name="_Toc226700363"/>
      <w:bookmarkStart w:id="685" w:name="_Toc226702492"/>
      <w:bookmarkStart w:id="686" w:name="_Toc226717952"/>
      <w:bookmarkStart w:id="687" w:name="_Toc226718581"/>
      <w:bookmarkStart w:id="688" w:name="_Toc226719210"/>
      <w:bookmarkStart w:id="689" w:name="_Toc226730312"/>
      <w:bookmarkStart w:id="690" w:name="_Toc226730941"/>
      <w:bookmarkStart w:id="691" w:name="_Toc226731571"/>
      <w:bookmarkStart w:id="692" w:name="_Toc226732200"/>
      <w:bookmarkStart w:id="693" w:name="_Toc226732830"/>
      <w:bookmarkStart w:id="694" w:name="_Toc226733459"/>
      <w:bookmarkStart w:id="695" w:name="_Toc226821271"/>
      <w:bookmarkStart w:id="696" w:name="_Toc226700364"/>
      <w:bookmarkStart w:id="697" w:name="_Toc226702493"/>
      <w:bookmarkStart w:id="698" w:name="_Toc226717953"/>
      <w:bookmarkStart w:id="699" w:name="_Toc226718582"/>
      <w:bookmarkStart w:id="700" w:name="_Toc226719211"/>
      <w:bookmarkStart w:id="701" w:name="_Toc226730313"/>
      <w:bookmarkStart w:id="702" w:name="_Toc226730942"/>
      <w:bookmarkStart w:id="703" w:name="_Toc226731572"/>
      <w:bookmarkStart w:id="704" w:name="_Toc226732201"/>
      <w:bookmarkStart w:id="705" w:name="_Toc226732831"/>
      <w:bookmarkStart w:id="706" w:name="_Toc226733460"/>
      <w:bookmarkStart w:id="707" w:name="_Toc226821272"/>
      <w:bookmarkStart w:id="708" w:name="_Toc226700365"/>
      <w:bookmarkStart w:id="709" w:name="_Toc226702494"/>
      <w:bookmarkStart w:id="710" w:name="_Toc226717954"/>
      <w:bookmarkStart w:id="711" w:name="_Toc226718583"/>
      <w:bookmarkStart w:id="712" w:name="_Toc226719212"/>
      <w:bookmarkStart w:id="713" w:name="_Toc226730314"/>
      <w:bookmarkStart w:id="714" w:name="_Toc226730943"/>
      <w:bookmarkStart w:id="715" w:name="_Toc226731573"/>
      <w:bookmarkStart w:id="716" w:name="_Toc226732202"/>
      <w:bookmarkStart w:id="717" w:name="_Toc226732832"/>
      <w:bookmarkStart w:id="718" w:name="_Toc226733461"/>
      <w:bookmarkStart w:id="719" w:name="_Toc226821273"/>
      <w:bookmarkStart w:id="720" w:name="_Toc226700366"/>
      <w:bookmarkStart w:id="721" w:name="_Toc226702495"/>
      <w:bookmarkStart w:id="722" w:name="_Toc226717955"/>
      <w:bookmarkStart w:id="723" w:name="_Toc226718584"/>
      <w:bookmarkStart w:id="724" w:name="_Toc226719213"/>
      <w:bookmarkStart w:id="725" w:name="_Toc226730315"/>
      <w:bookmarkStart w:id="726" w:name="_Toc226730944"/>
      <w:bookmarkStart w:id="727" w:name="_Toc226731574"/>
      <w:bookmarkStart w:id="728" w:name="_Toc226732203"/>
      <w:bookmarkStart w:id="729" w:name="_Toc226732833"/>
      <w:bookmarkStart w:id="730" w:name="_Toc226733462"/>
      <w:bookmarkStart w:id="731" w:name="_Toc226821274"/>
      <w:bookmarkStart w:id="732" w:name="_Toc226700367"/>
      <w:bookmarkStart w:id="733" w:name="_Toc226702496"/>
      <w:bookmarkStart w:id="734" w:name="_Toc226717956"/>
      <w:bookmarkStart w:id="735" w:name="_Toc226718585"/>
      <w:bookmarkStart w:id="736" w:name="_Toc226719214"/>
      <w:bookmarkStart w:id="737" w:name="_Toc226730316"/>
      <w:bookmarkStart w:id="738" w:name="_Toc226730945"/>
      <w:bookmarkStart w:id="739" w:name="_Toc226731575"/>
      <w:bookmarkStart w:id="740" w:name="_Toc226732204"/>
      <w:bookmarkStart w:id="741" w:name="_Toc226732834"/>
      <w:bookmarkStart w:id="742" w:name="_Toc226733463"/>
      <w:bookmarkStart w:id="743" w:name="_Toc226821275"/>
      <w:bookmarkStart w:id="744" w:name="_Toc226700368"/>
      <w:bookmarkStart w:id="745" w:name="_Toc226702497"/>
      <w:bookmarkStart w:id="746" w:name="_Toc226717957"/>
      <w:bookmarkStart w:id="747" w:name="_Toc226718586"/>
      <w:bookmarkStart w:id="748" w:name="_Toc226719215"/>
      <w:bookmarkStart w:id="749" w:name="_Toc226730317"/>
      <w:bookmarkStart w:id="750" w:name="_Toc226730946"/>
      <w:bookmarkStart w:id="751" w:name="_Toc226731576"/>
      <w:bookmarkStart w:id="752" w:name="_Toc226732205"/>
      <w:bookmarkStart w:id="753" w:name="_Toc226732835"/>
      <w:bookmarkStart w:id="754" w:name="_Toc226733464"/>
      <w:bookmarkStart w:id="755" w:name="_Toc226821276"/>
      <w:bookmarkStart w:id="756" w:name="_Toc226700369"/>
      <w:bookmarkStart w:id="757" w:name="_Toc226702498"/>
      <w:bookmarkStart w:id="758" w:name="_Toc226717958"/>
      <w:bookmarkStart w:id="759" w:name="_Toc226718587"/>
      <w:bookmarkStart w:id="760" w:name="_Toc226719216"/>
      <w:bookmarkStart w:id="761" w:name="_Toc226730318"/>
      <w:bookmarkStart w:id="762" w:name="_Toc226730947"/>
      <w:bookmarkStart w:id="763" w:name="_Toc226731577"/>
      <w:bookmarkStart w:id="764" w:name="_Toc226732206"/>
      <w:bookmarkStart w:id="765" w:name="_Toc226732836"/>
      <w:bookmarkStart w:id="766" w:name="_Toc226733465"/>
      <w:bookmarkStart w:id="767" w:name="_Toc226821277"/>
      <w:bookmarkStart w:id="768" w:name="_Toc226700370"/>
      <w:bookmarkStart w:id="769" w:name="_Toc226702499"/>
      <w:bookmarkStart w:id="770" w:name="_Toc226717959"/>
      <w:bookmarkStart w:id="771" w:name="_Toc226718588"/>
      <w:bookmarkStart w:id="772" w:name="_Toc226719217"/>
      <w:bookmarkStart w:id="773" w:name="_Toc226730319"/>
      <w:bookmarkStart w:id="774" w:name="_Toc226730948"/>
      <w:bookmarkStart w:id="775" w:name="_Toc226731578"/>
      <w:bookmarkStart w:id="776" w:name="_Toc226732207"/>
      <w:bookmarkStart w:id="777" w:name="_Toc226732837"/>
      <w:bookmarkStart w:id="778" w:name="_Toc226733466"/>
      <w:bookmarkStart w:id="779" w:name="_Toc226821278"/>
      <w:bookmarkStart w:id="780" w:name="_Toc226700371"/>
      <w:bookmarkStart w:id="781" w:name="_Toc226702500"/>
      <w:bookmarkStart w:id="782" w:name="_Toc226717960"/>
      <w:bookmarkStart w:id="783" w:name="_Toc226718589"/>
      <w:bookmarkStart w:id="784" w:name="_Toc226719218"/>
      <w:bookmarkStart w:id="785" w:name="_Toc226730320"/>
      <w:bookmarkStart w:id="786" w:name="_Toc226730949"/>
      <w:bookmarkStart w:id="787" w:name="_Toc226731579"/>
      <w:bookmarkStart w:id="788" w:name="_Toc226732208"/>
      <w:bookmarkStart w:id="789" w:name="_Toc226732838"/>
      <w:bookmarkStart w:id="790" w:name="_Toc226733467"/>
      <w:bookmarkStart w:id="791" w:name="_Toc226821279"/>
      <w:bookmarkStart w:id="792" w:name="_Toc226700372"/>
      <w:bookmarkStart w:id="793" w:name="_Toc226702501"/>
      <w:bookmarkStart w:id="794" w:name="_Toc226717961"/>
      <w:bookmarkStart w:id="795" w:name="_Toc226718590"/>
      <w:bookmarkStart w:id="796" w:name="_Toc226719219"/>
      <w:bookmarkStart w:id="797" w:name="_Toc226730321"/>
      <w:bookmarkStart w:id="798" w:name="_Toc226730950"/>
      <w:bookmarkStart w:id="799" w:name="_Toc226731580"/>
      <w:bookmarkStart w:id="800" w:name="_Toc226732209"/>
      <w:bookmarkStart w:id="801" w:name="_Toc226732839"/>
      <w:bookmarkStart w:id="802" w:name="_Toc226733468"/>
      <w:bookmarkStart w:id="803" w:name="_Toc226821280"/>
      <w:bookmarkStart w:id="804" w:name="_Toc226700373"/>
      <w:bookmarkStart w:id="805" w:name="_Toc226702502"/>
      <w:bookmarkStart w:id="806" w:name="_Toc226717962"/>
      <w:bookmarkStart w:id="807" w:name="_Toc226718591"/>
      <w:bookmarkStart w:id="808" w:name="_Toc226719220"/>
      <w:bookmarkStart w:id="809" w:name="_Toc226730322"/>
      <w:bookmarkStart w:id="810" w:name="_Toc226730951"/>
      <w:bookmarkStart w:id="811" w:name="_Toc226731581"/>
      <w:bookmarkStart w:id="812" w:name="_Toc226732210"/>
      <w:bookmarkStart w:id="813" w:name="_Toc226732840"/>
      <w:bookmarkStart w:id="814" w:name="_Toc226733469"/>
      <w:bookmarkStart w:id="815" w:name="_Toc226821281"/>
      <w:bookmarkStart w:id="816" w:name="_Toc226700374"/>
      <w:bookmarkStart w:id="817" w:name="_Toc226702503"/>
      <w:bookmarkStart w:id="818" w:name="_Toc226717963"/>
      <w:bookmarkStart w:id="819" w:name="_Toc226718592"/>
      <w:bookmarkStart w:id="820" w:name="_Toc226719221"/>
      <w:bookmarkStart w:id="821" w:name="_Toc226730323"/>
      <w:bookmarkStart w:id="822" w:name="_Toc226730952"/>
      <w:bookmarkStart w:id="823" w:name="_Toc226731582"/>
      <w:bookmarkStart w:id="824" w:name="_Toc226732211"/>
      <w:bookmarkStart w:id="825" w:name="_Toc226732841"/>
      <w:bookmarkStart w:id="826" w:name="_Toc226733470"/>
      <w:bookmarkStart w:id="827" w:name="_Toc226821282"/>
      <w:bookmarkStart w:id="828" w:name="_heading=h.brk7junl8af2" w:colFirst="0" w:colLast="0"/>
      <w:bookmarkStart w:id="829" w:name="_Toc226719534"/>
      <w:bookmarkStart w:id="830" w:name="_Toc226732524"/>
      <w:bookmarkStart w:id="831" w:name="_Toc229562730"/>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sidRPr="005F0A34">
        <w:rPr>
          <w:lang w:val="en-GB"/>
        </w:rPr>
        <w:lastRenderedPageBreak/>
        <w:t xml:space="preserve">CHAPTER </w:t>
      </w:r>
      <w:r w:rsidR="00B5228D" w:rsidRPr="005F0A34">
        <w:rPr>
          <w:lang w:val="en-GB"/>
        </w:rPr>
        <w:t>5</w:t>
      </w:r>
      <w:r w:rsidRPr="005F0A34">
        <w:rPr>
          <w:lang w:val="en-GB"/>
        </w:rPr>
        <w:t>: ENVIRONMENTAL AND SOCIAL MITIGATION AND MONITORING PLAN</w:t>
      </w:r>
      <w:bookmarkEnd w:id="829"/>
      <w:bookmarkEnd w:id="830"/>
      <w:bookmarkEnd w:id="831"/>
    </w:p>
    <w:p w14:paraId="6741F3F9" w14:textId="77777777" w:rsidR="005826FC" w:rsidRPr="005F0A34" w:rsidRDefault="00487C6E">
      <w:pPr>
        <w:pStyle w:val="Heading2"/>
        <w:rPr>
          <w:lang w:val="en-GB"/>
        </w:rPr>
      </w:pPr>
      <w:bookmarkStart w:id="832" w:name="_Toc226719535"/>
      <w:bookmarkStart w:id="833" w:name="_Toc226732525"/>
      <w:bookmarkStart w:id="834" w:name="_Toc229562731"/>
      <w:r w:rsidRPr="005F0A34">
        <w:rPr>
          <w:lang w:val="en-GB"/>
        </w:rPr>
        <w:t>Introduction</w:t>
      </w:r>
      <w:bookmarkEnd w:id="832"/>
      <w:bookmarkEnd w:id="833"/>
      <w:bookmarkEnd w:id="834"/>
    </w:p>
    <w:p w14:paraId="36ABDF7B" w14:textId="37857F91" w:rsidR="00164010" w:rsidRPr="005F0A34" w:rsidRDefault="00164010" w:rsidP="00164010">
      <w:pPr>
        <w:rPr>
          <w:lang w:val="en-GB"/>
        </w:rPr>
      </w:pPr>
      <w:r w:rsidRPr="005F0A34">
        <w:rPr>
          <w:lang w:val="en-GB"/>
        </w:rPr>
        <w:t xml:space="preserve">This chapter presents the Environmental and Social Mitigation and Monitoring Plan (ESMMP) for the proposed rehabilitation of the </w:t>
      </w:r>
      <w:r w:rsidR="00BB45B3" w:rsidRPr="005F0A34">
        <w:rPr>
          <w:lang w:val="en-GB"/>
        </w:rPr>
        <w:t>Balaka –Mbela –Kachenga Road</w:t>
      </w:r>
      <w:r w:rsidRPr="005F0A34">
        <w:rPr>
          <w:lang w:val="en-GB"/>
        </w:rPr>
        <w:t>. It sets out the mitigation measures, monitoring requirements, implementation responsibilities, and reporting arrangements for managing the environmental and social impacts identified during planning, construction, demobilisation, and operation of the subproject.</w:t>
      </w:r>
    </w:p>
    <w:p w14:paraId="7AA94108" w14:textId="77777777" w:rsidR="00164010" w:rsidRPr="005F0A34" w:rsidRDefault="00164010" w:rsidP="00164010">
      <w:pPr>
        <w:rPr>
          <w:lang w:val="en-GB"/>
        </w:rPr>
      </w:pPr>
      <w:r w:rsidRPr="005F0A34">
        <w:rPr>
          <w:lang w:val="en-GB"/>
        </w:rPr>
        <w:t>The ESMMP provides the framework for implementing environmental and social safeguards in accordance with the Environment Management Act, 2017, applicable MEPA environmental assessment requirements, and relevant World Bank safeguard and environmental and social risk management requirements. It forms part of the environmental and social obligations to be implemented by the Contractor, Supervising Consultant, the Roads Authority or MoTPW PIU (as applicable), the District Council, and other relevant authorities during project execution.</w:t>
      </w:r>
    </w:p>
    <w:p w14:paraId="4A30B775" w14:textId="77777777" w:rsidR="00164010" w:rsidRPr="005F0A34" w:rsidRDefault="00164010" w:rsidP="00164010">
      <w:pPr>
        <w:rPr>
          <w:lang w:val="en-GB"/>
        </w:rPr>
      </w:pPr>
      <w:r w:rsidRPr="005F0A34">
        <w:rPr>
          <w:lang w:val="en-GB"/>
        </w:rPr>
        <w:t>Monitoring provisions are included to enable the PIU, Supervising Consultant, District Council, and MEPA to systematically track environmental and social performance, verify the effectiveness of mitigation measures, and ensure timely corrective action throughout implementation. Monitoring will focus on key risk areas including erosion and sediment control, drainage functionality, pollution prevention, waste management, occupational health and safety, labour and working conditions, traffic and pedestrian safety, stakeholder engagement, and grievance management.</w:t>
      </w:r>
    </w:p>
    <w:p w14:paraId="49FADE8B" w14:textId="77777777" w:rsidR="00164010" w:rsidRPr="005F0A34" w:rsidRDefault="00164010" w:rsidP="00164010">
      <w:pPr>
        <w:rPr>
          <w:lang w:val="en-GB"/>
        </w:rPr>
      </w:pPr>
      <w:r w:rsidRPr="005F0A34">
        <w:rPr>
          <w:lang w:val="en-GB"/>
        </w:rPr>
        <w:t>Monitoring reports will be prepared by the Contractor and submitted on a monthly basis to the PIU, Supervising Consultant, and District Environmental Office for review and follow</w:t>
      </w:r>
      <w:r w:rsidRPr="005F0A34">
        <w:rPr>
          <w:lang w:val="en-GB"/>
        </w:rPr>
        <w:noBreakHyphen/>
        <w:t>up in line with the project’s nine</w:t>
      </w:r>
      <w:r w:rsidRPr="005F0A34">
        <w:rPr>
          <w:lang w:val="en-GB"/>
        </w:rPr>
        <w:noBreakHyphen/>
        <w:t>month implementation schedule.</w:t>
      </w:r>
    </w:p>
    <w:p w14:paraId="6244ED37" w14:textId="77777777" w:rsidR="00164010" w:rsidRPr="005F0A34" w:rsidRDefault="00164010" w:rsidP="000803ED">
      <w:pPr>
        <w:rPr>
          <w:b/>
          <w:lang w:val="en-GB"/>
        </w:rPr>
      </w:pPr>
      <w:r w:rsidRPr="005F0A34">
        <w:rPr>
          <w:b/>
          <w:lang w:val="en-GB"/>
        </w:rPr>
        <w:t>Framework instruments for contractor implementation</w:t>
      </w:r>
    </w:p>
    <w:p w14:paraId="094D5191" w14:textId="4AA9979D" w:rsidR="00164010" w:rsidRPr="005F0A34" w:rsidRDefault="00164010" w:rsidP="00164010">
      <w:pPr>
        <w:rPr>
          <w:lang w:val="en-GB"/>
        </w:rPr>
      </w:pPr>
      <w:r w:rsidRPr="005F0A34">
        <w:rPr>
          <w:lang w:val="en-GB"/>
        </w:rPr>
        <w:t>To support effective implementation of the mitigation and monitoring measures set out in this chapter, this ESMMP includes framework instruments in the annexes that establish minimum procedures, standards, and compliance requirements for contractor implementation. Prior to commencement of works, the Contractor shall prepare site</w:t>
      </w:r>
      <w:r w:rsidRPr="005F0A34">
        <w:rPr>
          <w:lang w:val="en-GB"/>
        </w:rPr>
        <w:noBreakHyphen/>
        <w:t xml:space="preserve">specific plans and procedures based on these framework instruments for review and approval by the Supervising Consultant and PIU, with copy submission to the District Environmental Office where applicable. </w:t>
      </w:r>
    </w:p>
    <w:p w14:paraId="763EE171" w14:textId="77777777" w:rsidR="00164010" w:rsidRPr="005F0A34" w:rsidRDefault="00164010" w:rsidP="00164010">
      <w:pPr>
        <w:pStyle w:val="my-2"/>
        <w:rPr>
          <w:lang w:val="en-GB"/>
        </w:rPr>
      </w:pPr>
      <w:r w:rsidRPr="005F0A34">
        <w:rPr>
          <w:lang w:val="en-GB"/>
        </w:rPr>
        <w:t>At a minimum, the Contractor shall prepare and implement the following site</w:t>
      </w:r>
      <w:r w:rsidRPr="005F0A34">
        <w:rPr>
          <w:lang w:val="en-GB"/>
        </w:rPr>
        <w:noBreakHyphen/>
        <w:t>specific instruments before the relevant activities commence:</w:t>
      </w:r>
    </w:p>
    <w:p w14:paraId="655BADF9" w14:textId="77777777" w:rsidR="00164010" w:rsidRPr="005F0A34" w:rsidRDefault="00164010" w:rsidP="00164010">
      <w:pPr>
        <w:pStyle w:val="my-2"/>
        <w:numPr>
          <w:ilvl w:val="0"/>
          <w:numId w:val="216"/>
        </w:numPr>
        <w:jc w:val="both"/>
        <w:rPr>
          <w:lang w:val="en-GB"/>
        </w:rPr>
      </w:pPr>
      <w:r w:rsidRPr="005F0A34">
        <w:rPr>
          <w:lang w:val="en-GB"/>
        </w:rPr>
        <w:t xml:space="preserve">Borrow Pit Rehabilitation Plan, based on </w:t>
      </w:r>
      <w:r w:rsidRPr="005F0A34">
        <w:rPr>
          <w:rStyle w:val="Strong"/>
          <w:b w:val="0"/>
          <w:lang w:val="en-GB"/>
        </w:rPr>
        <w:t>Annex 5: Borrow Pit Rehabilitation Framework</w:t>
      </w:r>
      <w:r w:rsidRPr="005F0A34">
        <w:rPr>
          <w:b/>
          <w:lang w:val="en-GB"/>
        </w:rPr>
        <w:t>.</w:t>
      </w:r>
    </w:p>
    <w:p w14:paraId="092E2877" w14:textId="77777777" w:rsidR="00164010" w:rsidRPr="005F0A34" w:rsidRDefault="00164010" w:rsidP="00164010">
      <w:pPr>
        <w:pStyle w:val="my-2"/>
        <w:numPr>
          <w:ilvl w:val="0"/>
          <w:numId w:val="216"/>
        </w:numPr>
        <w:jc w:val="both"/>
        <w:rPr>
          <w:lang w:val="en-GB"/>
        </w:rPr>
      </w:pPr>
      <w:r w:rsidRPr="005F0A34">
        <w:rPr>
          <w:lang w:val="en-GB"/>
        </w:rPr>
        <w:t xml:space="preserve">Traffic Management Plan, based on </w:t>
      </w:r>
      <w:r w:rsidRPr="005F0A34">
        <w:rPr>
          <w:rStyle w:val="Strong"/>
          <w:b w:val="0"/>
          <w:lang w:val="en-GB"/>
        </w:rPr>
        <w:t>Annex 6: Traffic Management Framework</w:t>
      </w:r>
      <w:r w:rsidRPr="005F0A34">
        <w:rPr>
          <w:b/>
          <w:lang w:val="en-GB"/>
        </w:rPr>
        <w:t>.</w:t>
      </w:r>
    </w:p>
    <w:p w14:paraId="4AD30C23" w14:textId="77777777" w:rsidR="00164010" w:rsidRPr="005F0A34" w:rsidRDefault="00164010" w:rsidP="00164010">
      <w:pPr>
        <w:pStyle w:val="my-2"/>
        <w:numPr>
          <w:ilvl w:val="0"/>
          <w:numId w:val="216"/>
        </w:numPr>
        <w:jc w:val="both"/>
        <w:rPr>
          <w:lang w:val="en-GB"/>
        </w:rPr>
      </w:pPr>
      <w:r w:rsidRPr="005F0A34">
        <w:rPr>
          <w:lang w:val="en-GB"/>
        </w:rPr>
        <w:t xml:space="preserve">Labour Management Plan, based on </w:t>
      </w:r>
      <w:r w:rsidRPr="005F0A34">
        <w:rPr>
          <w:rStyle w:val="Strong"/>
          <w:b w:val="0"/>
          <w:lang w:val="en-GB"/>
        </w:rPr>
        <w:t>Annex 8: Labour Management Guidelines for Contractor Compliance and Preparation of Labour Management Plans (LMPs)</w:t>
      </w:r>
      <w:r w:rsidRPr="005F0A34">
        <w:rPr>
          <w:b/>
          <w:lang w:val="en-GB"/>
        </w:rPr>
        <w:t>.</w:t>
      </w:r>
    </w:p>
    <w:p w14:paraId="1D856951" w14:textId="77777777" w:rsidR="00164010" w:rsidRPr="005F0A34" w:rsidRDefault="00164010" w:rsidP="00164010">
      <w:pPr>
        <w:pStyle w:val="my-2"/>
        <w:numPr>
          <w:ilvl w:val="0"/>
          <w:numId w:val="216"/>
        </w:numPr>
        <w:jc w:val="both"/>
        <w:rPr>
          <w:lang w:val="en-GB"/>
        </w:rPr>
      </w:pPr>
      <w:r w:rsidRPr="005F0A34">
        <w:rPr>
          <w:lang w:val="en-GB"/>
        </w:rPr>
        <w:t>Contractor Environmental and Social Management Plan (C</w:t>
      </w:r>
      <w:r w:rsidRPr="005F0A34">
        <w:rPr>
          <w:lang w:val="en-GB"/>
        </w:rPr>
        <w:noBreakHyphen/>
        <w:t xml:space="preserve">ESMP), based on </w:t>
      </w:r>
      <w:r w:rsidRPr="005F0A34">
        <w:rPr>
          <w:rStyle w:val="Strong"/>
          <w:b w:val="0"/>
          <w:lang w:val="en-GB"/>
        </w:rPr>
        <w:t>Annex 9: Contractor Environmental and Social Management Plan (C</w:t>
      </w:r>
      <w:r w:rsidRPr="005F0A34">
        <w:rPr>
          <w:rStyle w:val="Strong"/>
          <w:b w:val="0"/>
          <w:lang w:val="en-GB"/>
        </w:rPr>
        <w:noBreakHyphen/>
        <w:t>ESMP) Framework</w:t>
      </w:r>
      <w:r w:rsidRPr="005F0A34">
        <w:rPr>
          <w:lang w:val="en-GB"/>
        </w:rPr>
        <w:t>, integrating construction</w:t>
      </w:r>
      <w:r w:rsidRPr="005F0A34">
        <w:rPr>
          <w:lang w:val="en-GB"/>
        </w:rPr>
        <w:noBreakHyphen/>
        <w:t>method</w:t>
      </w:r>
      <w:r w:rsidRPr="005F0A34">
        <w:rPr>
          <w:lang w:val="en-GB"/>
        </w:rPr>
        <w:noBreakHyphen/>
        <w:t>specific environmental, social, health, and safety controls.</w:t>
      </w:r>
    </w:p>
    <w:p w14:paraId="222610A9" w14:textId="77777777" w:rsidR="00164010" w:rsidRPr="005F0A34" w:rsidRDefault="00164010" w:rsidP="00164010">
      <w:pPr>
        <w:pStyle w:val="my-2"/>
        <w:numPr>
          <w:ilvl w:val="0"/>
          <w:numId w:val="216"/>
        </w:numPr>
        <w:jc w:val="both"/>
        <w:rPr>
          <w:lang w:val="en-GB"/>
        </w:rPr>
      </w:pPr>
      <w:r w:rsidRPr="005F0A34">
        <w:rPr>
          <w:lang w:val="en-GB"/>
        </w:rPr>
        <w:t xml:space="preserve">Waste Management Plan, based on </w:t>
      </w:r>
      <w:r w:rsidRPr="005F0A34">
        <w:rPr>
          <w:rStyle w:val="Strong"/>
          <w:b w:val="0"/>
          <w:lang w:val="en-GB"/>
        </w:rPr>
        <w:t>Annex 10: Waste Management Framework</w:t>
      </w:r>
      <w:r w:rsidRPr="005F0A34">
        <w:rPr>
          <w:lang w:val="en-GB"/>
        </w:rPr>
        <w:t>.</w:t>
      </w:r>
    </w:p>
    <w:p w14:paraId="2959DAC5" w14:textId="77777777" w:rsidR="00164010" w:rsidRPr="005F0A34" w:rsidRDefault="00164010" w:rsidP="00164010">
      <w:pPr>
        <w:pStyle w:val="my-2"/>
        <w:numPr>
          <w:ilvl w:val="0"/>
          <w:numId w:val="216"/>
        </w:numPr>
        <w:jc w:val="both"/>
        <w:rPr>
          <w:lang w:val="en-GB"/>
        </w:rPr>
      </w:pPr>
      <w:r w:rsidRPr="005F0A34">
        <w:rPr>
          <w:lang w:val="en-GB"/>
        </w:rPr>
        <w:lastRenderedPageBreak/>
        <w:t xml:space="preserve">Stakeholder Engagement Plan, based on </w:t>
      </w:r>
      <w:r w:rsidRPr="005F0A34">
        <w:rPr>
          <w:rStyle w:val="Strong"/>
          <w:b w:val="0"/>
          <w:lang w:val="en-GB"/>
        </w:rPr>
        <w:t>Annex 11: Stakeholder Engagement Framework</w:t>
      </w:r>
      <w:r w:rsidRPr="005F0A34">
        <w:rPr>
          <w:b/>
          <w:lang w:val="en-GB"/>
        </w:rPr>
        <w:t>.</w:t>
      </w:r>
    </w:p>
    <w:p w14:paraId="772A73F5" w14:textId="77777777" w:rsidR="00164010" w:rsidRPr="005F0A34" w:rsidRDefault="00164010" w:rsidP="00164010">
      <w:pPr>
        <w:pStyle w:val="my-2"/>
        <w:numPr>
          <w:ilvl w:val="0"/>
          <w:numId w:val="216"/>
        </w:numPr>
        <w:jc w:val="both"/>
        <w:rPr>
          <w:lang w:val="en-GB"/>
        </w:rPr>
      </w:pPr>
      <w:r w:rsidRPr="005F0A34">
        <w:rPr>
          <w:lang w:val="en-GB"/>
        </w:rPr>
        <w:t xml:space="preserve">GBV/SEA/SH prevention and response measures, consistent with </w:t>
      </w:r>
      <w:r w:rsidRPr="005F0A34">
        <w:rPr>
          <w:rStyle w:val="Strong"/>
          <w:b w:val="0"/>
          <w:lang w:val="en-GB"/>
        </w:rPr>
        <w:t>Annex 8: Labour Management Guidelines</w:t>
      </w:r>
      <w:r w:rsidRPr="005F0A34">
        <w:rPr>
          <w:b/>
          <w:lang w:val="en-GB"/>
        </w:rPr>
        <w:t xml:space="preserve"> </w:t>
      </w:r>
      <w:r w:rsidRPr="005F0A34">
        <w:rPr>
          <w:lang w:val="en-GB"/>
        </w:rPr>
        <w:t xml:space="preserve">and </w:t>
      </w:r>
      <w:r w:rsidRPr="005F0A34">
        <w:rPr>
          <w:rStyle w:val="Strong"/>
          <w:b w:val="0"/>
          <w:lang w:val="en-GB"/>
        </w:rPr>
        <w:t>Annex 13: SATCP LMI Grievance Redress Mechanism (GRM) Protocol</w:t>
      </w:r>
      <w:r w:rsidRPr="005F0A34">
        <w:rPr>
          <w:b/>
          <w:lang w:val="en-GB"/>
        </w:rPr>
        <w:t>,</w:t>
      </w:r>
      <w:r w:rsidRPr="005F0A34">
        <w:rPr>
          <w:lang w:val="en-GB"/>
        </w:rPr>
        <w:t xml:space="preserve"> as applicable to GBV/SEA/SH risk management.</w:t>
      </w:r>
    </w:p>
    <w:p w14:paraId="32AF6748" w14:textId="77777777" w:rsidR="00164010" w:rsidRPr="005F0A34" w:rsidRDefault="00164010" w:rsidP="00164010">
      <w:pPr>
        <w:rPr>
          <w:lang w:val="en-GB"/>
        </w:rPr>
      </w:pPr>
      <w:r w:rsidRPr="005F0A34">
        <w:rPr>
          <w:lang w:val="en-GB"/>
        </w:rPr>
        <w:t xml:space="preserve">In addition, the Contractor shall implement </w:t>
      </w:r>
      <w:r w:rsidRPr="005F0A34">
        <w:rPr>
          <w:rStyle w:val="Strong"/>
          <w:b w:val="0"/>
          <w:lang w:val="en-GB"/>
        </w:rPr>
        <w:t>Annex 4: Sample Code of Conduct for Contractors</w:t>
      </w:r>
      <w:r w:rsidRPr="005F0A34">
        <w:rPr>
          <w:b/>
          <w:lang w:val="en-GB"/>
        </w:rPr>
        <w:t xml:space="preserve">, </w:t>
      </w:r>
      <w:r w:rsidRPr="005F0A34">
        <w:rPr>
          <w:rStyle w:val="Strong"/>
          <w:b w:val="0"/>
          <w:lang w:val="en-GB"/>
        </w:rPr>
        <w:t>Annex 7: Chance Find Procedure for Last Mile Infrastructure under SATCP</w:t>
      </w:r>
      <w:r w:rsidRPr="005F0A34">
        <w:rPr>
          <w:b/>
          <w:lang w:val="en-GB"/>
        </w:rPr>
        <w:t xml:space="preserve">, </w:t>
      </w:r>
      <w:r w:rsidRPr="005F0A34">
        <w:rPr>
          <w:lang w:val="en-GB"/>
        </w:rPr>
        <w:t>and</w:t>
      </w:r>
      <w:r w:rsidRPr="005F0A34">
        <w:rPr>
          <w:b/>
          <w:lang w:val="en-GB"/>
        </w:rPr>
        <w:t xml:space="preserve"> </w:t>
      </w:r>
      <w:r w:rsidRPr="005F0A34">
        <w:rPr>
          <w:rStyle w:val="Strong"/>
          <w:b w:val="0"/>
          <w:lang w:val="en-GB"/>
        </w:rPr>
        <w:t>Annex 13: SATCP LMI Grievance Redress Mechanism (GRM) Protocol</w:t>
      </w:r>
      <w:r w:rsidRPr="005F0A34">
        <w:rPr>
          <w:lang w:val="en-GB"/>
        </w:rPr>
        <w:t xml:space="preserve"> as mandatory instruments throughout the construction period. These instruments shall apply to all workers, subcontractors, suppliers, and other personnel engaged on the subproject.</w:t>
      </w:r>
    </w:p>
    <w:p w14:paraId="0C06650F" w14:textId="096C0213" w:rsidR="00387650" w:rsidRPr="005F0A34" w:rsidRDefault="00164010" w:rsidP="00164010">
      <w:pPr>
        <w:pStyle w:val="my-2"/>
        <w:rPr>
          <w:lang w:val="en-GB"/>
        </w:rPr>
      </w:pPr>
      <w:r w:rsidRPr="005F0A34">
        <w:rPr>
          <w:lang w:val="en-GB"/>
        </w:rPr>
        <w:t>All contractor</w:t>
      </w:r>
      <w:r w:rsidRPr="005F0A34">
        <w:rPr>
          <w:lang w:val="en-GB"/>
        </w:rPr>
        <w:noBreakHyphen/>
        <w:t>prepared plans shall demonstrate consistency with Malawi environmental and labour legislation, the Environment Management Act, 2017, MEPA environmental assessment requirements, relevant World Bank safeguard principles, and the mitigation and monitoring commitments set out in this ESMMP.</w:t>
      </w:r>
      <w:r w:rsidR="00387650" w:rsidRPr="005F0A34">
        <w:rPr>
          <w:lang w:val="en-GB"/>
        </w:rPr>
        <w:t xml:space="preserve"> </w:t>
      </w:r>
    </w:p>
    <w:p w14:paraId="14566756" w14:textId="77777777" w:rsidR="006308D0" w:rsidRPr="005F0A34" w:rsidRDefault="006308D0" w:rsidP="00891F85">
      <w:pPr>
        <w:pStyle w:val="Heading2"/>
        <w:rPr>
          <w:lang w:val="en-GB"/>
        </w:rPr>
        <w:sectPr w:rsidR="006308D0" w:rsidRPr="005F0A34" w:rsidSect="007022AD">
          <w:pgSz w:w="11906" w:h="16838" w:code="9"/>
          <w:pgMar w:top="1440" w:right="1440" w:bottom="1440" w:left="1440" w:header="709" w:footer="709" w:gutter="0"/>
          <w:cols w:space="720"/>
          <w:docGrid w:linePitch="326"/>
        </w:sectPr>
      </w:pPr>
      <w:bookmarkStart w:id="835" w:name="_Toc228366481"/>
      <w:bookmarkStart w:id="836" w:name="_Toc228366482"/>
      <w:bookmarkStart w:id="837" w:name="_Toc226700689"/>
      <w:bookmarkStart w:id="838" w:name="_Toc226702818"/>
      <w:bookmarkStart w:id="839" w:name="_Toc226718278"/>
      <w:bookmarkStart w:id="840" w:name="_Toc226718907"/>
      <w:bookmarkStart w:id="841" w:name="_Toc226719536"/>
      <w:bookmarkStart w:id="842" w:name="_Toc226730638"/>
      <w:bookmarkStart w:id="843" w:name="_Toc226731267"/>
      <w:bookmarkStart w:id="844" w:name="_Toc226731897"/>
      <w:bookmarkStart w:id="845" w:name="_Toc226732526"/>
      <w:bookmarkStart w:id="846" w:name="_Toc226733156"/>
      <w:bookmarkStart w:id="847" w:name="_Toc226733785"/>
      <w:bookmarkStart w:id="848" w:name="_Toc226821597"/>
      <w:bookmarkStart w:id="849" w:name="_Toc226700881"/>
      <w:bookmarkStart w:id="850" w:name="_Toc226703010"/>
      <w:bookmarkStart w:id="851" w:name="_Toc226718470"/>
      <w:bookmarkStart w:id="852" w:name="_Toc226719099"/>
      <w:bookmarkStart w:id="853" w:name="_Toc226719728"/>
      <w:bookmarkStart w:id="854" w:name="_Toc226730830"/>
      <w:bookmarkStart w:id="855" w:name="_Toc226731459"/>
      <w:bookmarkStart w:id="856" w:name="_Toc226732089"/>
      <w:bookmarkStart w:id="857" w:name="_Toc226732718"/>
      <w:bookmarkStart w:id="858" w:name="_Toc226733348"/>
      <w:bookmarkStart w:id="859" w:name="_Toc226733977"/>
      <w:bookmarkStart w:id="860" w:name="_Toc226821789"/>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14:paraId="52AA3417" w14:textId="44087AA8" w:rsidR="00891F85" w:rsidRPr="005F0A34" w:rsidRDefault="00891F85" w:rsidP="000803ED">
      <w:pPr>
        <w:pStyle w:val="Heading2"/>
        <w:rPr>
          <w:lang w:val="en-GB"/>
        </w:rPr>
      </w:pPr>
      <w:bookmarkStart w:id="861" w:name="_Toc229562732"/>
      <w:r w:rsidRPr="005F0A34">
        <w:rPr>
          <w:lang w:val="en-GB"/>
        </w:rPr>
        <w:lastRenderedPageBreak/>
        <w:t>Environmental and Social Mitigation and Monitoring Plan</w:t>
      </w:r>
      <w:r w:rsidR="004D781E" w:rsidRPr="005F0A34">
        <w:rPr>
          <w:lang w:val="en-GB"/>
        </w:rPr>
        <w:t xml:space="preserve"> for Balaka Mbela Kachenga Road</w:t>
      </w:r>
      <w:bookmarkEnd w:id="861"/>
    </w:p>
    <w:p w14:paraId="2F29048A" w14:textId="77777777" w:rsidR="004D781E" w:rsidRPr="005F0A34" w:rsidRDefault="004D781E" w:rsidP="004D781E">
      <w:pPr>
        <w:rPr>
          <w:lang w:val="en-GB"/>
        </w:rPr>
      </w:pPr>
    </w:p>
    <w:tbl>
      <w:tblPr>
        <w:tblStyle w:val="TableGrid"/>
        <w:tblpPr w:leftFromText="180" w:rightFromText="180" w:vertAnchor="text" w:tblpY="1"/>
        <w:tblOverlap w:val="never"/>
        <w:tblW w:w="5334" w:type="pct"/>
        <w:tblLayout w:type="fixed"/>
        <w:tblLook w:val="04A0" w:firstRow="1" w:lastRow="0" w:firstColumn="1" w:lastColumn="0" w:noHBand="0" w:noVBand="1"/>
      </w:tblPr>
      <w:tblGrid>
        <w:gridCol w:w="984"/>
        <w:gridCol w:w="1988"/>
        <w:gridCol w:w="3497"/>
        <w:gridCol w:w="1530"/>
        <w:gridCol w:w="2152"/>
        <w:gridCol w:w="1949"/>
        <w:gridCol w:w="1256"/>
        <w:gridCol w:w="1524"/>
      </w:tblGrid>
      <w:tr w:rsidR="004D781E" w:rsidRPr="005F0A34" w14:paraId="650C8F88" w14:textId="77777777" w:rsidTr="0072019C">
        <w:trPr>
          <w:trHeight w:val="525"/>
          <w:tblHeader/>
        </w:trPr>
        <w:tc>
          <w:tcPr>
            <w:tcW w:w="331" w:type="pct"/>
            <w:shd w:val="clear" w:color="auto" w:fill="0A2F41" w:themeFill="accent1" w:themeFillShade="80"/>
            <w:hideMark/>
          </w:tcPr>
          <w:p w14:paraId="539FE737" w14:textId="77777777" w:rsidR="004D781E" w:rsidRPr="005F0A34" w:rsidRDefault="004D781E" w:rsidP="00752F19">
            <w:pPr>
              <w:jc w:val="center"/>
              <w:rPr>
                <w:color w:val="FFFFFF"/>
                <w:sz w:val="24"/>
                <w:szCs w:val="24"/>
                <w:lang w:val="en-GB"/>
              </w:rPr>
            </w:pPr>
            <w:r w:rsidRPr="005F0A34">
              <w:rPr>
                <w:color w:val="FFFFFF"/>
                <w:sz w:val="24"/>
                <w:szCs w:val="24"/>
                <w:lang w:val="en-GB"/>
              </w:rPr>
              <w:t>REF.</w:t>
            </w:r>
          </w:p>
        </w:tc>
        <w:tc>
          <w:tcPr>
            <w:tcW w:w="668" w:type="pct"/>
            <w:shd w:val="clear" w:color="auto" w:fill="0A2F41" w:themeFill="accent1" w:themeFillShade="80"/>
            <w:hideMark/>
          </w:tcPr>
          <w:p w14:paraId="387614F4" w14:textId="77777777" w:rsidR="004D781E" w:rsidRPr="005F0A34" w:rsidRDefault="004D781E" w:rsidP="00752F19">
            <w:pPr>
              <w:jc w:val="center"/>
              <w:rPr>
                <w:color w:val="FFFFFF"/>
                <w:sz w:val="24"/>
                <w:szCs w:val="24"/>
                <w:lang w:val="en-GB"/>
              </w:rPr>
            </w:pPr>
            <w:r w:rsidRPr="005F0A34">
              <w:rPr>
                <w:color w:val="FFFFFF"/>
                <w:sz w:val="24"/>
                <w:szCs w:val="24"/>
                <w:lang w:val="en-GB"/>
              </w:rPr>
              <w:t>Impacts &amp; Risks</w:t>
            </w:r>
          </w:p>
        </w:tc>
        <w:tc>
          <w:tcPr>
            <w:tcW w:w="1175" w:type="pct"/>
            <w:shd w:val="clear" w:color="auto" w:fill="0A2F41" w:themeFill="accent1" w:themeFillShade="80"/>
            <w:hideMark/>
          </w:tcPr>
          <w:p w14:paraId="250EA4AA" w14:textId="77777777" w:rsidR="004D781E" w:rsidRPr="005F0A34" w:rsidRDefault="004D781E" w:rsidP="00752F19">
            <w:pPr>
              <w:jc w:val="center"/>
              <w:rPr>
                <w:color w:val="FFFFFF"/>
                <w:sz w:val="24"/>
                <w:szCs w:val="24"/>
                <w:lang w:val="en-GB"/>
              </w:rPr>
            </w:pPr>
            <w:r w:rsidRPr="005F0A34">
              <w:rPr>
                <w:color w:val="FFFFFF"/>
                <w:sz w:val="24"/>
                <w:szCs w:val="24"/>
                <w:lang w:val="en-GB"/>
              </w:rPr>
              <w:t>Impact and Risk Enhancement Measures</w:t>
            </w:r>
          </w:p>
        </w:tc>
        <w:tc>
          <w:tcPr>
            <w:tcW w:w="514" w:type="pct"/>
            <w:shd w:val="clear" w:color="auto" w:fill="0A2F41" w:themeFill="accent1" w:themeFillShade="80"/>
            <w:hideMark/>
          </w:tcPr>
          <w:p w14:paraId="3DCFE74C" w14:textId="77777777" w:rsidR="004D781E" w:rsidRPr="005F0A34" w:rsidRDefault="004D781E" w:rsidP="00752F19">
            <w:pPr>
              <w:jc w:val="center"/>
              <w:rPr>
                <w:color w:val="FFFFFF"/>
                <w:sz w:val="24"/>
                <w:szCs w:val="24"/>
                <w:lang w:val="en-GB"/>
              </w:rPr>
            </w:pPr>
            <w:r w:rsidRPr="005F0A34">
              <w:rPr>
                <w:color w:val="FFFFFF"/>
                <w:sz w:val="24"/>
                <w:szCs w:val="24"/>
                <w:lang w:val="en-GB"/>
              </w:rPr>
              <w:t>Responsible Institution</w:t>
            </w:r>
          </w:p>
        </w:tc>
        <w:tc>
          <w:tcPr>
            <w:tcW w:w="723" w:type="pct"/>
            <w:shd w:val="clear" w:color="auto" w:fill="0A2F41" w:themeFill="accent1" w:themeFillShade="80"/>
          </w:tcPr>
          <w:p w14:paraId="6BE92AC5" w14:textId="77777777" w:rsidR="004D781E" w:rsidRPr="005F0A34" w:rsidRDefault="004D781E" w:rsidP="00752F19">
            <w:pPr>
              <w:jc w:val="center"/>
              <w:rPr>
                <w:color w:val="FFFFFF"/>
                <w:sz w:val="24"/>
                <w:szCs w:val="24"/>
                <w:lang w:val="en-GB"/>
              </w:rPr>
            </w:pPr>
            <w:r w:rsidRPr="005F0A34">
              <w:rPr>
                <w:color w:val="FFFFFF"/>
                <w:sz w:val="24"/>
                <w:szCs w:val="24"/>
                <w:lang w:val="en-GB"/>
              </w:rPr>
              <w:t>Implementation Cost (USD)</w:t>
            </w:r>
          </w:p>
        </w:tc>
        <w:tc>
          <w:tcPr>
            <w:tcW w:w="655" w:type="pct"/>
            <w:shd w:val="clear" w:color="auto" w:fill="0A2F41" w:themeFill="accent1" w:themeFillShade="80"/>
          </w:tcPr>
          <w:p w14:paraId="6B1AB170" w14:textId="77777777" w:rsidR="004D781E" w:rsidRPr="005F0A34" w:rsidRDefault="004D781E" w:rsidP="00752F19">
            <w:pPr>
              <w:jc w:val="center"/>
              <w:rPr>
                <w:color w:val="FFFFFF"/>
                <w:sz w:val="24"/>
                <w:szCs w:val="24"/>
                <w:lang w:val="en-GB"/>
              </w:rPr>
            </w:pPr>
            <w:r w:rsidRPr="005F0A34">
              <w:rPr>
                <w:color w:val="FFFFFF"/>
                <w:sz w:val="24"/>
                <w:szCs w:val="24"/>
                <w:lang w:val="en-GB"/>
              </w:rPr>
              <w:t>Performance Indicator</w:t>
            </w:r>
          </w:p>
        </w:tc>
        <w:tc>
          <w:tcPr>
            <w:tcW w:w="422" w:type="pct"/>
            <w:shd w:val="clear" w:color="auto" w:fill="0A2F41" w:themeFill="accent1" w:themeFillShade="80"/>
          </w:tcPr>
          <w:p w14:paraId="7A1608D9" w14:textId="77777777" w:rsidR="004D781E" w:rsidRPr="005F0A34" w:rsidRDefault="004D781E" w:rsidP="00752F19">
            <w:pPr>
              <w:jc w:val="center"/>
              <w:rPr>
                <w:color w:val="FFFFFF"/>
                <w:sz w:val="24"/>
                <w:szCs w:val="24"/>
                <w:lang w:val="en-GB"/>
              </w:rPr>
            </w:pPr>
            <w:r w:rsidRPr="005F0A34">
              <w:rPr>
                <w:color w:val="FFFFFF"/>
                <w:sz w:val="24"/>
                <w:szCs w:val="24"/>
                <w:lang w:val="en-GB"/>
              </w:rPr>
              <w:t>Frequency</w:t>
            </w:r>
          </w:p>
        </w:tc>
        <w:tc>
          <w:tcPr>
            <w:tcW w:w="512" w:type="pct"/>
            <w:shd w:val="clear" w:color="auto" w:fill="0A2F41" w:themeFill="accent1" w:themeFillShade="80"/>
          </w:tcPr>
          <w:p w14:paraId="3A5E7414" w14:textId="77777777" w:rsidR="004D781E" w:rsidRPr="005F0A34" w:rsidRDefault="004D781E" w:rsidP="00752F19">
            <w:pPr>
              <w:jc w:val="center"/>
              <w:rPr>
                <w:color w:val="FFFFFF"/>
                <w:sz w:val="24"/>
                <w:szCs w:val="24"/>
                <w:lang w:val="en-GB"/>
              </w:rPr>
            </w:pPr>
            <w:r w:rsidRPr="005F0A34">
              <w:rPr>
                <w:color w:val="FFFFFF"/>
                <w:sz w:val="24"/>
                <w:szCs w:val="24"/>
                <w:lang w:val="en-GB"/>
              </w:rPr>
              <w:t>Monitoring</w:t>
            </w:r>
          </w:p>
          <w:p w14:paraId="5497F7DC" w14:textId="77777777" w:rsidR="004D781E" w:rsidRPr="005F0A34" w:rsidRDefault="004D781E" w:rsidP="00752F19">
            <w:pPr>
              <w:jc w:val="center"/>
              <w:rPr>
                <w:color w:val="FFFFFF"/>
                <w:sz w:val="24"/>
                <w:szCs w:val="24"/>
                <w:lang w:val="en-GB"/>
              </w:rPr>
            </w:pPr>
            <w:r w:rsidRPr="005F0A34">
              <w:rPr>
                <w:color w:val="FFFFFF"/>
                <w:sz w:val="24"/>
                <w:szCs w:val="24"/>
                <w:lang w:val="en-GB"/>
              </w:rPr>
              <w:t>Cost (USD)</w:t>
            </w:r>
          </w:p>
        </w:tc>
      </w:tr>
      <w:tr w:rsidR="004D781E" w:rsidRPr="005F0A34" w14:paraId="354556EF" w14:textId="77777777" w:rsidTr="00752F19">
        <w:trPr>
          <w:trHeight w:val="263"/>
        </w:trPr>
        <w:tc>
          <w:tcPr>
            <w:tcW w:w="5000" w:type="pct"/>
            <w:gridSpan w:val="8"/>
            <w:shd w:val="clear" w:color="auto" w:fill="D2E0E8"/>
            <w:hideMark/>
          </w:tcPr>
          <w:p w14:paraId="2DEB41BA" w14:textId="1F255770" w:rsidR="004D781E" w:rsidRPr="005F0A34" w:rsidRDefault="004D781E" w:rsidP="00752F19">
            <w:pPr>
              <w:jc w:val="left"/>
              <w:rPr>
                <w:b/>
                <w:bCs/>
                <w:color w:val="000000"/>
                <w:sz w:val="24"/>
                <w:szCs w:val="24"/>
                <w:lang w:val="en-GB"/>
              </w:rPr>
            </w:pPr>
            <w:r w:rsidRPr="005F0A34">
              <w:rPr>
                <w:b/>
                <w:bCs/>
                <w:color w:val="000000"/>
                <w:sz w:val="24"/>
                <w:szCs w:val="24"/>
                <w:lang w:val="en-GB"/>
              </w:rPr>
              <w:t>5.2.1 Planning Phase – Positive Impacts and Enhancement Measures</w:t>
            </w:r>
          </w:p>
        </w:tc>
      </w:tr>
      <w:tr w:rsidR="004D781E" w:rsidRPr="005F0A34" w14:paraId="3D8D7546" w14:textId="77777777" w:rsidTr="0072019C">
        <w:trPr>
          <w:trHeight w:val="739"/>
        </w:trPr>
        <w:tc>
          <w:tcPr>
            <w:tcW w:w="331" w:type="pct"/>
            <w:hideMark/>
          </w:tcPr>
          <w:p w14:paraId="4024EAE9" w14:textId="1D864F88" w:rsidR="004D781E" w:rsidRPr="005F0A34" w:rsidRDefault="004D781E" w:rsidP="00752F19">
            <w:pPr>
              <w:jc w:val="left"/>
              <w:rPr>
                <w:color w:val="000000"/>
                <w:sz w:val="24"/>
                <w:szCs w:val="24"/>
                <w:lang w:val="en-GB"/>
              </w:rPr>
            </w:pPr>
            <w:r w:rsidRPr="005F0A34">
              <w:rPr>
                <w:b/>
                <w:bCs/>
                <w:color w:val="000000"/>
                <w:sz w:val="24"/>
                <w:szCs w:val="24"/>
                <w:lang w:val="en-GB"/>
              </w:rPr>
              <w:t>5.2.1.</w:t>
            </w:r>
            <w:r w:rsidRPr="005F0A34">
              <w:rPr>
                <w:color w:val="000000"/>
                <w:sz w:val="24"/>
                <w:szCs w:val="24"/>
                <w:lang w:val="en-GB"/>
              </w:rPr>
              <w:t>1</w:t>
            </w:r>
          </w:p>
        </w:tc>
        <w:tc>
          <w:tcPr>
            <w:tcW w:w="668" w:type="pct"/>
            <w:hideMark/>
          </w:tcPr>
          <w:p w14:paraId="6354CF8C" w14:textId="77777777" w:rsidR="004D781E" w:rsidRPr="005F0A34" w:rsidRDefault="004D781E" w:rsidP="00752F19">
            <w:pPr>
              <w:jc w:val="left"/>
              <w:rPr>
                <w:color w:val="000000"/>
                <w:sz w:val="24"/>
                <w:szCs w:val="24"/>
                <w:lang w:val="en-GB"/>
              </w:rPr>
            </w:pPr>
            <w:r w:rsidRPr="005F0A34">
              <w:rPr>
                <w:color w:val="000000"/>
                <w:sz w:val="24"/>
                <w:szCs w:val="24"/>
                <w:lang w:val="en-GB"/>
              </w:rPr>
              <w:t>Improved project design responsiveness through incorporation of local biophysical and socio-economic conditions.</w:t>
            </w:r>
          </w:p>
        </w:tc>
        <w:tc>
          <w:tcPr>
            <w:tcW w:w="1175" w:type="pct"/>
            <w:hideMark/>
          </w:tcPr>
          <w:p w14:paraId="47AB2512" w14:textId="77777777" w:rsidR="004D781E" w:rsidRPr="005F0A34" w:rsidRDefault="004D781E" w:rsidP="00752F19">
            <w:pPr>
              <w:jc w:val="left"/>
              <w:rPr>
                <w:color w:val="000000"/>
                <w:sz w:val="24"/>
                <w:szCs w:val="24"/>
                <w:lang w:val="en-GB"/>
              </w:rPr>
            </w:pPr>
            <w:r w:rsidRPr="005F0A34">
              <w:rPr>
                <w:color w:val="000000"/>
                <w:sz w:val="24"/>
                <w:szCs w:val="24"/>
                <w:lang w:val="en-GB"/>
              </w:rPr>
              <w:t>Apply site-specific design solutions reflecting terrain, drainage, settlements, and sensitive receptors; integrate road safety features and maintain existing road footprint where feasible; validate through consultation with District Councils.</w:t>
            </w:r>
          </w:p>
        </w:tc>
        <w:tc>
          <w:tcPr>
            <w:tcW w:w="514" w:type="pct"/>
          </w:tcPr>
          <w:p w14:paraId="0BB9FD02" w14:textId="77777777" w:rsidR="004D781E" w:rsidRPr="005F0A34" w:rsidRDefault="004D781E" w:rsidP="00752F19">
            <w:pPr>
              <w:jc w:val="left"/>
              <w:rPr>
                <w:color w:val="000000"/>
                <w:sz w:val="24"/>
                <w:szCs w:val="24"/>
                <w:lang w:val="en-GB"/>
              </w:rPr>
            </w:pPr>
            <w:r w:rsidRPr="005F0A34">
              <w:rPr>
                <w:color w:val="000000"/>
                <w:sz w:val="24"/>
                <w:szCs w:val="24"/>
                <w:lang w:val="en-GB"/>
              </w:rPr>
              <w:t>MoTPW, Design Engineer</w:t>
            </w:r>
          </w:p>
        </w:tc>
        <w:tc>
          <w:tcPr>
            <w:tcW w:w="723" w:type="pct"/>
          </w:tcPr>
          <w:p w14:paraId="792BE48E" w14:textId="77777777" w:rsidR="004D781E" w:rsidRPr="005F0A34" w:rsidRDefault="004D781E" w:rsidP="00752F19">
            <w:pPr>
              <w:jc w:val="left"/>
              <w:rPr>
                <w:color w:val="000000"/>
                <w:sz w:val="24"/>
                <w:szCs w:val="24"/>
                <w:lang w:val="en-GB"/>
              </w:rPr>
            </w:pPr>
            <w:r w:rsidRPr="005F0A34">
              <w:rPr>
                <w:color w:val="000000"/>
                <w:sz w:val="24"/>
                <w:szCs w:val="24"/>
                <w:lang w:val="en-GB"/>
              </w:rPr>
              <w:t>Included in design</w:t>
            </w:r>
          </w:p>
        </w:tc>
        <w:tc>
          <w:tcPr>
            <w:tcW w:w="655" w:type="pct"/>
          </w:tcPr>
          <w:p w14:paraId="23EC0995" w14:textId="77777777" w:rsidR="004D781E" w:rsidRPr="005F0A34" w:rsidRDefault="004D781E" w:rsidP="00752F19">
            <w:pPr>
              <w:jc w:val="left"/>
              <w:rPr>
                <w:color w:val="000000"/>
                <w:sz w:val="24"/>
                <w:szCs w:val="24"/>
                <w:lang w:val="en-GB"/>
              </w:rPr>
            </w:pPr>
            <w:r w:rsidRPr="005F0A34">
              <w:rPr>
                <w:color w:val="000000"/>
                <w:sz w:val="24"/>
                <w:szCs w:val="24"/>
                <w:lang w:val="en-GB"/>
              </w:rPr>
              <w:t>Approved drawings; design review reports; consultation records</w:t>
            </w:r>
          </w:p>
        </w:tc>
        <w:tc>
          <w:tcPr>
            <w:tcW w:w="422" w:type="pct"/>
          </w:tcPr>
          <w:p w14:paraId="3138657B" w14:textId="77777777" w:rsidR="004D781E" w:rsidRPr="005F0A34" w:rsidRDefault="004D781E" w:rsidP="00752F19">
            <w:pPr>
              <w:jc w:val="left"/>
              <w:rPr>
                <w:color w:val="000000"/>
                <w:sz w:val="24"/>
                <w:szCs w:val="24"/>
                <w:lang w:val="en-GB"/>
              </w:rPr>
            </w:pPr>
            <w:r w:rsidRPr="005F0A34">
              <w:rPr>
                <w:color w:val="000000"/>
                <w:sz w:val="24"/>
                <w:szCs w:val="24"/>
                <w:lang w:val="en-GB"/>
              </w:rPr>
              <w:t>Once</w:t>
            </w:r>
          </w:p>
        </w:tc>
        <w:tc>
          <w:tcPr>
            <w:tcW w:w="512" w:type="pct"/>
          </w:tcPr>
          <w:p w14:paraId="5B99FD0B" w14:textId="77777777" w:rsidR="004D781E" w:rsidRPr="005F0A34" w:rsidRDefault="004D781E" w:rsidP="00752F19">
            <w:pPr>
              <w:jc w:val="center"/>
              <w:rPr>
                <w:color w:val="000000"/>
                <w:sz w:val="24"/>
                <w:szCs w:val="24"/>
                <w:lang w:val="en-GB"/>
              </w:rPr>
            </w:pPr>
            <w:r w:rsidRPr="005F0A34">
              <w:rPr>
                <w:color w:val="000000"/>
                <w:sz w:val="24"/>
                <w:szCs w:val="24"/>
                <w:lang w:val="en-GB"/>
              </w:rPr>
              <w:t>1,200</w:t>
            </w:r>
          </w:p>
        </w:tc>
      </w:tr>
      <w:tr w:rsidR="004D781E" w:rsidRPr="005F0A34" w14:paraId="7E1D2F38" w14:textId="77777777" w:rsidTr="0072019C">
        <w:trPr>
          <w:trHeight w:val="570"/>
        </w:trPr>
        <w:tc>
          <w:tcPr>
            <w:tcW w:w="331" w:type="pct"/>
            <w:hideMark/>
          </w:tcPr>
          <w:p w14:paraId="76D8D5F1" w14:textId="11B52567" w:rsidR="004D781E" w:rsidRPr="005F0A34" w:rsidRDefault="004D781E" w:rsidP="00752F19">
            <w:pPr>
              <w:jc w:val="left"/>
              <w:rPr>
                <w:color w:val="000000"/>
                <w:sz w:val="24"/>
                <w:szCs w:val="24"/>
                <w:lang w:val="en-GB"/>
              </w:rPr>
            </w:pPr>
            <w:r w:rsidRPr="005F0A34">
              <w:rPr>
                <w:b/>
                <w:bCs/>
                <w:color w:val="000000"/>
                <w:sz w:val="24"/>
                <w:szCs w:val="24"/>
                <w:lang w:val="en-GB"/>
              </w:rPr>
              <w:t>5.2.1.</w:t>
            </w:r>
            <w:r w:rsidRPr="002F1C1F">
              <w:rPr>
                <w:color w:val="000000"/>
                <w:lang w:val="en-GB"/>
              </w:rPr>
              <w:t>2</w:t>
            </w:r>
          </w:p>
        </w:tc>
        <w:tc>
          <w:tcPr>
            <w:tcW w:w="668" w:type="pct"/>
            <w:hideMark/>
          </w:tcPr>
          <w:p w14:paraId="779484BF" w14:textId="77777777" w:rsidR="004D781E" w:rsidRPr="005F0A34" w:rsidRDefault="004D781E" w:rsidP="00752F19">
            <w:pPr>
              <w:jc w:val="left"/>
              <w:rPr>
                <w:color w:val="000000"/>
                <w:sz w:val="24"/>
                <w:szCs w:val="24"/>
                <w:lang w:val="en-GB"/>
              </w:rPr>
            </w:pPr>
            <w:r w:rsidRPr="005F0A34">
              <w:rPr>
                <w:color w:val="000000"/>
                <w:sz w:val="24"/>
                <w:szCs w:val="24"/>
                <w:lang w:val="en-GB"/>
              </w:rPr>
              <w:t>Early identification of sensitive receptors (schools, wetlands, trading centres).</w:t>
            </w:r>
          </w:p>
        </w:tc>
        <w:tc>
          <w:tcPr>
            <w:tcW w:w="1175" w:type="pct"/>
            <w:hideMark/>
          </w:tcPr>
          <w:p w14:paraId="17B57984" w14:textId="0EBF10F7" w:rsidR="004D781E" w:rsidRPr="005F0A34" w:rsidRDefault="004D781E" w:rsidP="00752F19">
            <w:pPr>
              <w:jc w:val="left"/>
              <w:rPr>
                <w:color w:val="000000"/>
                <w:sz w:val="24"/>
                <w:szCs w:val="24"/>
                <w:lang w:val="en-GB"/>
              </w:rPr>
            </w:pPr>
            <w:r w:rsidRPr="005F0A34">
              <w:rPr>
                <w:color w:val="000000"/>
                <w:sz w:val="24"/>
                <w:szCs w:val="24"/>
                <w:lang w:val="en-GB"/>
              </w:rPr>
              <w:t xml:space="preserve">Map sensitive receptors; incorporate buffers and protection measures; engage school management and local leaders; integrate measures in bid documents and </w:t>
            </w:r>
            <w:r w:rsidR="008567D8" w:rsidRPr="005F0A34">
              <w:rPr>
                <w:color w:val="000000"/>
                <w:sz w:val="24"/>
                <w:szCs w:val="24"/>
                <w:lang w:val="en-GB"/>
              </w:rPr>
              <w:t>ESMMP</w:t>
            </w:r>
            <w:r w:rsidRPr="005F0A34">
              <w:rPr>
                <w:color w:val="000000"/>
                <w:sz w:val="24"/>
                <w:szCs w:val="24"/>
                <w:lang w:val="en-GB"/>
              </w:rPr>
              <w:t>.</w:t>
            </w:r>
          </w:p>
        </w:tc>
        <w:tc>
          <w:tcPr>
            <w:tcW w:w="514" w:type="pct"/>
          </w:tcPr>
          <w:p w14:paraId="2803869C" w14:textId="77777777" w:rsidR="004D781E" w:rsidRPr="005F0A34" w:rsidRDefault="004D781E" w:rsidP="00752F19">
            <w:pPr>
              <w:jc w:val="left"/>
              <w:rPr>
                <w:color w:val="000000"/>
                <w:sz w:val="24"/>
                <w:szCs w:val="24"/>
                <w:lang w:val="en-GB"/>
              </w:rPr>
            </w:pPr>
            <w:r w:rsidRPr="005F0A34">
              <w:rPr>
                <w:color w:val="000000"/>
                <w:sz w:val="24"/>
                <w:szCs w:val="24"/>
                <w:lang w:val="en-GB"/>
              </w:rPr>
              <w:t>MoTPW, District Councils</w:t>
            </w:r>
          </w:p>
        </w:tc>
        <w:tc>
          <w:tcPr>
            <w:tcW w:w="723" w:type="pct"/>
          </w:tcPr>
          <w:p w14:paraId="2A4FD75B" w14:textId="77777777" w:rsidR="004D781E" w:rsidRPr="005F0A34" w:rsidRDefault="004D781E" w:rsidP="00752F19">
            <w:pPr>
              <w:jc w:val="left"/>
              <w:rPr>
                <w:color w:val="000000"/>
                <w:sz w:val="24"/>
                <w:szCs w:val="24"/>
                <w:lang w:val="en-GB"/>
              </w:rPr>
            </w:pPr>
            <w:r w:rsidRPr="005F0A34">
              <w:rPr>
                <w:color w:val="000000"/>
                <w:sz w:val="24"/>
                <w:szCs w:val="24"/>
                <w:lang w:val="en-GB"/>
              </w:rPr>
              <w:t>1,000</w:t>
            </w:r>
          </w:p>
        </w:tc>
        <w:tc>
          <w:tcPr>
            <w:tcW w:w="655" w:type="pct"/>
          </w:tcPr>
          <w:p w14:paraId="540578E0" w14:textId="77777777" w:rsidR="004D781E" w:rsidRPr="005F0A34" w:rsidRDefault="004D781E" w:rsidP="00752F19">
            <w:pPr>
              <w:jc w:val="left"/>
              <w:rPr>
                <w:color w:val="000000"/>
                <w:sz w:val="24"/>
                <w:szCs w:val="24"/>
                <w:lang w:val="en-GB"/>
              </w:rPr>
            </w:pPr>
            <w:r w:rsidRPr="005F0A34">
              <w:rPr>
                <w:color w:val="000000"/>
                <w:sz w:val="24"/>
                <w:szCs w:val="24"/>
                <w:lang w:val="en-GB"/>
              </w:rPr>
              <w:t>Number of sensitive receptors mapped and documented</w:t>
            </w:r>
            <w:r w:rsidRPr="005F0A34" w:rsidDel="00217B10">
              <w:rPr>
                <w:color w:val="000000"/>
                <w:sz w:val="24"/>
                <w:szCs w:val="24"/>
                <w:lang w:val="en-GB"/>
              </w:rPr>
              <w:t xml:space="preserve"> </w:t>
            </w:r>
          </w:p>
        </w:tc>
        <w:tc>
          <w:tcPr>
            <w:tcW w:w="422" w:type="pct"/>
          </w:tcPr>
          <w:p w14:paraId="70FB19C4" w14:textId="77777777" w:rsidR="004D781E" w:rsidRPr="005F0A34" w:rsidRDefault="004D781E" w:rsidP="00752F19">
            <w:pPr>
              <w:jc w:val="left"/>
              <w:rPr>
                <w:color w:val="000000"/>
                <w:sz w:val="24"/>
                <w:szCs w:val="24"/>
                <w:lang w:val="en-GB"/>
              </w:rPr>
            </w:pPr>
            <w:r w:rsidRPr="005F0A34">
              <w:rPr>
                <w:color w:val="000000"/>
                <w:sz w:val="24"/>
                <w:szCs w:val="24"/>
                <w:lang w:val="en-GB"/>
              </w:rPr>
              <w:t>Once</w:t>
            </w:r>
          </w:p>
        </w:tc>
        <w:tc>
          <w:tcPr>
            <w:tcW w:w="512" w:type="pct"/>
          </w:tcPr>
          <w:p w14:paraId="6C185FB9" w14:textId="77777777" w:rsidR="004D781E" w:rsidRPr="005F0A34" w:rsidRDefault="004D781E" w:rsidP="00752F19">
            <w:pPr>
              <w:jc w:val="center"/>
              <w:rPr>
                <w:color w:val="000000"/>
                <w:sz w:val="24"/>
                <w:szCs w:val="24"/>
                <w:lang w:val="en-GB"/>
              </w:rPr>
            </w:pPr>
            <w:r w:rsidRPr="005F0A34">
              <w:rPr>
                <w:color w:val="000000"/>
                <w:sz w:val="24"/>
                <w:szCs w:val="24"/>
                <w:lang w:val="en-GB"/>
              </w:rPr>
              <w:t>500</w:t>
            </w:r>
          </w:p>
        </w:tc>
      </w:tr>
      <w:tr w:rsidR="004D781E" w:rsidRPr="005F0A34" w14:paraId="7B0F76A4" w14:textId="77777777" w:rsidTr="0072019C">
        <w:trPr>
          <w:trHeight w:val="40"/>
        </w:trPr>
        <w:tc>
          <w:tcPr>
            <w:tcW w:w="331" w:type="pct"/>
            <w:hideMark/>
          </w:tcPr>
          <w:p w14:paraId="40A970A7" w14:textId="5EF7CBCA" w:rsidR="004D781E" w:rsidRPr="005F0A34" w:rsidRDefault="004D781E" w:rsidP="00752F19">
            <w:pPr>
              <w:jc w:val="left"/>
              <w:rPr>
                <w:color w:val="000000"/>
                <w:sz w:val="24"/>
                <w:szCs w:val="24"/>
                <w:lang w:val="en-GB"/>
              </w:rPr>
            </w:pPr>
            <w:r w:rsidRPr="005F0A34">
              <w:rPr>
                <w:b/>
                <w:bCs/>
                <w:color w:val="000000"/>
                <w:sz w:val="24"/>
                <w:szCs w:val="24"/>
                <w:lang w:val="en-GB"/>
              </w:rPr>
              <w:t>5.2.1.</w:t>
            </w:r>
            <w:r w:rsidRPr="005F0A34">
              <w:rPr>
                <w:color w:val="000000"/>
                <w:sz w:val="24"/>
                <w:szCs w:val="24"/>
                <w:lang w:val="en-GB"/>
              </w:rPr>
              <w:t>3</w:t>
            </w:r>
          </w:p>
        </w:tc>
        <w:tc>
          <w:tcPr>
            <w:tcW w:w="668" w:type="pct"/>
            <w:hideMark/>
          </w:tcPr>
          <w:p w14:paraId="3F539381" w14:textId="77777777" w:rsidR="004D781E" w:rsidRPr="005F0A34" w:rsidRDefault="004D781E" w:rsidP="00752F19">
            <w:pPr>
              <w:jc w:val="left"/>
              <w:rPr>
                <w:color w:val="000000"/>
                <w:sz w:val="24"/>
                <w:szCs w:val="24"/>
                <w:lang w:val="en-GB"/>
              </w:rPr>
            </w:pPr>
            <w:r w:rsidRPr="005F0A34">
              <w:rPr>
                <w:color w:val="000000"/>
                <w:sz w:val="24"/>
                <w:szCs w:val="24"/>
                <w:lang w:val="en-GB"/>
              </w:rPr>
              <w:t>Early planning of local employment opportunities.</w:t>
            </w:r>
          </w:p>
        </w:tc>
        <w:tc>
          <w:tcPr>
            <w:tcW w:w="1175" w:type="pct"/>
            <w:hideMark/>
          </w:tcPr>
          <w:p w14:paraId="044E97BB" w14:textId="77777777" w:rsidR="004D781E" w:rsidRPr="005F0A34" w:rsidRDefault="004D781E" w:rsidP="001A3332">
            <w:pPr>
              <w:pStyle w:val="ListParagraph"/>
              <w:numPr>
                <w:ilvl w:val="0"/>
                <w:numId w:val="90"/>
              </w:numPr>
              <w:spacing w:afterAutospacing="1"/>
              <w:jc w:val="left"/>
              <w:rPr>
                <w:color w:val="000000"/>
                <w:sz w:val="24"/>
                <w:szCs w:val="24"/>
                <w:lang w:val="en-GB"/>
              </w:rPr>
            </w:pPr>
            <w:r w:rsidRPr="005F0A34">
              <w:rPr>
                <w:color w:val="000000"/>
                <w:sz w:val="24"/>
                <w:szCs w:val="24"/>
                <w:lang w:val="en-GB"/>
              </w:rPr>
              <w:t xml:space="preserve">Include local labour provisions in procurement documents; </w:t>
            </w:r>
          </w:p>
          <w:p w14:paraId="561F8892" w14:textId="77777777" w:rsidR="004D781E" w:rsidRPr="005F0A34" w:rsidRDefault="004D781E" w:rsidP="001A3332">
            <w:pPr>
              <w:pStyle w:val="ListParagraph"/>
              <w:numPr>
                <w:ilvl w:val="0"/>
                <w:numId w:val="90"/>
              </w:numPr>
              <w:spacing w:afterAutospacing="1"/>
              <w:jc w:val="left"/>
              <w:rPr>
                <w:color w:val="000000"/>
                <w:sz w:val="24"/>
                <w:szCs w:val="24"/>
                <w:lang w:val="en-GB"/>
              </w:rPr>
            </w:pPr>
            <w:r w:rsidRPr="005F0A34">
              <w:rPr>
                <w:color w:val="000000"/>
                <w:sz w:val="24"/>
                <w:szCs w:val="24"/>
                <w:lang w:val="en-GB"/>
              </w:rPr>
              <w:t xml:space="preserve">Establish transparent recruitment procedures; </w:t>
            </w:r>
          </w:p>
          <w:p w14:paraId="12C72641" w14:textId="77777777" w:rsidR="004D781E" w:rsidRPr="005F0A34" w:rsidRDefault="004D781E" w:rsidP="001A3332">
            <w:pPr>
              <w:pStyle w:val="ListParagraph"/>
              <w:numPr>
                <w:ilvl w:val="0"/>
                <w:numId w:val="90"/>
              </w:numPr>
              <w:spacing w:afterAutospacing="1"/>
              <w:jc w:val="left"/>
              <w:rPr>
                <w:color w:val="000000"/>
                <w:sz w:val="24"/>
                <w:szCs w:val="24"/>
                <w:lang w:val="en-GB"/>
              </w:rPr>
            </w:pPr>
            <w:r w:rsidRPr="005F0A34">
              <w:rPr>
                <w:color w:val="000000"/>
                <w:sz w:val="24"/>
                <w:szCs w:val="24"/>
                <w:lang w:val="en-GB"/>
              </w:rPr>
              <w:t xml:space="preserve">Promote gender-inclusive employment to achieve 40% female employment </w:t>
            </w:r>
          </w:p>
        </w:tc>
        <w:tc>
          <w:tcPr>
            <w:tcW w:w="514" w:type="pct"/>
          </w:tcPr>
          <w:p w14:paraId="7D133D96" w14:textId="77777777" w:rsidR="004D781E" w:rsidRPr="005F0A34" w:rsidRDefault="004D781E" w:rsidP="001A3332">
            <w:pPr>
              <w:pStyle w:val="ListParagraph"/>
              <w:numPr>
                <w:ilvl w:val="0"/>
                <w:numId w:val="91"/>
              </w:numPr>
              <w:spacing w:afterAutospacing="1"/>
              <w:jc w:val="left"/>
              <w:rPr>
                <w:color w:val="000000"/>
                <w:sz w:val="24"/>
                <w:szCs w:val="24"/>
                <w:lang w:val="en-GB"/>
              </w:rPr>
            </w:pPr>
            <w:r w:rsidRPr="005F0A34">
              <w:rPr>
                <w:color w:val="000000"/>
                <w:sz w:val="24"/>
                <w:szCs w:val="24"/>
                <w:lang w:val="en-GB"/>
              </w:rPr>
              <w:t>MoTPW</w:t>
            </w:r>
          </w:p>
          <w:p w14:paraId="662EA99D" w14:textId="77777777" w:rsidR="004D781E" w:rsidRPr="005F0A34" w:rsidRDefault="004D781E" w:rsidP="001A3332">
            <w:pPr>
              <w:pStyle w:val="ListParagraph"/>
              <w:numPr>
                <w:ilvl w:val="0"/>
                <w:numId w:val="91"/>
              </w:numPr>
              <w:spacing w:afterAutospacing="1"/>
              <w:jc w:val="left"/>
              <w:rPr>
                <w:color w:val="000000"/>
                <w:sz w:val="24"/>
                <w:szCs w:val="24"/>
                <w:lang w:val="en-GB"/>
              </w:rPr>
            </w:pPr>
            <w:r w:rsidRPr="005F0A34">
              <w:rPr>
                <w:color w:val="000000"/>
                <w:sz w:val="24"/>
                <w:szCs w:val="24"/>
                <w:lang w:val="en-GB"/>
              </w:rPr>
              <w:t>Contractor</w:t>
            </w:r>
          </w:p>
          <w:p w14:paraId="272DCB45" w14:textId="77777777" w:rsidR="004D781E" w:rsidRPr="005F0A34" w:rsidRDefault="004D781E" w:rsidP="001A3332">
            <w:pPr>
              <w:pStyle w:val="ListParagraph"/>
              <w:numPr>
                <w:ilvl w:val="0"/>
                <w:numId w:val="91"/>
              </w:numPr>
              <w:spacing w:afterAutospacing="1"/>
              <w:jc w:val="left"/>
              <w:rPr>
                <w:color w:val="000000"/>
                <w:sz w:val="24"/>
                <w:szCs w:val="24"/>
                <w:lang w:val="en-GB"/>
              </w:rPr>
            </w:pPr>
            <w:r w:rsidRPr="005F0A34">
              <w:rPr>
                <w:color w:val="000000"/>
                <w:sz w:val="24"/>
                <w:szCs w:val="24"/>
                <w:lang w:val="en-GB"/>
              </w:rPr>
              <w:t>Contractor</w:t>
            </w:r>
          </w:p>
        </w:tc>
        <w:tc>
          <w:tcPr>
            <w:tcW w:w="723" w:type="pct"/>
          </w:tcPr>
          <w:p w14:paraId="22DBEABD" w14:textId="77777777" w:rsidR="004D781E" w:rsidRPr="005F0A34" w:rsidRDefault="004D781E" w:rsidP="00752F19">
            <w:pPr>
              <w:jc w:val="left"/>
              <w:rPr>
                <w:color w:val="000000"/>
                <w:sz w:val="24"/>
                <w:szCs w:val="24"/>
                <w:lang w:val="en-GB"/>
              </w:rPr>
            </w:pPr>
            <w:r w:rsidRPr="005F0A34">
              <w:rPr>
                <w:color w:val="000000"/>
                <w:sz w:val="24"/>
                <w:szCs w:val="24"/>
                <w:lang w:val="en-GB"/>
              </w:rPr>
              <w:t>200</w:t>
            </w:r>
          </w:p>
        </w:tc>
        <w:tc>
          <w:tcPr>
            <w:tcW w:w="655" w:type="pct"/>
          </w:tcPr>
          <w:p w14:paraId="69C911E0" w14:textId="77777777" w:rsidR="004D781E" w:rsidRPr="005F0A34" w:rsidRDefault="004D781E" w:rsidP="00752F19">
            <w:pPr>
              <w:jc w:val="left"/>
              <w:rPr>
                <w:color w:val="000000"/>
                <w:sz w:val="24"/>
                <w:szCs w:val="24"/>
                <w:lang w:val="en-GB"/>
              </w:rPr>
            </w:pPr>
            <w:r w:rsidRPr="005F0A34">
              <w:rPr>
                <w:color w:val="000000"/>
                <w:sz w:val="24"/>
                <w:szCs w:val="24"/>
                <w:lang w:val="en-GB"/>
              </w:rPr>
              <w:t>Presence of labour and gender clauses in bidding documents</w:t>
            </w:r>
          </w:p>
        </w:tc>
        <w:tc>
          <w:tcPr>
            <w:tcW w:w="422" w:type="pct"/>
          </w:tcPr>
          <w:p w14:paraId="61BFA793" w14:textId="77777777" w:rsidR="004D781E" w:rsidRPr="005F0A34" w:rsidRDefault="004D781E" w:rsidP="00752F19">
            <w:pPr>
              <w:jc w:val="left"/>
              <w:rPr>
                <w:color w:val="000000"/>
                <w:sz w:val="24"/>
                <w:szCs w:val="24"/>
                <w:lang w:val="en-GB"/>
              </w:rPr>
            </w:pPr>
            <w:r w:rsidRPr="005F0A34">
              <w:rPr>
                <w:color w:val="000000"/>
                <w:sz w:val="24"/>
                <w:szCs w:val="24"/>
                <w:lang w:val="en-GB"/>
              </w:rPr>
              <w:t>Once</w:t>
            </w:r>
          </w:p>
        </w:tc>
        <w:tc>
          <w:tcPr>
            <w:tcW w:w="512" w:type="pct"/>
          </w:tcPr>
          <w:p w14:paraId="108C8D25" w14:textId="77777777" w:rsidR="004D781E" w:rsidRPr="005F0A34" w:rsidRDefault="004D781E" w:rsidP="00752F19">
            <w:pPr>
              <w:jc w:val="center"/>
              <w:rPr>
                <w:color w:val="000000"/>
                <w:sz w:val="24"/>
                <w:szCs w:val="24"/>
                <w:lang w:val="en-GB"/>
              </w:rPr>
            </w:pPr>
            <w:r w:rsidRPr="005F0A34">
              <w:rPr>
                <w:color w:val="000000"/>
                <w:sz w:val="24"/>
                <w:szCs w:val="24"/>
                <w:lang w:val="en-GB"/>
              </w:rPr>
              <w:t>400</w:t>
            </w:r>
          </w:p>
        </w:tc>
      </w:tr>
      <w:tr w:rsidR="004D781E" w:rsidRPr="005F0A34" w14:paraId="4E505AA2" w14:textId="77777777" w:rsidTr="0072019C">
        <w:trPr>
          <w:trHeight w:val="494"/>
        </w:trPr>
        <w:tc>
          <w:tcPr>
            <w:tcW w:w="331" w:type="pct"/>
            <w:hideMark/>
          </w:tcPr>
          <w:p w14:paraId="1B47663E" w14:textId="7984D0AA" w:rsidR="004D781E" w:rsidRPr="005F0A34" w:rsidRDefault="004D781E" w:rsidP="00752F19">
            <w:pPr>
              <w:jc w:val="left"/>
              <w:rPr>
                <w:color w:val="000000"/>
                <w:sz w:val="24"/>
                <w:szCs w:val="24"/>
                <w:lang w:val="en-GB"/>
              </w:rPr>
            </w:pPr>
            <w:r w:rsidRPr="005F0A34">
              <w:rPr>
                <w:b/>
                <w:bCs/>
                <w:color w:val="000000"/>
                <w:sz w:val="24"/>
                <w:szCs w:val="24"/>
                <w:lang w:val="en-GB"/>
              </w:rPr>
              <w:lastRenderedPageBreak/>
              <w:t>5.2.1.</w:t>
            </w:r>
            <w:r w:rsidRPr="005F0A34">
              <w:rPr>
                <w:color w:val="000000"/>
                <w:sz w:val="24"/>
                <w:szCs w:val="24"/>
                <w:lang w:val="en-GB"/>
              </w:rPr>
              <w:t>4</w:t>
            </w:r>
          </w:p>
        </w:tc>
        <w:tc>
          <w:tcPr>
            <w:tcW w:w="668" w:type="pct"/>
            <w:hideMark/>
          </w:tcPr>
          <w:p w14:paraId="1D2A2B52" w14:textId="77777777" w:rsidR="004D781E" w:rsidRPr="005F0A34" w:rsidRDefault="004D781E" w:rsidP="00752F19">
            <w:pPr>
              <w:jc w:val="left"/>
              <w:rPr>
                <w:color w:val="000000"/>
                <w:sz w:val="24"/>
                <w:szCs w:val="24"/>
                <w:lang w:val="en-GB"/>
              </w:rPr>
            </w:pPr>
            <w:r w:rsidRPr="005F0A34">
              <w:rPr>
                <w:color w:val="000000"/>
                <w:sz w:val="24"/>
                <w:szCs w:val="24"/>
                <w:lang w:val="en-GB"/>
              </w:rPr>
              <w:t>Planning for sustainable sourcing of construction materials.</w:t>
            </w:r>
          </w:p>
        </w:tc>
        <w:tc>
          <w:tcPr>
            <w:tcW w:w="1175" w:type="pct"/>
            <w:hideMark/>
          </w:tcPr>
          <w:p w14:paraId="75CCB79C" w14:textId="77777777" w:rsidR="004D781E" w:rsidRPr="005F0A34" w:rsidRDefault="004D781E" w:rsidP="00752F19">
            <w:pPr>
              <w:jc w:val="left"/>
              <w:rPr>
                <w:color w:val="000000"/>
                <w:sz w:val="24"/>
                <w:szCs w:val="24"/>
                <w:lang w:val="en-GB"/>
              </w:rPr>
            </w:pPr>
            <w:r w:rsidRPr="005F0A34">
              <w:rPr>
                <w:color w:val="000000"/>
                <w:sz w:val="24"/>
                <w:szCs w:val="24"/>
                <w:lang w:val="en-GB"/>
              </w:rPr>
              <w:t>Identify and approve borrow pits outside wetlands and farmland; include borrow pit rehabilitation provisions in contracts.</w:t>
            </w:r>
          </w:p>
        </w:tc>
        <w:tc>
          <w:tcPr>
            <w:tcW w:w="514" w:type="pct"/>
          </w:tcPr>
          <w:p w14:paraId="49ACDF2C" w14:textId="77777777" w:rsidR="004D781E" w:rsidRPr="005F0A34" w:rsidRDefault="004D781E" w:rsidP="00752F19">
            <w:pPr>
              <w:jc w:val="left"/>
              <w:rPr>
                <w:color w:val="000000"/>
                <w:sz w:val="24"/>
                <w:szCs w:val="24"/>
                <w:lang w:val="en-GB"/>
              </w:rPr>
            </w:pPr>
            <w:r w:rsidRPr="005F0A34">
              <w:rPr>
                <w:color w:val="000000"/>
                <w:sz w:val="24"/>
                <w:szCs w:val="24"/>
                <w:lang w:val="en-GB"/>
              </w:rPr>
              <w:t>MoTPW, DCs</w:t>
            </w:r>
          </w:p>
        </w:tc>
        <w:tc>
          <w:tcPr>
            <w:tcW w:w="723" w:type="pct"/>
          </w:tcPr>
          <w:p w14:paraId="07FA6C6F" w14:textId="77777777" w:rsidR="004D781E" w:rsidRPr="005F0A34" w:rsidRDefault="004D781E" w:rsidP="00752F19">
            <w:pPr>
              <w:jc w:val="left"/>
              <w:rPr>
                <w:color w:val="000000"/>
                <w:sz w:val="24"/>
                <w:szCs w:val="24"/>
                <w:lang w:val="en-GB"/>
              </w:rPr>
            </w:pPr>
            <w:r w:rsidRPr="005F0A34">
              <w:rPr>
                <w:color w:val="000000"/>
                <w:sz w:val="24"/>
                <w:szCs w:val="24"/>
                <w:lang w:val="en-GB"/>
              </w:rPr>
              <w:t>1,000</w:t>
            </w:r>
          </w:p>
        </w:tc>
        <w:tc>
          <w:tcPr>
            <w:tcW w:w="655" w:type="pct"/>
          </w:tcPr>
          <w:p w14:paraId="2D1EA2CF" w14:textId="77777777" w:rsidR="004D781E" w:rsidRPr="005F0A34" w:rsidRDefault="004D781E" w:rsidP="00752F19">
            <w:pPr>
              <w:jc w:val="left"/>
              <w:rPr>
                <w:color w:val="000000"/>
                <w:sz w:val="24"/>
                <w:szCs w:val="24"/>
                <w:lang w:val="en-GB"/>
              </w:rPr>
            </w:pPr>
            <w:r w:rsidRPr="005F0A34">
              <w:rPr>
                <w:color w:val="000000"/>
                <w:sz w:val="24"/>
                <w:szCs w:val="24"/>
                <w:lang w:val="en-GB"/>
              </w:rPr>
              <w:t>Number of material sources approved prior to construction</w:t>
            </w:r>
          </w:p>
        </w:tc>
        <w:tc>
          <w:tcPr>
            <w:tcW w:w="422" w:type="pct"/>
          </w:tcPr>
          <w:p w14:paraId="0B58B9CB" w14:textId="77777777" w:rsidR="004D781E" w:rsidRPr="005F0A34" w:rsidRDefault="004D781E" w:rsidP="00752F19">
            <w:pPr>
              <w:jc w:val="left"/>
              <w:rPr>
                <w:color w:val="000000"/>
                <w:sz w:val="24"/>
                <w:szCs w:val="24"/>
                <w:lang w:val="en-GB"/>
              </w:rPr>
            </w:pPr>
            <w:r w:rsidRPr="005F0A34">
              <w:rPr>
                <w:color w:val="000000"/>
                <w:sz w:val="24"/>
                <w:szCs w:val="24"/>
                <w:lang w:val="en-GB"/>
              </w:rPr>
              <w:t>Once</w:t>
            </w:r>
          </w:p>
        </w:tc>
        <w:tc>
          <w:tcPr>
            <w:tcW w:w="512" w:type="pct"/>
          </w:tcPr>
          <w:p w14:paraId="65DC4502" w14:textId="77777777" w:rsidR="004D781E" w:rsidRPr="005F0A34" w:rsidRDefault="004D781E" w:rsidP="00752F19">
            <w:pPr>
              <w:jc w:val="center"/>
              <w:rPr>
                <w:color w:val="000000"/>
                <w:sz w:val="24"/>
                <w:szCs w:val="24"/>
                <w:lang w:val="en-GB"/>
              </w:rPr>
            </w:pPr>
            <w:r w:rsidRPr="005F0A34">
              <w:rPr>
                <w:color w:val="000000"/>
                <w:sz w:val="24"/>
                <w:szCs w:val="24"/>
                <w:lang w:val="en-GB"/>
              </w:rPr>
              <w:t>500</w:t>
            </w:r>
          </w:p>
        </w:tc>
      </w:tr>
      <w:tr w:rsidR="004D781E" w:rsidRPr="005F0A34" w14:paraId="6EBECF8D" w14:textId="77777777" w:rsidTr="00752F19">
        <w:trPr>
          <w:trHeight w:val="263"/>
        </w:trPr>
        <w:tc>
          <w:tcPr>
            <w:tcW w:w="5000" w:type="pct"/>
            <w:gridSpan w:val="8"/>
            <w:shd w:val="clear" w:color="auto" w:fill="D2E0E8"/>
            <w:hideMark/>
          </w:tcPr>
          <w:p w14:paraId="7BB1CAD2" w14:textId="5AA581EF" w:rsidR="004D781E" w:rsidRPr="005F0A34" w:rsidRDefault="004D781E" w:rsidP="007022AD">
            <w:pPr>
              <w:rPr>
                <w:b/>
                <w:bCs/>
                <w:color w:val="000000"/>
                <w:sz w:val="24"/>
                <w:szCs w:val="24"/>
                <w:lang w:val="en-GB"/>
              </w:rPr>
            </w:pPr>
            <w:r w:rsidRPr="005F0A34">
              <w:rPr>
                <w:b/>
                <w:bCs/>
                <w:color w:val="000000"/>
                <w:sz w:val="24"/>
                <w:szCs w:val="24"/>
                <w:lang w:val="en-GB"/>
              </w:rPr>
              <w:t>5.2.2 Planning Phase – Negative Impacts and Mitigation Measures</w:t>
            </w:r>
          </w:p>
        </w:tc>
      </w:tr>
      <w:tr w:rsidR="004D781E" w:rsidRPr="005F0A34" w14:paraId="5305C982" w14:textId="77777777" w:rsidTr="0072019C">
        <w:trPr>
          <w:trHeight w:val="247"/>
        </w:trPr>
        <w:tc>
          <w:tcPr>
            <w:tcW w:w="331" w:type="pct"/>
            <w:hideMark/>
          </w:tcPr>
          <w:p w14:paraId="292D3867" w14:textId="438D1218" w:rsidR="004D781E" w:rsidRPr="005F0A34" w:rsidRDefault="004D781E" w:rsidP="00752F19">
            <w:pPr>
              <w:jc w:val="left"/>
              <w:rPr>
                <w:color w:val="000000"/>
                <w:sz w:val="24"/>
                <w:szCs w:val="24"/>
                <w:lang w:val="en-GB"/>
              </w:rPr>
            </w:pPr>
            <w:r w:rsidRPr="005F0A34">
              <w:rPr>
                <w:b/>
                <w:bCs/>
                <w:color w:val="000000"/>
                <w:sz w:val="24"/>
                <w:szCs w:val="24"/>
                <w:lang w:val="en-GB"/>
              </w:rPr>
              <w:t>5.2.2.</w:t>
            </w:r>
            <w:r w:rsidRPr="005F0A34">
              <w:rPr>
                <w:color w:val="000000"/>
                <w:sz w:val="24"/>
                <w:szCs w:val="24"/>
                <w:lang w:val="en-GB"/>
              </w:rPr>
              <w:t>1</w:t>
            </w:r>
          </w:p>
        </w:tc>
        <w:tc>
          <w:tcPr>
            <w:tcW w:w="668" w:type="pct"/>
            <w:hideMark/>
          </w:tcPr>
          <w:p w14:paraId="46D99BB6" w14:textId="77777777" w:rsidR="004D781E" w:rsidRPr="005F0A34" w:rsidRDefault="004D781E" w:rsidP="00752F19">
            <w:pPr>
              <w:jc w:val="left"/>
              <w:rPr>
                <w:color w:val="000000"/>
                <w:sz w:val="24"/>
                <w:szCs w:val="24"/>
                <w:lang w:val="en-GB"/>
              </w:rPr>
            </w:pPr>
            <w:r w:rsidRPr="005F0A34">
              <w:rPr>
                <w:color w:val="000000"/>
                <w:sz w:val="24"/>
                <w:szCs w:val="24"/>
                <w:lang w:val="en-GB"/>
              </w:rPr>
              <w:t>Inadequate consideration of local sensitivities leading to avoidable risks.</w:t>
            </w:r>
          </w:p>
        </w:tc>
        <w:tc>
          <w:tcPr>
            <w:tcW w:w="1175" w:type="pct"/>
            <w:hideMark/>
          </w:tcPr>
          <w:p w14:paraId="25377C38" w14:textId="77777777" w:rsidR="004D781E" w:rsidRPr="005F0A34" w:rsidRDefault="004D781E" w:rsidP="00752F19">
            <w:pPr>
              <w:jc w:val="left"/>
              <w:rPr>
                <w:color w:val="000000"/>
                <w:sz w:val="24"/>
                <w:szCs w:val="24"/>
                <w:lang w:val="en-GB"/>
              </w:rPr>
            </w:pPr>
            <w:r w:rsidRPr="005F0A34">
              <w:rPr>
                <w:color w:val="000000"/>
                <w:sz w:val="24"/>
                <w:szCs w:val="24"/>
                <w:lang w:val="en-GB"/>
              </w:rPr>
              <w:t>Conduct site-specific environmental and social screening; refine design to incorporate buffers, drainage and safety features; validate with local authorities.</w:t>
            </w:r>
          </w:p>
        </w:tc>
        <w:tc>
          <w:tcPr>
            <w:tcW w:w="514" w:type="pct"/>
          </w:tcPr>
          <w:p w14:paraId="5CA547C9" w14:textId="77777777" w:rsidR="004D781E" w:rsidRPr="005F0A34" w:rsidRDefault="004D781E" w:rsidP="00752F19">
            <w:pPr>
              <w:jc w:val="left"/>
              <w:rPr>
                <w:color w:val="000000"/>
                <w:sz w:val="24"/>
                <w:szCs w:val="24"/>
                <w:lang w:val="en-GB"/>
              </w:rPr>
            </w:pPr>
            <w:r w:rsidRPr="005F0A34">
              <w:rPr>
                <w:color w:val="000000"/>
                <w:sz w:val="24"/>
                <w:szCs w:val="24"/>
                <w:lang w:val="en-GB"/>
              </w:rPr>
              <w:t>MoTPW</w:t>
            </w:r>
          </w:p>
        </w:tc>
        <w:tc>
          <w:tcPr>
            <w:tcW w:w="723" w:type="pct"/>
          </w:tcPr>
          <w:p w14:paraId="4BBFC2E2" w14:textId="77777777" w:rsidR="004D781E" w:rsidRPr="005F0A34" w:rsidRDefault="004D781E" w:rsidP="00752F19">
            <w:pPr>
              <w:jc w:val="left"/>
              <w:rPr>
                <w:color w:val="000000"/>
                <w:sz w:val="24"/>
                <w:szCs w:val="24"/>
                <w:lang w:val="en-GB"/>
              </w:rPr>
            </w:pPr>
            <w:r w:rsidRPr="005F0A34">
              <w:rPr>
                <w:color w:val="000000"/>
                <w:sz w:val="24"/>
                <w:szCs w:val="24"/>
                <w:lang w:val="en-GB"/>
              </w:rPr>
              <w:t>1,000</w:t>
            </w:r>
          </w:p>
        </w:tc>
        <w:tc>
          <w:tcPr>
            <w:tcW w:w="655" w:type="pct"/>
          </w:tcPr>
          <w:p w14:paraId="16A44247" w14:textId="77777777" w:rsidR="004D781E" w:rsidRPr="005F0A34" w:rsidRDefault="004D781E" w:rsidP="00752F19">
            <w:pPr>
              <w:jc w:val="left"/>
              <w:rPr>
                <w:color w:val="000000"/>
                <w:sz w:val="24"/>
                <w:szCs w:val="24"/>
                <w:lang w:val="en-GB"/>
              </w:rPr>
            </w:pPr>
            <w:r w:rsidRPr="005F0A34">
              <w:rPr>
                <w:color w:val="000000"/>
                <w:sz w:val="24"/>
                <w:szCs w:val="24"/>
                <w:lang w:val="en-GB"/>
              </w:rPr>
              <w:t>Number of unresolved design-related community issues</w:t>
            </w:r>
          </w:p>
        </w:tc>
        <w:tc>
          <w:tcPr>
            <w:tcW w:w="422" w:type="pct"/>
          </w:tcPr>
          <w:p w14:paraId="368F6008" w14:textId="77777777" w:rsidR="004D781E" w:rsidRPr="005F0A34" w:rsidRDefault="004D781E" w:rsidP="00752F19">
            <w:pPr>
              <w:jc w:val="left"/>
              <w:rPr>
                <w:color w:val="000000"/>
                <w:sz w:val="24"/>
                <w:szCs w:val="24"/>
                <w:lang w:val="en-GB"/>
              </w:rPr>
            </w:pPr>
            <w:r w:rsidRPr="005F0A34">
              <w:rPr>
                <w:color w:val="000000"/>
                <w:sz w:val="24"/>
                <w:szCs w:val="24"/>
                <w:lang w:val="en-GB"/>
              </w:rPr>
              <w:t>Once</w:t>
            </w:r>
          </w:p>
        </w:tc>
        <w:tc>
          <w:tcPr>
            <w:tcW w:w="512" w:type="pct"/>
          </w:tcPr>
          <w:p w14:paraId="3563DC43" w14:textId="77777777" w:rsidR="004D781E" w:rsidRPr="005F0A34" w:rsidRDefault="004D781E" w:rsidP="00752F19">
            <w:pPr>
              <w:jc w:val="center"/>
              <w:rPr>
                <w:color w:val="000000"/>
                <w:sz w:val="24"/>
                <w:szCs w:val="24"/>
                <w:lang w:val="en-GB"/>
              </w:rPr>
            </w:pPr>
            <w:r w:rsidRPr="005F0A34">
              <w:rPr>
                <w:color w:val="000000"/>
                <w:sz w:val="24"/>
                <w:szCs w:val="24"/>
                <w:lang w:val="en-GB"/>
              </w:rPr>
              <w:t>500</w:t>
            </w:r>
          </w:p>
        </w:tc>
      </w:tr>
      <w:tr w:rsidR="004D781E" w:rsidRPr="005F0A34" w14:paraId="08C7920E" w14:textId="77777777" w:rsidTr="0072019C">
        <w:trPr>
          <w:trHeight w:val="187"/>
        </w:trPr>
        <w:tc>
          <w:tcPr>
            <w:tcW w:w="331" w:type="pct"/>
            <w:hideMark/>
          </w:tcPr>
          <w:p w14:paraId="201071E5" w14:textId="217D2666" w:rsidR="004D781E" w:rsidRPr="005F0A34" w:rsidRDefault="004D781E" w:rsidP="00752F19">
            <w:pPr>
              <w:jc w:val="left"/>
              <w:rPr>
                <w:color w:val="000000"/>
                <w:sz w:val="24"/>
                <w:szCs w:val="24"/>
                <w:lang w:val="en-GB"/>
              </w:rPr>
            </w:pPr>
            <w:r w:rsidRPr="005F0A34">
              <w:rPr>
                <w:b/>
                <w:bCs/>
                <w:color w:val="000000"/>
                <w:sz w:val="24"/>
                <w:szCs w:val="24"/>
                <w:lang w:val="en-GB"/>
              </w:rPr>
              <w:t>5.2.2.</w:t>
            </w:r>
            <w:r w:rsidRPr="005F0A34">
              <w:rPr>
                <w:color w:val="000000"/>
                <w:sz w:val="24"/>
                <w:szCs w:val="24"/>
                <w:lang w:val="en-GB"/>
              </w:rPr>
              <w:t>2</w:t>
            </w:r>
          </w:p>
        </w:tc>
        <w:tc>
          <w:tcPr>
            <w:tcW w:w="668" w:type="pct"/>
            <w:hideMark/>
          </w:tcPr>
          <w:p w14:paraId="31EE26B9" w14:textId="77777777" w:rsidR="004D781E" w:rsidRPr="005F0A34" w:rsidRDefault="004D781E" w:rsidP="00752F19">
            <w:pPr>
              <w:jc w:val="left"/>
              <w:rPr>
                <w:color w:val="000000"/>
                <w:sz w:val="24"/>
                <w:szCs w:val="24"/>
                <w:lang w:val="en-GB"/>
              </w:rPr>
            </w:pPr>
            <w:r w:rsidRPr="005F0A34">
              <w:rPr>
                <w:color w:val="000000"/>
                <w:sz w:val="24"/>
                <w:szCs w:val="24"/>
                <w:lang w:val="en-GB"/>
              </w:rPr>
              <w:t>Poor early decisions on borrow pits and material sources.</w:t>
            </w:r>
          </w:p>
        </w:tc>
        <w:tc>
          <w:tcPr>
            <w:tcW w:w="1175" w:type="pct"/>
            <w:hideMark/>
          </w:tcPr>
          <w:p w14:paraId="18505A75" w14:textId="77777777" w:rsidR="004D781E" w:rsidRPr="005F0A34" w:rsidRDefault="004D781E" w:rsidP="00752F19">
            <w:pPr>
              <w:jc w:val="left"/>
              <w:rPr>
                <w:color w:val="000000"/>
                <w:sz w:val="24"/>
                <w:szCs w:val="24"/>
                <w:lang w:val="en-GB"/>
              </w:rPr>
            </w:pPr>
            <w:r w:rsidRPr="005F0A34">
              <w:rPr>
                <w:color w:val="000000"/>
                <w:sz w:val="24"/>
                <w:szCs w:val="24"/>
                <w:lang w:val="en-GB"/>
              </w:rPr>
              <w:t>Verify land ownership; obtain landowner consent in line with applicable World Bank requirements; integrate borrow pit management obligations in contracts.</w:t>
            </w:r>
          </w:p>
        </w:tc>
        <w:tc>
          <w:tcPr>
            <w:tcW w:w="514" w:type="pct"/>
          </w:tcPr>
          <w:p w14:paraId="5DAAE669" w14:textId="77777777" w:rsidR="004D781E" w:rsidRPr="005F0A34" w:rsidRDefault="004D781E" w:rsidP="00752F19">
            <w:pPr>
              <w:jc w:val="left"/>
              <w:rPr>
                <w:color w:val="000000"/>
                <w:sz w:val="24"/>
                <w:szCs w:val="24"/>
                <w:lang w:val="en-GB"/>
              </w:rPr>
            </w:pPr>
            <w:r w:rsidRPr="005F0A34">
              <w:rPr>
                <w:color w:val="000000"/>
                <w:sz w:val="24"/>
                <w:szCs w:val="24"/>
                <w:lang w:val="en-GB"/>
              </w:rPr>
              <w:t>MoTPW, DCs</w:t>
            </w:r>
          </w:p>
        </w:tc>
        <w:tc>
          <w:tcPr>
            <w:tcW w:w="723" w:type="pct"/>
          </w:tcPr>
          <w:p w14:paraId="005634EC" w14:textId="77777777" w:rsidR="004D781E" w:rsidRPr="005F0A34" w:rsidRDefault="004D781E" w:rsidP="00752F19">
            <w:pPr>
              <w:jc w:val="left"/>
              <w:rPr>
                <w:color w:val="000000"/>
                <w:sz w:val="24"/>
                <w:szCs w:val="24"/>
                <w:lang w:val="en-GB"/>
              </w:rPr>
            </w:pPr>
            <w:r w:rsidRPr="005F0A34">
              <w:rPr>
                <w:color w:val="000000"/>
                <w:sz w:val="24"/>
                <w:szCs w:val="24"/>
                <w:lang w:val="en-GB"/>
              </w:rPr>
              <w:t>1,500</w:t>
            </w:r>
          </w:p>
        </w:tc>
        <w:tc>
          <w:tcPr>
            <w:tcW w:w="655" w:type="pct"/>
          </w:tcPr>
          <w:p w14:paraId="0638EEFF" w14:textId="77777777" w:rsidR="004D781E" w:rsidRPr="005F0A34" w:rsidRDefault="004D781E" w:rsidP="00752F19">
            <w:pPr>
              <w:jc w:val="left"/>
              <w:rPr>
                <w:color w:val="000000"/>
                <w:sz w:val="24"/>
                <w:szCs w:val="24"/>
                <w:lang w:val="en-GB"/>
              </w:rPr>
            </w:pPr>
            <w:r w:rsidRPr="005F0A34">
              <w:rPr>
                <w:color w:val="000000"/>
                <w:sz w:val="24"/>
                <w:szCs w:val="24"/>
                <w:lang w:val="en-GB"/>
              </w:rPr>
              <w:t>Number of approved material sites with documented consent</w:t>
            </w:r>
          </w:p>
        </w:tc>
        <w:tc>
          <w:tcPr>
            <w:tcW w:w="422" w:type="pct"/>
          </w:tcPr>
          <w:p w14:paraId="51355506"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Once </w:t>
            </w:r>
          </w:p>
        </w:tc>
        <w:tc>
          <w:tcPr>
            <w:tcW w:w="512" w:type="pct"/>
          </w:tcPr>
          <w:p w14:paraId="060BABB9" w14:textId="77777777" w:rsidR="004D781E" w:rsidRPr="005F0A34" w:rsidRDefault="004D781E" w:rsidP="00752F19">
            <w:pPr>
              <w:jc w:val="center"/>
              <w:rPr>
                <w:color w:val="000000"/>
                <w:sz w:val="24"/>
                <w:szCs w:val="24"/>
                <w:lang w:val="en-GB"/>
              </w:rPr>
            </w:pPr>
            <w:r w:rsidRPr="005F0A34">
              <w:rPr>
                <w:color w:val="000000"/>
                <w:sz w:val="24"/>
                <w:szCs w:val="24"/>
                <w:lang w:val="en-GB"/>
              </w:rPr>
              <w:t>1,000</w:t>
            </w:r>
          </w:p>
        </w:tc>
      </w:tr>
      <w:tr w:rsidR="004D781E" w:rsidRPr="005F0A34" w14:paraId="0EB32620" w14:textId="77777777" w:rsidTr="0072019C">
        <w:trPr>
          <w:trHeight w:val="339"/>
        </w:trPr>
        <w:tc>
          <w:tcPr>
            <w:tcW w:w="331" w:type="pct"/>
            <w:hideMark/>
          </w:tcPr>
          <w:p w14:paraId="6B3ADF40" w14:textId="40B0500F" w:rsidR="004D781E" w:rsidRPr="005F0A34" w:rsidRDefault="004D781E" w:rsidP="00752F19">
            <w:pPr>
              <w:jc w:val="left"/>
              <w:rPr>
                <w:color w:val="000000"/>
                <w:sz w:val="24"/>
                <w:szCs w:val="24"/>
                <w:lang w:val="en-GB"/>
              </w:rPr>
            </w:pPr>
            <w:r w:rsidRPr="005F0A34">
              <w:rPr>
                <w:b/>
                <w:bCs/>
                <w:color w:val="000000"/>
                <w:sz w:val="24"/>
                <w:szCs w:val="24"/>
                <w:lang w:val="en-GB"/>
              </w:rPr>
              <w:t>5.2.2.</w:t>
            </w:r>
            <w:r w:rsidRPr="005F0A34">
              <w:rPr>
                <w:color w:val="000000"/>
                <w:sz w:val="24"/>
                <w:szCs w:val="24"/>
                <w:lang w:val="en-GB"/>
              </w:rPr>
              <w:t>3</w:t>
            </w:r>
          </w:p>
        </w:tc>
        <w:tc>
          <w:tcPr>
            <w:tcW w:w="668" w:type="pct"/>
            <w:hideMark/>
          </w:tcPr>
          <w:p w14:paraId="4C9394FB" w14:textId="77777777" w:rsidR="004D781E" w:rsidRPr="005F0A34" w:rsidRDefault="004D781E" w:rsidP="00752F19">
            <w:pPr>
              <w:jc w:val="left"/>
              <w:rPr>
                <w:color w:val="000000"/>
                <w:sz w:val="24"/>
                <w:szCs w:val="24"/>
                <w:lang w:val="en-GB"/>
              </w:rPr>
            </w:pPr>
            <w:r w:rsidRPr="005F0A34">
              <w:rPr>
                <w:color w:val="000000"/>
                <w:sz w:val="24"/>
                <w:szCs w:val="24"/>
                <w:lang w:val="en-GB"/>
              </w:rPr>
              <w:t>Limited stakeholder engagement causing misinformation.</w:t>
            </w:r>
          </w:p>
        </w:tc>
        <w:tc>
          <w:tcPr>
            <w:tcW w:w="1175" w:type="pct"/>
            <w:hideMark/>
          </w:tcPr>
          <w:p w14:paraId="54C74F67" w14:textId="77777777" w:rsidR="004D781E" w:rsidRPr="005F0A34" w:rsidRDefault="004D781E" w:rsidP="00752F19">
            <w:pPr>
              <w:jc w:val="left"/>
              <w:rPr>
                <w:color w:val="000000"/>
                <w:sz w:val="24"/>
                <w:szCs w:val="24"/>
                <w:lang w:val="en-GB"/>
              </w:rPr>
            </w:pPr>
            <w:r w:rsidRPr="005F0A34">
              <w:rPr>
                <w:color w:val="000000"/>
                <w:sz w:val="24"/>
                <w:szCs w:val="24"/>
                <w:lang w:val="en-GB"/>
              </w:rPr>
              <w:t>Conduct consultations and community meetings; disclose project information; establish feedback channels and grievance redress mechanism.</w:t>
            </w:r>
          </w:p>
        </w:tc>
        <w:tc>
          <w:tcPr>
            <w:tcW w:w="514" w:type="pct"/>
          </w:tcPr>
          <w:p w14:paraId="7D3E03AC" w14:textId="77777777" w:rsidR="004D781E" w:rsidRPr="005F0A34" w:rsidRDefault="004D781E" w:rsidP="00752F19">
            <w:pPr>
              <w:jc w:val="left"/>
              <w:rPr>
                <w:color w:val="000000"/>
                <w:sz w:val="24"/>
                <w:szCs w:val="24"/>
                <w:lang w:val="en-GB"/>
              </w:rPr>
            </w:pPr>
            <w:r w:rsidRPr="005F0A34">
              <w:rPr>
                <w:color w:val="000000"/>
                <w:sz w:val="24"/>
                <w:szCs w:val="24"/>
                <w:lang w:val="en-GB"/>
              </w:rPr>
              <w:t>MoTPW, DCs</w:t>
            </w:r>
          </w:p>
        </w:tc>
        <w:tc>
          <w:tcPr>
            <w:tcW w:w="723" w:type="pct"/>
          </w:tcPr>
          <w:p w14:paraId="4F1FD4D8" w14:textId="77777777" w:rsidR="004D781E" w:rsidRPr="005F0A34" w:rsidRDefault="004D781E" w:rsidP="00752F19">
            <w:pPr>
              <w:jc w:val="left"/>
              <w:rPr>
                <w:color w:val="000000"/>
                <w:sz w:val="24"/>
                <w:szCs w:val="24"/>
                <w:lang w:val="en-GB"/>
              </w:rPr>
            </w:pPr>
            <w:r w:rsidRPr="005F0A34">
              <w:rPr>
                <w:color w:val="000000"/>
                <w:sz w:val="24"/>
                <w:szCs w:val="24"/>
                <w:lang w:val="en-GB"/>
              </w:rPr>
              <w:t>1,500</w:t>
            </w:r>
          </w:p>
        </w:tc>
        <w:tc>
          <w:tcPr>
            <w:tcW w:w="655" w:type="pct"/>
          </w:tcPr>
          <w:p w14:paraId="133549F3" w14:textId="77777777" w:rsidR="004D781E" w:rsidRPr="005F0A34" w:rsidRDefault="004D781E" w:rsidP="00752F19">
            <w:pPr>
              <w:jc w:val="left"/>
              <w:rPr>
                <w:color w:val="000000"/>
                <w:sz w:val="24"/>
                <w:szCs w:val="24"/>
                <w:lang w:val="en-GB"/>
              </w:rPr>
            </w:pPr>
            <w:r w:rsidRPr="005F0A34">
              <w:rPr>
                <w:color w:val="000000"/>
                <w:sz w:val="24"/>
                <w:szCs w:val="24"/>
                <w:lang w:val="en-GB"/>
              </w:rPr>
              <w:t>Number of stakeholder meetings conducted</w:t>
            </w:r>
          </w:p>
        </w:tc>
        <w:tc>
          <w:tcPr>
            <w:tcW w:w="422" w:type="pct"/>
          </w:tcPr>
          <w:p w14:paraId="7E629CD5" w14:textId="77777777" w:rsidR="004D781E" w:rsidRPr="005F0A34" w:rsidRDefault="004D781E" w:rsidP="00752F19">
            <w:pPr>
              <w:jc w:val="left"/>
              <w:rPr>
                <w:color w:val="000000"/>
                <w:sz w:val="24"/>
                <w:szCs w:val="24"/>
                <w:lang w:val="en-GB"/>
              </w:rPr>
            </w:pPr>
            <w:r w:rsidRPr="005F0A34">
              <w:rPr>
                <w:color w:val="000000"/>
                <w:sz w:val="24"/>
                <w:szCs w:val="24"/>
                <w:lang w:val="en-GB"/>
              </w:rPr>
              <w:t>Once</w:t>
            </w:r>
          </w:p>
        </w:tc>
        <w:tc>
          <w:tcPr>
            <w:tcW w:w="512" w:type="pct"/>
          </w:tcPr>
          <w:p w14:paraId="28278201" w14:textId="77777777" w:rsidR="004D781E" w:rsidRPr="005F0A34" w:rsidRDefault="004D781E" w:rsidP="00752F19">
            <w:pPr>
              <w:jc w:val="center"/>
              <w:rPr>
                <w:color w:val="000000"/>
                <w:sz w:val="24"/>
                <w:szCs w:val="24"/>
                <w:lang w:val="en-GB"/>
              </w:rPr>
            </w:pPr>
            <w:r w:rsidRPr="005F0A34">
              <w:rPr>
                <w:color w:val="000000"/>
                <w:sz w:val="24"/>
                <w:szCs w:val="24"/>
                <w:lang w:val="en-GB"/>
              </w:rPr>
              <w:t>1,000</w:t>
            </w:r>
          </w:p>
        </w:tc>
      </w:tr>
      <w:tr w:rsidR="004D781E" w:rsidRPr="005F0A34" w14:paraId="07DDC6BF" w14:textId="77777777" w:rsidTr="0072019C">
        <w:trPr>
          <w:trHeight w:val="339"/>
        </w:trPr>
        <w:tc>
          <w:tcPr>
            <w:tcW w:w="331" w:type="pct"/>
          </w:tcPr>
          <w:p w14:paraId="09CA513A" w14:textId="756B6653" w:rsidR="004D781E" w:rsidRPr="005F0A34" w:rsidRDefault="004D781E" w:rsidP="00752F19">
            <w:pPr>
              <w:jc w:val="left"/>
              <w:rPr>
                <w:color w:val="000000"/>
                <w:sz w:val="24"/>
                <w:szCs w:val="24"/>
                <w:lang w:val="en-GB"/>
              </w:rPr>
            </w:pPr>
            <w:r w:rsidRPr="005F0A34">
              <w:rPr>
                <w:b/>
                <w:bCs/>
                <w:color w:val="000000"/>
                <w:sz w:val="24"/>
                <w:szCs w:val="24"/>
                <w:lang w:val="en-GB"/>
              </w:rPr>
              <w:t>5.2.2.</w:t>
            </w:r>
            <w:r w:rsidRPr="005F0A34">
              <w:rPr>
                <w:color w:val="000000"/>
                <w:sz w:val="24"/>
                <w:szCs w:val="24"/>
                <w:lang w:val="en-GB"/>
              </w:rPr>
              <w:t>4</w:t>
            </w:r>
          </w:p>
        </w:tc>
        <w:tc>
          <w:tcPr>
            <w:tcW w:w="668" w:type="pct"/>
          </w:tcPr>
          <w:p w14:paraId="319AC901"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Inadequate capacity of contractors to identify and manage the potential environmental and social risks </w:t>
            </w:r>
          </w:p>
        </w:tc>
        <w:tc>
          <w:tcPr>
            <w:tcW w:w="1175" w:type="pct"/>
          </w:tcPr>
          <w:p w14:paraId="1A1E0847" w14:textId="77777777" w:rsidR="004D781E" w:rsidRPr="005F0A34" w:rsidRDefault="004D781E" w:rsidP="00752F19">
            <w:pPr>
              <w:jc w:val="left"/>
              <w:rPr>
                <w:color w:val="000000" w:themeColor="text1"/>
                <w:sz w:val="24"/>
                <w:szCs w:val="24"/>
                <w:lang w:val="en-GB"/>
              </w:rPr>
            </w:pPr>
            <w:r w:rsidRPr="005F0A34">
              <w:rPr>
                <w:color w:val="000000" w:themeColor="text1"/>
                <w:sz w:val="24"/>
                <w:szCs w:val="24"/>
                <w:lang w:val="en-GB"/>
              </w:rPr>
              <w:t>Contractor to include an Environmental, Social, Health and Safety (ESHS) Officer in their staffing to be based at site.</w:t>
            </w:r>
          </w:p>
          <w:p w14:paraId="0D304843" w14:textId="5936E1D5" w:rsidR="004D781E" w:rsidRPr="005F0A34" w:rsidRDefault="004D781E" w:rsidP="00752F19">
            <w:pPr>
              <w:jc w:val="left"/>
              <w:rPr>
                <w:color w:val="000000" w:themeColor="text1"/>
                <w:sz w:val="24"/>
                <w:szCs w:val="24"/>
                <w:lang w:val="en-GB"/>
              </w:rPr>
            </w:pPr>
            <w:r w:rsidRPr="005F0A34">
              <w:rPr>
                <w:color w:val="000000" w:themeColor="text1"/>
                <w:sz w:val="24"/>
                <w:szCs w:val="24"/>
                <w:lang w:val="en-GB"/>
              </w:rPr>
              <w:t>Develop and implement Contractor-</w:t>
            </w:r>
            <w:r w:rsidR="008567D8" w:rsidRPr="005F0A34">
              <w:rPr>
                <w:color w:val="000000" w:themeColor="text1"/>
                <w:sz w:val="24"/>
                <w:szCs w:val="24"/>
                <w:lang w:val="en-GB"/>
              </w:rPr>
              <w:t>ESMMP</w:t>
            </w:r>
            <w:r w:rsidRPr="005F0A34">
              <w:rPr>
                <w:color w:val="000000" w:themeColor="text1"/>
                <w:sz w:val="24"/>
                <w:szCs w:val="24"/>
                <w:lang w:val="en-GB"/>
              </w:rPr>
              <w:t xml:space="preserve"> (C-</w:t>
            </w:r>
            <w:r w:rsidR="008567D8" w:rsidRPr="005F0A34">
              <w:rPr>
                <w:color w:val="000000" w:themeColor="text1"/>
                <w:sz w:val="24"/>
                <w:szCs w:val="24"/>
                <w:lang w:val="en-GB"/>
              </w:rPr>
              <w:t>ESMMP</w:t>
            </w:r>
            <w:r w:rsidRPr="005F0A34">
              <w:rPr>
                <w:color w:val="000000" w:themeColor="text1"/>
                <w:sz w:val="24"/>
                <w:szCs w:val="24"/>
                <w:lang w:val="en-GB"/>
              </w:rPr>
              <w:t xml:space="preserve">) and associated management plans in line with the frameworks, </w:t>
            </w:r>
            <w:r w:rsidRPr="005F0A34">
              <w:rPr>
                <w:color w:val="000000" w:themeColor="text1"/>
                <w:sz w:val="24"/>
                <w:szCs w:val="24"/>
                <w:lang w:val="en-GB"/>
              </w:rPr>
              <w:lastRenderedPageBreak/>
              <w:t>Malawi regulations and WB EHS guidelines and policies covering:</w:t>
            </w:r>
          </w:p>
          <w:p w14:paraId="1050FC39" w14:textId="77777777" w:rsidR="004D781E" w:rsidRPr="005F0A34" w:rsidRDefault="004D781E" w:rsidP="00752F19">
            <w:pPr>
              <w:jc w:val="left"/>
              <w:rPr>
                <w:color w:val="000000"/>
                <w:sz w:val="24"/>
                <w:szCs w:val="24"/>
                <w:lang w:val="en-GB"/>
              </w:rPr>
            </w:pPr>
          </w:p>
          <w:p w14:paraId="0DE8CDEF" w14:textId="77777777" w:rsidR="004D781E" w:rsidRPr="005F0A34" w:rsidRDefault="004D781E" w:rsidP="001A3332">
            <w:pPr>
              <w:pStyle w:val="ListParagraph"/>
              <w:numPr>
                <w:ilvl w:val="0"/>
                <w:numId w:val="89"/>
              </w:numPr>
              <w:spacing w:afterAutospacing="1"/>
              <w:jc w:val="left"/>
              <w:rPr>
                <w:color w:val="000000"/>
                <w:sz w:val="24"/>
                <w:szCs w:val="24"/>
                <w:lang w:val="en-GB"/>
              </w:rPr>
            </w:pPr>
            <w:r w:rsidRPr="005F0A34">
              <w:rPr>
                <w:color w:val="000000"/>
                <w:sz w:val="24"/>
                <w:szCs w:val="24"/>
                <w:lang w:val="en-GB"/>
              </w:rPr>
              <w:t xml:space="preserve">Waste Management Plan </w:t>
            </w:r>
          </w:p>
          <w:p w14:paraId="3730F848" w14:textId="77777777" w:rsidR="004D781E" w:rsidRPr="005F0A34" w:rsidRDefault="004D781E" w:rsidP="001A3332">
            <w:pPr>
              <w:pStyle w:val="ListParagraph"/>
              <w:numPr>
                <w:ilvl w:val="0"/>
                <w:numId w:val="89"/>
              </w:numPr>
              <w:spacing w:afterAutospacing="1"/>
              <w:jc w:val="left"/>
              <w:rPr>
                <w:color w:val="000000"/>
                <w:sz w:val="24"/>
                <w:szCs w:val="24"/>
                <w:lang w:val="en-GB"/>
              </w:rPr>
            </w:pPr>
            <w:r w:rsidRPr="005F0A34">
              <w:rPr>
                <w:color w:val="000000"/>
                <w:sz w:val="24"/>
                <w:szCs w:val="24"/>
                <w:lang w:val="en-GB"/>
              </w:rPr>
              <w:t>Code of Conduct</w:t>
            </w:r>
          </w:p>
          <w:p w14:paraId="6CB1AD4F" w14:textId="77777777" w:rsidR="004D781E" w:rsidRPr="005F0A34" w:rsidRDefault="004D781E" w:rsidP="001A3332">
            <w:pPr>
              <w:pStyle w:val="ListParagraph"/>
              <w:numPr>
                <w:ilvl w:val="0"/>
                <w:numId w:val="89"/>
              </w:numPr>
              <w:spacing w:afterAutospacing="1"/>
              <w:jc w:val="left"/>
              <w:rPr>
                <w:color w:val="000000"/>
                <w:sz w:val="24"/>
                <w:szCs w:val="24"/>
                <w:lang w:val="en-GB"/>
              </w:rPr>
            </w:pPr>
            <w:r w:rsidRPr="005F0A34">
              <w:rPr>
                <w:color w:val="000000"/>
                <w:sz w:val="24"/>
                <w:szCs w:val="24"/>
                <w:lang w:val="en-GB"/>
              </w:rPr>
              <w:t xml:space="preserve">Borrow Pit Rehabilitation </w:t>
            </w:r>
          </w:p>
          <w:p w14:paraId="775290A7" w14:textId="77777777" w:rsidR="004D781E" w:rsidRPr="005F0A34" w:rsidRDefault="004D781E" w:rsidP="001A3332">
            <w:pPr>
              <w:pStyle w:val="ListParagraph"/>
              <w:numPr>
                <w:ilvl w:val="0"/>
                <w:numId w:val="89"/>
              </w:numPr>
              <w:spacing w:afterAutospacing="1"/>
              <w:jc w:val="left"/>
              <w:rPr>
                <w:color w:val="000000"/>
                <w:sz w:val="24"/>
                <w:szCs w:val="24"/>
                <w:lang w:val="en-GB"/>
              </w:rPr>
            </w:pPr>
            <w:r w:rsidRPr="005F0A34">
              <w:rPr>
                <w:color w:val="000000"/>
                <w:sz w:val="24"/>
                <w:szCs w:val="24"/>
                <w:lang w:val="en-GB"/>
              </w:rPr>
              <w:t xml:space="preserve">Stakeholder Engagement Plan  </w:t>
            </w:r>
          </w:p>
          <w:p w14:paraId="358458AB" w14:textId="77777777" w:rsidR="004D781E" w:rsidRPr="005F0A34" w:rsidRDefault="004D781E" w:rsidP="001A3332">
            <w:pPr>
              <w:pStyle w:val="ListParagraph"/>
              <w:numPr>
                <w:ilvl w:val="0"/>
                <w:numId w:val="89"/>
              </w:numPr>
              <w:spacing w:afterAutospacing="1"/>
              <w:jc w:val="left"/>
              <w:rPr>
                <w:color w:val="000000"/>
                <w:sz w:val="24"/>
                <w:szCs w:val="24"/>
                <w:lang w:val="en-GB"/>
              </w:rPr>
            </w:pPr>
            <w:r w:rsidRPr="005F0A34">
              <w:rPr>
                <w:color w:val="000000"/>
                <w:sz w:val="24"/>
                <w:szCs w:val="24"/>
                <w:lang w:val="en-GB"/>
              </w:rPr>
              <w:t>Traffic Management Plan</w:t>
            </w:r>
          </w:p>
          <w:p w14:paraId="314A77A8" w14:textId="77777777" w:rsidR="004D781E" w:rsidRPr="005F0A34" w:rsidRDefault="004D781E" w:rsidP="00752F19">
            <w:pPr>
              <w:pStyle w:val="ListParagraph"/>
              <w:jc w:val="left"/>
              <w:rPr>
                <w:color w:val="000000"/>
                <w:sz w:val="24"/>
                <w:szCs w:val="24"/>
                <w:lang w:val="en-GB"/>
              </w:rPr>
            </w:pPr>
          </w:p>
        </w:tc>
        <w:tc>
          <w:tcPr>
            <w:tcW w:w="514" w:type="pct"/>
          </w:tcPr>
          <w:p w14:paraId="10DD3237" w14:textId="77777777" w:rsidR="004D781E" w:rsidRPr="005F0A34" w:rsidRDefault="004D781E" w:rsidP="00752F19">
            <w:pPr>
              <w:jc w:val="left"/>
              <w:rPr>
                <w:color w:val="000000"/>
                <w:sz w:val="24"/>
                <w:szCs w:val="24"/>
                <w:lang w:val="en-GB"/>
              </w:rPr>
            </w:pPr>
            <w:r w:rsidRPr="005F0A34">
              <w:rPr>
                <w:color w:val="000000"/>
                <w:sz w:val="24"/>
                <w:szCs w:val="24"/>
                <w:lang w:val="en-GB"/>
              </w:rPr>
              <w:lastRenderedPageBreak/>
              <w:t>Contractor</w:t>
            </w:r>
          </w:p>
        </w:tc>
        <w:tc>
          <w:tcPr>
            <w:tcW w:w="723" w:type="pct"/>
          </w:tcPr>
          <w:p w14:paraId="10DC14B7"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Contractor Cost </w:t>
            </w:r>
          </w:p>
        </w:tc>
        <w:tc>
          <w:tcPr>
            <w:tcW w:w="655" w:type="pct"/>
          </w:tcPr>
          <w:p w14:paraId="661374D0" w14:textId="77777777" w:rsidR="004D781E" w:rsidRDefault="004D781E" w:rsidP="00752F19">
            <w:pPr>
              <w:jc w:val="left"/>
              <w:rPr>
                <w:color w:val="000000"/>
                <w:sz w:val="24"/>
                <w:szCs w:val="24"/>
                <w:lang w:val="en-GB"/>
              </w:rPr>
            </w:pPr>
            <w:r w:rsidRPr="005F0A34">
              <w:rPr>
                <w:color w:val="000000"/>
                <w:sz w:val="24"/>
                <w:szCs w:val="24"/>
                <w:lang w:val="en-GB"/>
              </w:rPr>
              <w:t xml:space="preserve">ESHS Officer on site </w:t>
            </w:r>
          </w:p>
          <w:p w14:paraId="45D021C9" w14:textId="77777777" w:rsidR="00C4154B" w:rsidRDefault="00C4154B" w:rsidP="00752F19">
            <w:pPr>
              <w:jc w:val="left"/>
              <w:rPr>
                <w:color w:val="000000"/>
                <w:sz w:val="24"/>
                <w:szCs w:val="24"/>
                <w:lang w:val="en-GB"/>
              </w:rPr>
            </w:pPr>
          </w:p>
          <w:p w14:paraId="23927036" w14:textId="08CE9411" w:rsidR="00C4154B" w:rsidRPr="005F0A34" w:rsidRDefault="00C4154B" w:rsidP="00752F19">
            <w:pPr>
              <w:jc w:val="left"/>
              <w:rPr>
                <w:color w:val="000000"/>
                <w:sz w:val="24"/>
                <w:szCs w:val="24"/>
                <w:lang w:val="en-GB"/>
              </w:rPr>
            </w:pPr>
            <w:r>
              <w:rPr>
                <w:color w:val="000000"/>
                <w:sz w:val="24"/>
                <w:szCs w:val="24"/>
                <w:lang w:val="en-GB"/>
              </w:rPr>
              <w:t>C-ESMMP developed and being followed.</w:t>
            </w:r>
          </w:p>
          <w:p w14:paraId="13754295" w14:textId="77777777" w:rsidR="004D781E" w:rsidRPr="005F0A34" w:rsidRDefault="004D781E" w:rsidP="00752F19">
            <w:pPr>
              <w:jc w:val="left"/>
              <w:rPr>
                <w:color w:val="000000"/>
                <w:sz w:val="24"/>
                <w:szCs w:val="24"/>
                <w:lang w:val="en-GB"/>
              </w:rPr>
            </w:pPr>
          </w:p>
        </w:tc>
        <w:tc>
          <w:tcPr>
            <w:tcW w:w="422" w:type="pct"/>
          </w:tcPr>
          <w:p w14:paraId="1487FAA4" w14:textId="77777777" w:rsidR="004D781E" w:rsidRPr="005F0A34" w:rsidRDefault="004D781E" w:rsidP="00752F19">
            <w:pPr>
              <w:jc w:val="left"/>
              <w:rPr>
                <w:color w:val="000000"/>
                <w:sz w:val="24"/>
                <w:szCs w:val="24"/>
                <w:lang w:val="en-GB"/>
              </w:rPr>
            </w:pPr>
            <w:r w:rsidRPr="005F0A34">
              <w:rPr>
                <w:color w:val="000000"/>
                <w:sz w:val="24"/>
                <w:szCs w:val="24"/>
                <w:lang w:val="en-GB"/>
              </w:rPr>
              <w:t>Monthly</w:t>
            </w:r>
          </w:p>
        </w:tc>
        <w:tc>
          <w:tcPr>
            <w:tcW w:w="512" w:type="pct"/>
          </w:tcPr>
          <w:p w14:paraId="3FA71502" w14:textId="77777777" w:rsidR="004D781E" w:rsidRPr="005F0A34" w:rsidRDefault="004D781E" w:rsidP="00752F19">
            <w:pPr>
              <w:jc w:val="center"/>
              <w:rPr>
                <w:color w:val="000000"/>
                <w:sz w:val="24"/>
                <w:szCs w:val="24"/>
                <w:lang w:val="en-GB"/>
              </w:rPr>
            </w:pPr>
            <w:r w:rsidRPr="005F0A34">
              <w:rPr>
                <w:color w:val="000000"/>
                <w:sz w:val="24"/>
                <w:szCs w:val="24"/>
                <w:lang w:val="en-GB"/>
              </w:rPr>
              <w:t>N/A</w:t>
            </w:r>
          </w:p>
        </w:tc>
      </w:tr>
      <w:tr w:rsidR="004D781E" w:rsidRPr="005F0A34" w14:paraId="3C74BDED" w14:textId="77777777" w:rsidTr="00752F19">
        <w:trPr>
          <w:trHeight w:val="263"/>
        </w:trPr>
        <w:tc>
          <w:tcPr>
            <w:tcW w:w="5000" w:type="pct"/>
            <w:gridSpan w:val="8"/>
            <w:shd w:val="clear" w:color="auto" w:fill="D2E0E8"/>
            <w:hideMark/>
          </w:tcPr>
          <w:p w14:paraId="621E38C5" w14:textId="5A13085E" w:rsidR="004D781E" w:rsidRPr="005F0A34" w:rsidRDefault="004D781E" w:rsidP="007022AD">
            <w:pPr>
              <w:rPr>
                <w:b/>
                <w:bCs/>
                <w:color w:val="000000"/>
                <w:sz w:val="24"/>
                <w:szCs w:val="24"/>
                <w:lang w:val="en-GB"/>
              </w:rPr>
            </w:pPr>
            <w:r w:rsidRPr="005F0A34">
              <w:rPr>
                <w:b/>
                <w:bCs/>
                <w:color w:val="000000"/>
                <w:sz w:val="24"/>
                <w:szCs w:val="24"/>
                <w:lang w:val="en-GB"/>
              </w:rPr>
              <w:lastRenderedPageBreak/>
              <w:t>5.2.3 Construction Phase – Positive Impacts and Enhancement Measures</w:t>
            </w:r>
          </w:p>
        </w:tc>
      </w:tr>
      <w:tr w:rsidR="004D781E" w:rsidRPr="005F0A34" w14:paraId="6AD26F69" w14:textId="77777777" w:rsidTr="0072019C">
        <w:trPr>
          <w:trHeight w:val="980"/>
        </w:trPr>
        <w:tc>
          <w:tcPr>
            <w:tcW w:w="331" w:type="pct"/>
            <w:hideMark/>
          </w:tcPr>
          <w:p w14:paraId="65A6F733" w14:textId="6941680B" w:rsidR="004D781E" w:rsidRPr="005F0A34" w:rsidRDefault="004D781E" w:rsidP="00752F19">
            <w:pPr>
              <w:jc w:val="left"/>
              <w:rPr>
                <w:color w:val="000000"/>
                <w:sz w:val="24"/>
                <w:szCs w:val="24"/>
                <w:lang w:val="en-GB"/>
              </w:rPr>
            </w:pPr>
            <w:r w:rsidRPr="005F0A34">
              <w:rPr>
                <w:b/>
                <w:bCs/>
                <w:color w:val="000000"/>
                <w:sz w:val="24"/>
                <w:szCs w:val="24"/>
                <w:lang w:val="en-GB"/>
              </w:rPr>
              <w:t>5.2.3.</w:t>
            </w:r>
            <w:r w:rsidRPr="005F0A34">
              <w:rPr>
                <w:color w:val="000000"/>
                <w:sz w:val="24"/>
                <w:szCs w:val="24"/>
                <w:lang w:val="en-GB"/>
              </w:rPr>
              <w:t>1</w:t>
            </w:r>
          </w:p>
        </w:tc>
        <w:tc>
          <w:tcPr>
            <w:tcW w:w="668" w:type="pct"/>
            <w:hideMark/>
          </w:tcPr>
          <w:p w14:paraId="51665204" w14:textId="77777777" w:rsidR="004D781E" w:rsidRPr="005F0A34" w:rsidRDefault="004D781E" w:rsidP="00752F19">
            <w:pPr>
              <w:jc w:val="left"/>
              <w:rPr>
                <w:color w:val="000000"/>
                <w:sz w:val="24"/>
                <w:szCs w:val="24"/>
                <w:lang w:val="en-GB"/>
              </w:rPr>
            </w:pPr>
            <w:r w:rsidRPr="005F0A34">
              <w:rPr>
                <w:color w:val="000000"/>
                <w:sz w:val="24"/>
                <w:szCs w:val="24"/>
                <w:lang w:val="en-GB"/>
              </w:rPr>
              <w:t>Short-term employment creation for local communities.</w:t>
            </w:r>
          </w:p>
        </w:tc>
        <w:tc>
          <w:tcPr>
            <w:tcW w:w="1175" w:type="pct"/>
            <w:hideMark/>
          </w:tcPr>
          <w:p w14:paraId="5D655245" w14:textId="77777777" w:rsidR="004D781E" w:rsidRPr="005F0A34" w:rsidRDefault="004D781E" w:rsidP="001A3332">
            <w:pPr>
              <w:pStyle w:val="ListParagraph"/>
              <w:numPr>
                <w:ilvl w:val="0"/>
                <w:numId w:val="93"/>
              </w:numPr>
              <w:spacing w:afterAutospacing="1"/>
              <w:jc w:val="left"/>
              <w:rPr>
                <w:color w:val="000000"/>
                <w:sz w:val="24"/>
                <w:szCs w:val="24"/>
                <w:lang w:val="en-GB"/>
              </w:rPr>
            </w:pPr>
            <w:r w:rsidRPr="005F0A34">
              <w:rPr>
                <w:color w:val="000000"/>
                <w:sz w:val="24"/>
                <w:szCs w:val="24"/>
                <w:lang w:val="en-GB"/>
              </w:rPr>
              <w:t xml:space="preserve">Establish and implement transparent recruitment procedures; </w:t>
            </w:r>
          </w:p>
          <w:p w14:paraId="131213B6" w14:textId="77777777" w:rsidR="004D781E" w:rsidRPr="005F0A34" w:rsidRDefault="004D781E" w:rsidP="001A3332">
            <w:pPr>
              <w:pStyle w:val="ListParagraph"/>
              <w:numPr>
                <w:ilvl w:val="0"/>
                <w:numId w:val="93"/>
              </w:numPr>
              <w:spacing w:afterAutospacing="1"/>
              <w:jc w:val="left"/>
              <w:rPr>
                <w:color w:val="000000"/>
                <w:sz w:val="24"/>
                <w:szCs w:val="24"/>
                <w:lang w:val="en-GB"/>
              </w:rPr>
            </w:pPr>
            <w:r w:rsidRPr="005F0A34">
              <w:rPr>
                <w:color w:val="000000"/>
                <w:sz w:val="24"/>
                <w:szCs w:val="24"/>
                <w:lang w:val="en-GB"/>
              </w:rPr>
              <w:t>Promote gender-inclusive employment to achieve 40% female employment.</w:t>
            </w:r>
          </w:p>
        </w:tc>
        <w:tc>
          <w:tcPr>
            <w:tcW w:w="514" w:type="pct"/>
          </w:tcPr>
          <w:p w14:paraId="378ADD26"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6552BED6" w14:textId="77777777" w:rsidR="004D781E" w:rsidRPr="005F0A34" w:rsidRDefault="004D781E" w:rsidP="00752F19">
            <w:pPr>
              <w:jc w:val="left"/>
              <w:rPr>
                <w:color w:val="000000"/>
                <w:sz w:val="24"/>
                <w:szCs w:val="24"/>
                <w:lang w:val="en-GB"/>
              </w:rPr>
            </w:pPr>
            <w:r w:rsidRPr="005F0A34">
              <w:rPr>
                <w:color w:val="000000"/>
                <w:sz w:val="24"/>
                <w:szCs w:val="24"/>
                <w:lang w:val="en-GB"/>
              </w:rPr>
              <w:t>500</w:t>
            </w:r>
          </w:p>
        </w:tc>
        <w:tc>
          <w:tcPr>
            <w:tcW w:w="655" w:type="pct"/>
          </w:tcPr>
          <w:p w14:paraId="32701540" w14:textId="77777777" w:rsidR="004D781E" w:rsidRPr="005F0A34" w:rsidRDefault="004D781E" w:rsidP="001A3332">
            <w:pPr>
              <w:pStyle w:val="ListParagraph"/>
              <w:numPr>
                <w:ilvl w:val="0"/>
                <w:numId w:val="95"/>
              </w:numPr>
              <w:spacing w:afterAutospacing="1"/>
              <w:jc w:val="left"/>
              <w:rPr>
                <w:color w:val="000000"/>
                <w:sz w:val="24"/>
                <w:szCs w:val="24"/>
                <w:lang w:val="en-GB"/>
              </w:rPr>
            </w:pPr>
            <w:r w:rsidRPr="005F0A34">
              <w:rPr>
                <w:color w:val="000000"/>
                <w:sz w:val="24"/>
                <w:szCs w:val="24"/>
                <w:lang w:val="en-GB"/>
              </w:rPr>
              <w:t xml:space="preserve">Recruitment procedure in place </w:t>
            </w:r>
          </w:p>
          <w:p w14:paraId="10EBF53F" w14:textId="77777777" w:rsidR="004D781E" w:rsidRPr="005F0A34" w:rsidRDefault="004D781E" w:rsidP="001A3332">
            <w:pPr>
              <w:pStyle w:val="ListParagraph"/>
              <w:numPr>
                <w:ilvl w:val="0"/>
                <w:numId w:val="95"/>
              </w:numPr>
              <w:spacing w:afterAutospacing="1"/>
              <w:jc w:val="left"/>
              <w:rPr>
                <w:b/>
                <w:bCs/>
                <w:color w:val="000000"/>
                <w:sz w:val="24"/>
                <w:szCs w:val="24"/>
                <w:lang w:val="en-GB"/>
              </w:rPr>
            </w:pPr>
            <w:r w:rsidRPr="005F0A34">
              <w:rPr>
                <w:color w:val="000000"/>
                <w:sz w:val="24"/>
                <w:szCs w:val="24"/>
                <w:lang w:val="en-GB"/>
              </w:rPr>
              <w:t>40% of employees are female</w:t>
            </w:r>
          </w:p>
        </w:tc>
        <w:tc>
          <w:tcPr>
            <w:tcW w:w="422" w:type="pct"/>
          </w:tcPr>
          <w:p w14:paraId="472C1FD1"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1.Once </w:t>
            </w:r>
          </w:p>
          <w:p w14:paraId="02CD7C08" w14:textId="77777777" w:rsidR="004D781E" w:rsidRPr="005F0A34" w:rsidRDefault="004D781E" w:rsidP="00752F19">
            <w:pPr>
              <w:jc w:val="left"/>
              <w:rPr>
                <w:b/>
                <w:bCs/>
                <w:color w:val="000000"/>
                <w:sz w:val="24"/>
                <w:szCs w:val="24"/>
                <w:lang w:val="en-GB"/>
              </w:rPr>
            </w:pPr>
            <w:r w:rsidRPr="005F0A34">
              <w:rPr>
                <w:color w:val="000000"/>
                <w:sz w:val="24"/>
                <w:szCs w:val="24"/>
                <w:lang w:val="en-GB"/>
              </w:rPr>
              <w:t>2. Monthly</w:t>
            </w:r>
            <w:r w:rsidRPr="005F0A34">
              <w:rPr>
                <w:b/>
                <w:bCs/>
                <w:color w:val="000000"/>
                <w:sz w:val="24"/>
                <w:szCs w:val="24"/>
                <w:lang w:val="en-GB"/>
              </w:rPr>
              <w:t xml:space="preserve"> </w:t>
            </w:r>
          </w:p>
        </w:tc>
        <w:tc>
          <w:tcPr>
            <w:tcW w:w="512" w:type="pct"/>
          </w:tcPr>
          <w:p w14:paraId="201BEFFD" w14:textId="77777777" w:rsidR="004D781E" w:rsidRPr="005F0A34" w:rsidRDefault="004D781E" w:rsidP="00752F19">
            <w:pPr>
              <w:jc w:val="center"/>
              <w:rPr>
                <w:color w:val="000000"/>
                <w:sz w:val="24"/>
                <w:szCs w:val="24"/>
                <w:lang w:val="en-GB"/>
              </w:rPr>
            </w:pPr>
            <w:r w:rsidRPr="005F0A34">
              <w:rPr>
                <w:color w:val="000000"/>
                <w:sz w:val="24"/>
                <w:szCs w:val="24"/>
                <w:lang w:val="en-GB"/>
              </w:rPr>
              <w:t>200</w:t>
            </w:r>
          </w:p>
        </w:tc>
      </w:tr>
      <w:tr w:rsidR="004D781E" w:rsidRPr="005F0A34" w14:paraId="4FF84DD4" w14:textId="77777777" w:rsidTr="0072019C">
        <w:trPr>
          <w:trHeight w:val="788"/>
        </w:trPr>
        <w:tc>
          <w:tcPr>
            <w:tcW w:w="331" w:type="pct"/>
            <w:hideMark/>
          </w:tcPr>
          <w:p w14:paraId="26091053" w14:textId="31FC18AB" w:rsidR="004D781E" w:rsidRPr="005F0A34" w:rsidRDefault="004D781E" w:rsidP="00752F19">
            <w:pPr>
              <w:jc w:val="left"/>
              <w:rPr>
                <w:color w:val="000000"/>
                <w:sz w:val="24"/>
                <w:szCs w:val="24"/>
                <w:lang w:val="en-GB"/>
              </w:rPr>
            </w:pPr>
            <w:r w:rsidRPr="005F0A34">
              <w:rPr>
                <w:b/>
                <w:bCs/>
                <w:color w:val="000000"/>
                <w:sz w:val="24"/>
                <w:szCs w:val="24"/>
                <w:lang w:val="en-GB"/>
              </w:rPr>
              <w:t>5.2.3.</w:t>
            </w:r>
            <w:r w:rsidRPr="005F0A34">
              <w:rPr>
                <w:color w:val="000000"/>
                <w:sz w:val="24"/>
                <w:szCs w:val="24"/>
                <w:lang w:val="en-GB"/>
              </w:rPr>
              <w:t>2</w:t>
            </w:r>
          </w:p>
        </w:tc>
        <w:tc>
          <w:tcPr>
            <w:tcW w:w="668" w:type="pct"/>
            <w:hideMark/>
          </w:tcPr>
          <w:p w14:paraId="44C3F953" w14:textId="77777777" w:rsidR="004D781E" w:rsidRPr="005F0A34" w:rsidRDefault="004D781E" w:rsidP="00752F19">
            <w:pPr>
              <w:jc w:val="left"/>
              <w:rPr>
                <w:color w:val="000000"/>
                <w:sz w:val="24"/>
                <w:szCs w:val="24"/>
                <w:lang w:val="en-GB"/>
              </w:rPr>
            </w:pPr>
            <w:r w:rsidRPr="005F0A34">
              <w:rPr>
                <w:color w:val="000000"/>
                <w:sz w:val="24"/>
                <w:szCs w:val="24"/>
                <w:lang w:val="en-GB"/>
              </w:rPr>
              <w:t>Local procurements leading to increased circulation of income in local economies.</w:t>
            </w:r>
          </w:p>
        </w:tc>
        <w:tc>
          <w:tcPr>
            <w:tcW w:w="1175" w:type="pct"/>
            <w:hideMark/>
          </w:tcPr>
          <w:p w14:paraId="2D40AF55" w14:textId="77777777" w:rsidR="004D781E" w:rsidRPr="005F0A34" w:rsidRDefault="004D781E" w:rsidP="001A3332">
            <w:pPr>
              <w:pStyle w:val="ListParagraph"/>
              <w:numPr>
                <w:ilvl w:val="0"/>
                <w:numId w:val="94"/>
              </w:numPr>
              <w:spacing w:afterAutospacing="1"/>
              <w:jc w:val="left"/>
              <w:rPr>
                <w:color w:val="000000"/>
                <w:sz w:val="24"/>
                <w:szCs w:val="24"/>
                <w:lang w:val="en-GB"/>
              </w:rPr>
            </w:pPr>
            <w:r w:rsidRPr="005F0A34">
              <w:rPr>
                <w:color w:val="000000"/>
                <w:sz w:val="24"/>
                <w:szCs w:val="24"/>
                <w:lang w:val="en-GB"/>
              </w:rPr>
              <w:t xml:space="preserve">Engagement of local vendors and service providers where possible; </w:t>
            </w:r>
          </w:p>
          <w:p w14:paraId="259322FA" w14:textId="77777777" w:rsidR="004D781E" w:rsidRPr="005F0A34" w:rsidRDefault="004D781E" w:rsidP="001A3332">
            <w:pPr>
              <w:pStyle w:val="ListParagraph"/>
              <w:numPr>
                <w:ilvl w:val="0"/>
                <w:numId w:val="94"/>
              </w:numPr>
              <w:spacing w:afterAutospacing="1"/>
              <w:jc w:val="left"/>
              <w:rPr>
                <w:color w:val="000000"/>
                <w:sz w:val="24"/>
                <w:szCs w:val="24"/>
                <w:lang w:val="en-GB"/>
              </w:rPr>
            </w:pPr>
            <w:r w:rsidRPr="005F0A34">
              <w:rPr>
                <w:color w:val="000000"/>
                <w:sz w:val="24"/>
                <w:szCs w:val="24"/>
                <w:lang w:val="en-GB"/>
              </w:rPr>
              <w:t xml:space="preserve">Maintain access to trading centres as part of the Traffic Management plan including signage, temporary crossings, diversions, use of flag people etc. </w:t>
            </w:r>
          </w:p>
        </w:tc>
        <w:tc>
          <w:tcPr>
            <w:tcW w:w="514" w:type="pct"/>
          </w:tcPr>
          <w:p w14:paraId="18B19528"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6FB3EC2E" w14:textId="77777777" w:rsidR="004D781E" w:rsidRPr="005F0A34" w:rsidRDefault="004D781E" w:rsidP="00752F19">
            <w:pPr>
              <w:jc w:val="left"/>
              <w:rPr>
                <w:color w:val="000000"/>
                <w:sz w:val="24"/>
                <w:szCs w:val="24"/>
                <w:lang w:val="en-GB"/>
              </w:rPr>
            </w:pPr>
            <w:r w:rsidRPr="005F0A34">
              <w:rPr>
                <w:color w:val="000000"/>
                <w:sz w:val="24"/>
                <w:szCs w:val="24"/>
                <w:lang w:val="en-GB"/>
              </w:rPr>
              <w:t>500</w:t>
            </w:r>
          </w:p>
        </w:tc>
        <w:tc>
          <w:tcPr>
            <w:tcW w:w="655" w:type="pct"/>
          </w:tcPr>
          <w:p w14:paraId="647899F1" w14:textId="77777777" w:rsidR="004D781E" w:rsidRPr="005F0A34" w:rsidRDefault="004D781E" w:rsidP="001A3332">
            <w:pPr>
              <w:pStyle w:val="ListParagraph"/>
              <w:numPr>
                <w:ilvl w:val="0"/>
                <w:numId w:val="96"/>
              </w:numPr>
              <w:spacing w:afterAutospacing="1"/>
              <w:jc w:val="left"/>
              <w:rPr>
                <w:b/>
                <w:bCs/>
                <w:color w:val="000000"/>
                <w:sz w:val="24"/>
                <w:szCs w:val="24"/>
                <w:lang w:val="en-GB"/>
              </w:rPr>
            </w:pPr>
            <w:r w:rsidRPr="005F0A34">
              <w:rPr>
                <w:color w:val="000000"/>
                <w:sz w:val="24"/>
                <w:szCs w:val="24"/>
                <w:lang w:val="en-GB"/>
              </w:rPr>
              <w:t>% locally sourced goods/services</w:t>
            </w:r>
            <w:r w:rsidRPr="005F0A34" w:rsidDel="00217B10">
              <w:rPr>
                <w:b/>
                <w:bCs/>
                <w:color w:val="000000"/>
                <w:sz w:val="24"/>
                <w:szCs w:val="24"/>
                <w:lang w:val="en-GB"/>
              </w:rPr>
              <w:t xml:space="preserve"> </w:t>
            </w:r>
          </w:p>
          <w:p w14:paraId="01B6AEDC" w14:textId="77777777" w:rsidR="004D781E" w:rsidRPr="005F0A34" w:rsidRDefault="004D781E" w:rsidP="001A3332">
            <w:pPr>
              <w:pStyle w:val="ListParagraph"/>
              <w:numPr>
                <w:ilvl w:val="0"/>
                <w:numId w:val="96"/>
              </w:numPr>
              <w:spacing w:afterAutospacing="1"/>
              <w:jc w:val="left"/>
              <w:rPr>
                <w:color w:val="000000"/>
                <w:sz w:val="24"/>
                <w:szCs w:val="24"/>
                <w:lang w:val="en-GB"/>
              </w:rPr>
            </w:pPr>
            <w:r w:rsidRPr="005F0A34">
              <w:rPr>
                <w:color w:val="000000"/>
                <w:sz w:val="24"/>
                <w:szCs w:val="24"/>
                <w:lang w:val="en-GB"/>
              </w:rPr>
              <w:t>Number of grievances received related to access</w:t>
            </w:r>
          </w:p>
        </w:tc>
        <w:tc>
          <w:tcPr>
            <w:tcW w:w="422" w:type="pct"/>
          </w:tcPr>
          <w:p w14:paraId="585EEE82" w14:textId="77777777" w:rsidR="004D781E" w:rsidRPr="005F0A34" w:rsidRDefault="004D781E" w:rsidP="00752F19">
            <w:pPr>
              <w:jc w:val="left"/>
              <w:rPr>
                <w:color w:val="000000"/>
                <w:sz w:val="24"/>
                <w:szCs w:val="24"/>
                <w:lang w:val="en-GB"/>
              </w:rPr>
            </w:pPr>
            <w:r w:rsidRPr="005F0A34">
              <w:rPr>
                <w:color w:val="000000"/>
                <w:sz w:val="24"/>
                <w:szCs w:val="24"/>
                <w:lang w:val="en-GB"/>
              </w:rPr>
              <w:t>Monthly</w:t>
            </w:r>
          </w:p>
        </w:tc>
        <w:tc>
          <w:tcPr>
            <w:tcW w:w="512" w:type="pct"/>
          </w:tcPr>
          <w:p w14:paraId="4CF0E119" w14:textId="77777777" w:rsidR="004D781E" w:rsidRPr="005F0A34" w:rsidRDefault="004D781E" w:rsidP="00752F19">
            <w:pPr>
              <w:jc w:val="center"/>
              <w:rPr>
                <w:color w:val="000000"/>
                <w:sz w:val="24"/>
                <w:szCs w:val="24"/>
                <w:lang w:val="en-GB"/>
              </w:rPr>
            </w:pPr>
            <w:r w:rsidRPr="005F0A34">
              <w:rPr>
                <w:color w:val="000000"/>
                <w:sz w:val="24"/>
                <w:szCs w:val="24"/>
                <w:lang w:val="en-GB"/>
              </w:rPr>
              <w:t>200</w:t>
            </w:r>
          </w:p>
        </w:tc>
      </w:tr>
      <w:tr w:rsidR="004D781E" w:rsidRPr="005F0A34" w14:paraId="289E92FB" w14:textId="77777777" w:rsidTr="00752F19">
        <w:trPr>
          <w:trHeight w:val="263"/>
        </w:trPr>
        <w:tc>
          <w:tcPr>
            <w:tcW w:w="5000" w:type="pct"/>
            <w:gridSpan w:val="8"/>
            <w:shd w:val="clear" w:color="auto" w:fill="D2E0E8"/>
            <w:hideMark/>
          </w:tcPr>
          <w:p w14:paraId="03CE9E61" w14:textId="003F229A" w:rsidR="004D781E" w:rsidRPr="005F0A34" w:rsidRDefault="004D781E" w:rsidP="007022AD">
            <w:pPr>
              <w:rPr>
                <w:b/>
                <w:bCs/>
                <w:color w:val="000000"/>
                <w:sz w:val="24"/>
                <w:szCs w:val="24"/>
                <w:lang w:val="en-GB"/>
              </w:rPr>
            </w:pPr>
            <w:r w:rsidRPr="005F0A34">
              <w:rPr>
                <w:b/>
                <w:bCs/>
                <w:color w:val="000000"/>
                <w:sz w:val="24"/>
                <w:szCs w:val="24"/>
                <w:lang w:val="en-GB"/>
              </w:rPr>
              <w:t>5.2.4 Construction Phase – Negative Impacts and Mitigation Measures</w:t>
            </w:r>
          </w:p>
        </w:tc>
      </w:tr>
      <w:tr w:rsidR="004D781E" w:rsidRPr="005F0A34" w14:paraId="009858E6" w14:textId="77777777" w:rsidTr="0072019C">
        <w:trPr>
          <w:trHeight w:val="343"/>
        </w:trPr>
        <w:tc>
          <w:tcPr>
            <w:tcW w:w="331" w:type="pct"/>
            <w:hideMark/>
          </w:tcPr>
          <w:p w14:paraId="6679734F" w14:textId="0A4AD2AD" w:rsidR="004D781E" w:rsidRPr="005F0A34" w:rsidRDefault="004D781E" w:rsidP="00752F19">
            <w:pPr>
              <w:jc w:val="left"/>
              <w:rPr>
                <w:color w:val="000000"/>
                <w:sz w:val="24"/>
                <w:szCs w:val="24"/>
                <w:lang w:val="en-GB"/>
              </w:rPr>
            </w:pPr>
            <w:r w:rsidRPr="005F0A34">
              <w:rPr>
                <w:b/>
                <w:bCs/>
                <w:color w:val="000000"/>
                <w:sz w:val="24"/>
                <w:szCs w:val="24"/>
                <w:lang w:val="en-GB"/>
              </w:rPr>
              <w:lastRenderedPageBreak/>
              <w:t>5.2.4.</w:t>
            </w:r>
            <w:r w:rsidRPr="005F0A34">
              <w:rPr>
                <w:color w:val="000000"/>
                <w:sz w:val="24"/>
                <w:szCs w:val="24"/>
                <w:lang w:val="en-GB"/>
              </w:rPr>
              <w:t>1</w:t>
            </w:r>
          </w:p>
        </w:tc>
        <w:tc>
          <w:tcPr>
            <w:tcW w:w="668" w:type="pct"/>
            <w:hideMark/>
          </w:tcPr>
          <w:p w14:paraId="5C498C84" w14:textId="77777777" w:rsidR="004D781E" w:rsidRPr="005F0A34" w:rsidRDefault="004D781E" w:rsidP="00752F19">
            <w:pPr>
              <w:jc w:val="left"/>
              <w:rPr>
                <w:color w:val="000000"/>
                <w:sz w:val="24"/>
                <w:szCs w:val="24"/>
                <w:lang w:val="en-GB"/>
              </w:rPr>
            </w:pPr>
            <w:r w:rsidRPr="005F0A34">
              <w:rPr>
                <w:color w:val="000000"/>
                <w:sz w:val="24"/>
                <w:szCs w:val="24"/>
                <w:lang w:val="en-GB"/>
              </w:rPr>
              <w:t>Dust, noise, vibration and traffic safety risks near settlements and schools.</w:t>
            </w:r>
          </w:p>
        </w:tc>
        <w:tc>
          <w:tcPr>
            <w:tcW w:w="1175" w:type="pct"/>
            <w:hideMark/>
          </w:tcPr>
          <w:p w14:paraId="0CA09699"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Implement dust suppression; </w:t>
            </w:r>
          </w:p>
          <w:p w14:paraId="07BE1B9D"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Install warning signs and speed controls; </w:t>
            </w:r>
          </w:p>
          <w:p w14:paraId="23361A12" w14:textId="77777777" w:rsidR="004D781E" w:rsidRPr="005F0A34" w:rsidRDefault="004D781E" w:rsidP="00752F19">
            <w:pPr>
              <w:jc w:val="left"/>
              <w:rPr>
                <w:color w:val="000000"/>
                <w:sz w:val="24"/>
                <w:szCs w:val="24"/>
                <w:lang w:val="en-GB"/>
              </w:rPr>
            </w:pPr>
            <w:r w:rsidRPr="005F0A34">
              <w:rPr>
                <w:color w:val="000000"/>
                <w:sz w:val="24"/>
                <w:szCs w:val="24"/>
                <w:lang w:val="en-GB"/>
              </w:rPr>
              <w:t>Restrict noisy works during school hours.</w:t>
            </w:r>
          </w:p>
        </w:tc>
        <w:tc>
          <w:tcPr>
            <w:tcW w:w="514" w:type="pct"/>
          </w:tcPr>
          <w:p w14:paraId="6D92FBAE"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3ACE2591" w14:textId="77777777" w:rsidR="004D781E" w:rsidRPr="005F0A34" w:rsidRDefault="004D781E" w:rsidP="00752F19">
            <w:pPr>
              <w:jc w:val="left"/>
              <w:rPr>
                <w:color w:val="000000"/>
                <w:sz w:val="24"/>
                <w:szCs w:val="24"/>
                <w:lang w:val="en-GB"/>
              </w:rPr>
            </w:pPr>
            <w:r w:rsidRPr="005F0A34">
              <w:rPr>
                <w:color w:val="000000"/>
                <w:sz w:val="24"/>
                <w:szCs w:val="24"/>
                <w:lang w:val="en-GB"/>
              </w:rPr>
              <w:t>1,000</w:t>
            </w:r>
          </w:p>
        </w:tc>
        <w:tc>
          <w:tcPr>
            <w:tcW w:w="655" w:type="pct"/>
          </w:tcPr>
          <w:p w14:paraId="11840020" w14:textId="77777777" w:rsidR="004D781E" w:rsidRPr="005F0A34" w:rsidRDefault="004D781E" w:rsidP="00752F19">
            <w:pPr>
              <w:jc w:val="left"/>
              <w:rPr>
                <w:color w:val="000000"/>
                <w:sz w:val="24"/>
                <w:szCs w:val="24"/>
                <w:lang w:val="en-GB"/>
              </w:rPr>
            </w:pPr>
            <w:r w:rsidRPr="005F0A34">
              <w:rPr>
                <w:color w:val="000000"/>
                <w:sz w:val="24"/>
                <w:szCs w:val="24"/>
                <w:lang w:val="en-GB"/>
              </w:rPr>
              <w:t>Records of dust suppression activities.</w:t>
            </w:r>
          </w:p>
          <w:p w14:paraId="100573F1" w14:textId="77777777" w:rsidR="004D781E" w:rsidRPr="005F0A34" w:rsidRDefault="004D781E" w:rsidP="00752F19">
            <w:pPr>
              <w:jc w:val="left"/>
              <w:rPr>
                <w:color w:val="000000"/>
                <w:sz w:val="24"/>
                <w:szCs w:val="24"/>
                <w:lang w:val="en-GB"/>
              </w:rPr>
            </w:pPr>
            <w:r w:rsidRPr="005F0A34">
              <w:rPr>
                <w:color w:val="000000"/>
                <w:sz w:val="24"/>
                <w:szCs w:val="24"/>
                <w:lang w:val="en-GB"/>
              </w:rPr>
              <w:t>Number of grievances related to dust or noise including from sensitive receptors</w:t>
            </w:r>
          </w:p>
        </w:tc>
        <w:tc>
          <w:tcPr>
            <w:tcW w:w="422" w:type="pct"/>
          </w:tcPr>
          <w:p w14:paraId="3C3D8D63" w14:textId="77777777" w:rsidR="004D781E" w:rsidRPr="005F0A34" w:rsidRDefault="004D781E" w:rsidP="00752F19">
            <w:pPr>
              <w:jc w:val="right"/>
              <w:rPr>
                <w:b/>
                <w:bCs/>
                <w:color w:val="000000"/>
                <w:sz w:val="24"/>
                <w:szCs w:val="24"/>
                <w:lang w:val="en-GB"/>
              </w:rPr>
            </w:pPr>
            <w:r w:rsidRPr="005F0A34">
              <w:rPr>
                <w:color w:val="000000"/>
                <w:sz w:val="24"/>
                <w:szCs w:val="24"/>
                <w:lang w:val="en-GB"/>
              </w:rPr>
              <w:t>Monthly</w:t>
            </w:r>
          </w:p>
        </w:tc>
        <w:tc>
          <w:tcPr>
            <w:tcW w:w="512" w:type="pct"/>
          </w:tcPr>
          <w:p w14:paraId="2065E895" w14:textId="77777777" w:rsidR="004D781E" w:rsidRPr="005F0A34" w:rsidRDefault="004D781E" w:rsidP="00752F19">
            <w:pPr>
              <w:jc w:val="center"/>
              <w:rPr>
                <w:b/>
                <w:bCs/>
                <w:color w:val="000000"/>
                <w:sz w:val="24"/>
                <w:szCs w:val="24"/>
                <w:lang w:val="en-GB"/>
              </w:rPr>
            </w:pPr>
            <w:r w:rsidRPr="005F0A34">
              <w:rPr>
                <w:color w:val="000000"/>
                <w:sz w:val="24"/>
                <w:szCs w:val="24"/>
                <w:lang w:val="en-GB"/>
              </w:rPr>
              <w:t>500</w:t>
            </w:r>
          </w:p>
        </w:tc>
      </w:tr>
      <w:tr w:rsidR="004D781E" w:rsidRPr="005F0A34" w14:paraId="6D7137B1" w14:textId="77777777" w:rsidTr="0072019C">
        <w:trPr>
          <w:trHeight w:val="755"/>
        </w:trPr>
        <w:tc>
          <w:tcPr>
            <w:tcW w:w="331" w:type="pct"/>
            <w:hideMark/>
          </w:tcPr>
          <w:p w14:paraId="6F972EF1" w14:textId="443E3912" w:rsidR="004D781E" w:rsidRPr="005F0A34" w:rsidRDefault="004D781E" w:rsidP="00752F19">
            <w:pPr>
              <w:jc w:val="left"/>
              <w:rPr>
                <w:color w:val="000000"/>
                <w:sz w:val="24"/>
                <w:szCs w:val="24"/>
                <w:lang w:val="en-GB"/>
              </w:rPr>
            </w:pPr>
            <w:r w:rsidRPr="005F0A34">
              <w:rPr>
                <w:b/>
                <w:bCs/>
                <w:color w:val="000000"/>
                <w:sz w:val="24"/>
                <w:szCs w:val="24"/>
                <w:lang w:val="en-GB"/>
              </w:rPr>
              <w:t>5.2.4.</w:t>
            </w:r>
            <w:r w:rsidRPr="005F0A34">
              <w:rPr>
                <w:color w:val="000000"/>
                <w:sz w:val="24"/>
                <w:szCs w:val="24"/>
                <w:lang w:val="en-GB"/>
              </w:rPr>
              <w:t>2</w:t>
            </w:r>
          </w:p>
        </w:tc>
        <w:tc>
          <w:tcPr>
            <w:tcW w:w="668" w:type="pct"/>
            <w:hideMark/>
          </w:tcPr>
          <w:p w14:paraId="15F0C705" w14:textId="77777777" w:rsidR="004D781E" w:rsidRPr="005F0A34" w:rsidRDefault="004D781E" w:rsidP="00752F19">
            <w:pPr>
              <w:jc w:val="left"/>
              <w:rPr>
                <w:color w:val="000000"/>
                <w:sz w:val="24"/>
                <w:szCs w:val="24"/>
                <w:lang w:val="en-GB"/>
              </w:rPr>
            </w:pPr>
            <w:r w:rsidRPr="005F0A34">
              <w:rPr>
                <w:color w:val="000000"/>
                <w:sz w:val="24"/>
                <w:szCs w:val="24"/>
                <w:lang w:val="en-GB"/>
              </w:rPr>
              <w:t>Environmental degradation from uncontrolled material extraction.</w:t>
            </w:r>
          </w:p>
        </w:tc>
        <w:tc>
          <w:tcPr>
            <w:tcW w:w="1175" w:type="pct"/>
            <w:hideMark/>
          </w:tcPr>
          <w:p w14:paraId="510FC662" w14:textId="77777777" w:rsidR="004D781E" w:rsidRPr="005F0A34" w:rsidRDefault="004D781E" w:rsidP="00752F19">
            <w:pPr>
              <w:jc w:val="left"/>
              <w:rPr>
                <w:color w:val="000000"/>
                <w:sz w:val="24"/>
                <w:szCs w:val="24"/>
                <w:lang w:val="en-GB"/>
              </w:rPr>
            </w:pPr>
            <w:r w:rsidRPr="005F0A34">
              <w:rPr>
                <w:sz w:val="24"/>
                <w:szCs w:val="24"/>
                <w:lang w:val="en-GB"/>
              </w:rPr>
              <w:t>Acquire permits for material extraction or procure from licensed suppliers</w:t>
            </w:r>
          </w:p>
          <w:p w14:paraId="653A86F3" w14:textId="77777777" w:rsidR="004D781E" w:rsidRPr="005F0A34" w:rsidRDefault="004D781E" w:rsidP="00752F19">
            <w:pPr>
              <w:jc w:val="left"/>
              <w:rPr>
                <w:color w:val="000000"/>
                <w:sz w:val="24"/>
                <w:szCs w:val="24"/>
                <w:lang w:val="en-GB"/>
              </w:rPr>
            </w:pPr>
            <w:r w:rsidRPr="005F0A34">
              <w:rPr>
                <w:color w:val="000000"/>
                <w:sz w:val="24"/>
                <w:szCs w:val="24"/>
                <w:lang w:val="en-GB"/>
              </w:rPr>
              <w:t>Restrict extraction to approved sites; prohibit riverbed and wetland extraction; demarcate borrow pits.</w:t>
            </w:r>
          </w:p>
          <w:p w14:paraId="115800F5" w14:textId="77777777" w:rsidR="004D781E" w:rsidRPr="005F0A34" w:rsidRDefault="004D781E" w:rsidP="00752F19">
            <w:pPr>
              <w:jc w:val="left"/>
              <w:rPr>
                <w:color w:val="000000"/>
                <w:sz w:val="24"/>
                <w:szCs w:val="24"/>
                <w:lang w:val="en-GB"/>
              </w:rPr>
            </w:pPr>
            <w:r w:rsidRPr="005F0A34">
              <w:rPr>
                <w:color w:val="000000"/>
                <w:sz w:val="24"/>
                <w:szCs w:val="24"/>
                <w:lang w:val="en-GB"/>
              </w:rPr>
              <w:t>Rehabilitate Borrow pits and sand mining areas. Progressive rehabilitation should be implemented where possible.</w:t>
            </w:r>
          </w:p>
        </w:tc>
        <w:tc>
          <w:tcPr>
            <w:tcW w:w="514" w:type="pct"/>
          </w:tcPr>
          <w:p w14:paraId="782960F6"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6679B2C7"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Include in contract </w:t>
            </w:r>
          </w:p>
        </w:tc>
        <w:tc>
          <w:tcPr>
            <w:tcW w:w="655" w:type="pct"/>
          </w:tcPr>
          <w:p w14:paraId="65CC6E68" w14:textId="77777777" w:rsidR="004D781E" w:rsidRPr="005F0A34" w:rsidRDefault="004D781E" w:rsidP="00752F19">
            <w:pPr>
              <w:jc w:val="left"/>
              <w:rPr>
                <w:color w:val="000000"/>
                <w:sz w:val="24"/>
                <w:szCs w:val="24"/>
                <w:lang w:val="en-GB"/>
              </w:rPr>
            </w:pPr>
            <w:r w:rsidRPr="005F0A34">
              <w:rPr>
                <w:color w:val="000000"/>
                <w:sz w:val="24"/>
                <w:szCs w:val="24"/>
                <w:lang w:val="en-GB"/>
              </w:rPr>
              <w:t>Permits available on site</w:t>
            </w:r>
          </w:p>
          <w:p w14:paraId="6EB47E1F" w14:textId="77777777" w:rsidR="004D781E" w:rsidRPr="005F0A34" w:rsidRDefault="004D781E" w:rsidP="00752F19">
            <w:pPr>
              <w:jc w:val="left"/>
              <w:rPr>
                <w:color w:val="000000"/>
                <w:sz w:val="24"/>
                <w:szCs w:val="24"/>
                <w:lang w:val="en-GB"/>
              </w:rPr>
            </w:pPr>
            <w:r w:rsidRPr="005F0A34">
              <w:rPr>
                <w:color w:val="000000"/>
                <w:sz w:val="24"/>
                <w:szCs w:val="24"/>
                <w:lang w:val="en-GB"/>
              </w:rPr>
              <w:t>Number of demarcated borrow pits</w:t>
            </w:r>
          </w:p>
          <w:p w14:paraId="1D574C25" w14:textId="77777777" w:rsidR="004D781E" w:rsidRPr="005F0A34" w:rsidRDefault="004D781E" w:rsidP="00752F19">
            <w:pPr>
              <w:jc w:val="left"/>
              <w:rPr>
                <w:color w:val="000000"/>
                <w:sz w:val="24"/>
                <w:szCs w:val="24"/>
                <w:lang w:val="en-GB"/>
              </w:rPr>
            </w:pPr>
            <w:r w:rsidRPr="005F0A34">
              <w:rPr>
                <w:color w:val="000000"/>
                <w:sz w:val="24"/>
                <w:szCs w:val="24"/>
                <w:lang w:val="en-GB"/>
              </w:rPr>
              <w:t>% area of borrow pit rehabilitated</w:t>
            </w:r>
          </w:p>
          <w:p w14:paraId="3910FC09" w14:textId="77777777" w:rsidR="004D781E" w:rsidRPr="005F0A34" w:rsidRDefault="004D781E" w:rsidP="00752F19">
            <w:pPr>
              <w:jc w:val="left"/>
              <w:rPr>
                <w:color w:val="000000"/>
                <w:sz w:val="24"/>
                <w:szCs w:val="24"/>
                <w:lang w:val="en-GB"/>
              </w:rPr>
            </w:pPr>
          </w:p>
        </w:tc>
        <w:tc>
          <w:tcPr>
            <w:tcW w:w="422" w:type="pct"/>
          </w:tcPr>
          <w:p w14:paraId="5BA1C1E1"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Once </w:t>
            </w:r>
          </w:p>
          <w:p w14:paraId="6797C20E" w14:textId="77777777" w:rsidR="004D781E" w:rsidRPr="005F0A34" w:rsidRDefault="004D781E" w:rsidP="00752F19">
            <w:pPr>
              <w:jc w:val="left"/>
              <w:rPr>
                <w:color w:val="000000"/>
                <w:sz w:val="24"/>
                <w:szCs w:val="24"/>
                <w:lang w:val="en-GB"/>
              </w:rPr>
            </w:pPr>
          </w:p>
          <w:p w14:paraId="43FC93D0" w14:textId="77777777" w:rsidR="004D781E" w:rsidRPr="005F0A34" w:rsidRDefault="004D781E" w:rsidP="00752F19">
            <w:pPr>
              <w:jc w:val="left"/>
              <w:rPr>
                <w:color w:val="000000"/>
                <w:sz w:val="24"/>
                <w:szCs w:val="24"/>
                <w:lang w:val="en-GB"/>
              </w:rPr>
            </w:pPr>
            <w:r w:rsidRPr="005F0A34">
              <w:rPr>
                <w:color w:val="000000"/>
                <w:sz w:val="24"/>
                <w:szCs w:val="24"/>
                <w:lang w:val="en-GB"/>
              </w:rPr>
              <w:t>Monthly</w:t>
            </w:r>
          </w:p>
          <w:p w14:paraId="4BBF6EA6" w14:textId="77777777" w:rsidR="004D781E" w:rsidRPr="005F0A34" w:rsidRDefault="004D781E" w:rsidP="00752F19">
            <w:pPr>
              <w:jc w:val="left"/>
              <w:rPr>
                <w:color w:val="000000"/>
                <w:sz w:val="24"/>
                <w:szCs w:val="24"/>
                <w:lang w:val="en-GB"/>
              </w:rPr>
            </w:pPr>
          </w:p>
          <w:p w14:paraId="0A04B937" w14:textId="77777777" w:rsidR="004D781E" w:rsidRPr="005F0A34" w:rsidRDefault="004D781E" w:rsidP="00752F19">
            <w:pPr>
              <w:jc w:val="left"/>
              <w:rPr>
                <w:b/>
                <w:bCs/>
                <w:color w:val="000000"/>
                <w:sz w:val="24"/>
                <w:szCs w:val="24"/>
                <w:lang w:val="en-GB"/>
              </w:rPr>
            </w:pPr>
            <w:r w:rsidRPr="005F0A34">
              <w:rPr>
                <w:color w:val="000000"/>
                <w:sz w:val="24"/>
                <w:szCs w:val="24"/>
                <w:lang w:val="en-GB"/>
              </w:rPr>
              <w:t>Monthly and prior to site handover by Contractor</w:t>
            </w:r>
          </w:p>
        </w:tc>
        <w:tc>
          <w:tcPr>
            <w:tcW w:w="512" w:type="pct"/>
          </w:tcPr>
          <w:p w14:paraId="72421D76" w14:textId="77777777" w:rsidR="004D781E" w:rsidRPr="005F0A34" w:rsidRDefault="004D781E" w:rsidP="00752F19">
            <w:pPr>
              <w:jc w:val="center"/>
              <w:rPr>
                <w:color w:val="000000"/>
                <w:sz w:val="24"/>
                <w:szCs w:val="24"/>
                <w:lang w:val="en-GB"/>
              </w:rPr>
            </w:pPr>
            <w:r w:rsidRPr="005F0A34">
              <w:rPr>
                <w:color w:val="000000"/>
                <w:sz w:val="24"/>
                <w:szCs w:val="24"/>
                <w:lang w:val="en-GB"/>
              </w:rPr>
              <w:t>500</w:t>
            </w:r>
          </w:p>
        </w:tc>
      </w:tr>
      <w:tr w:rsidR="004D781E" w:rsidRPr="005F0A34" w14:paraId="1875F69D" w14:textId="77777777" w:rsidTr="0072019C">
        <w:trPr>
          <w:trHeight w:val="788"/>
        </w:trPr>
        <w:tc>
          <w:tcPr>
            <w:tcW w:w="331" w:type="pct"/>
            <w:hideMark/>
          </w:tcPr>
          <w:p w14:paraId="2B727D02" w14:textId="40C05842" w:rsidR="004D781E" w:rsidRPr="005F0A34" w:rsidRDefault="004D781E" w:rsidP="00752F19">
            <w:pPr>
              <w:jc w:val="left"/>
              <w:rPr>
                <w:color w:val="000000"/>
                <w:sz w:val="24"/>
                <w:szCs w:val="24"/>
                <w:lang w:val="en-GB"/>
              </w:rPr>
            </w:pPr>
            <w:r w:rsidRPr="005F0A34">
              <w:rPr>
                <w:b/>
                <w:bCs/>
                <w:color w:val="000000"/>
                <w:sz w:val="24"/>
                <w:szCs w:val="24"/>
                <w:lang w:val="en-GB"/>
              </w:rPr>
              <w:t>5.2.4.</w:t>
            </w:r>
            <w:r w:rsidRPr="005F0A34">
              <w:rPr>
                <w:color w:val="000000"/>
                <w:sz w:val="24"/>
                <w:szCs w:val="24"/>
                <w:lang w:val="en-GB"/>
              </w:rPr>
              <w:t>3</w:t>
            </w:r>
          </w:p>
        </w:tc>
        <w:tc>
          <w:tcPr>
            <w:tcW w:w="668" w:type="pct"/>
            <w:hideMark/>
          </w:tcPr>
          <w:p w14:paraId="62328B5E" w14:textId="77777777" w:rsidR="004D781E" w:rsidRPr="005F0A34" w:rsidRDefault="004D781E" w:rsidP="00752F19">
            <w:pPr>
              <w:jc w:val="left"/>
              <w:rPr>
                <w:color w:val="000000"/>
                <w:sz w:val="24"/>
                <w:szCs w:val="24"/>
                <w:lang w:val="en-GB"/>
              </w:rPr>
            </w:pPr>
            <w:r w:rsidRPr="005F0A34">
              <w:rPr>
                <w:color w:val="000000"/>
                <w:sz w:val="24"/>
                <w:szCs w:val="24"/>
                <w:lang w:val="en-GB"/>
              </w:rPr>
              <w:t>Soil erosion and sedimentation of drainage lines.</w:t>
            </w:r>
          </w:p>
        </w:tc>
        <w:tc>
          <w:tcPr>
            <w:tcW w:w="1175" w:type="pct"/>
            <w:hideMark/>
          </w:tcPr>
          <w:p w14:paraId="48198697" w14:textId="77777777" w:rsidR="004D781E" w:rsidRPr="005F0A34" w:rsidRDefault="004D781E" w:rsidP="00752F19">
            <w:pPr>
              <w:jc w:val="left"/>
              <w:rPr>
                <w:color w:val="000000"/>
                <w:sz w:val="24"/>
                <w:szCs w:val="24"/>
                <w:lang w:val="en-GB"/>
              </w:rPr>
            </w:pPr>
            <w:r w:rsidRPr="005F0A34">
              <w:rPr>
                <w:color w:val="000000"/>
                <w:sz w:val="24"/>
                <w:szCs w:val="24"/>
                <w:lang w:val="en-GB"/>
              </w:rPr>
              <w:t>Implement erosion control measures including drainage diversion and sediment traps.</w:t>
            </w:r>
          </w:p>
        </w:tc>
        <w:tc>
          <w:tcPr>
            <w:tcW w:w="514" w:type="pct"/>
          </w:tcPr>
          <w:p w14:paraId="164D28D9"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2924C614" w14:textId="77777777" w:rsidR="004D781E" w:rsidRPr="005F0A34" w:rsidRDefault="004D781E" w:rsidP="00752F19">
            <w:pPr>
              <w:jc w:val="left"/>
              <w:rPr>
                <w:color w:val="000000"/>
                <w:sz w:val="24"/>
                <w:szCs w:val="24"/>
                <w:lang w:val="en-GB"/>
              </w:rPr>
            </w:pPr>
            <w:r w:rsidRPr="005F0A34">
              <w:rPr>
                <w:color w:val="000000"/>
                <w:sz w:val="24"/>
                <w:szCs w:val="24"/>
                <w:lang w:val="en-GB"/>
              </w:rPr>
              <w:t>1000</w:t>
            </w:r>
          </w:p>
        </w:tc>
        <w:tc>
          <w:tcPr>
            <w:tcW w:w="655" w:type="pct"/>
          </w:tcPr>
          <w:p w14:paraId="02CFBE6B"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 Control measures (silt traps, drainage channels, slope stabilization) in place during construction</w:t>
            </w:r>
          </w:p>
        </w:tc>
        <w:tc>
          <w:tcPr>
            <w:tcW w:w="422" w:type="pct"/>
          </w:tcPr>
          <w:p w14:paraId="76C8B77B" w14:textId="77777777" w:rsidR="004D781E" w:rsidRPr="005F0A34" w:rsidRDefault="004D781E" w:rsidP="00752F19">
            <w:pPr>
              <w:jc w:val="left"/>
              <w:rPr>
                <w:color w:val="000000"/>
                <w:sz w:val="24"/>
                <w:szCs w:val="24"/>
                <w:lang w:val="en-GB"/>
              </w:rPr>
            </w:pPr>
            <w:r w:rsidRPr="005F0A34">
              <w:rPr>
                <w:color w:val="000000"/>
                <w:sz w:val="24"/>
                <w:szCs w:val="24"/>
                <w:lang w:val="en-GB"/>
              </w:rPr>
              <w:t>Every two months</w:t>
            </w:r>
          </w:p>
        </w:tc>
        <w:tc>
          <w:tcPr>
            <w:tcW w:w="512" w:type="pct"/>
          </w:tcPr>
          <w:p w14:paraId="0D33D4C3" w14:textId="77777777" w:rsidR="004D781E" w:rsidRPr="005F0A34" w:rsidRDefault="004D781E" w:rsidP="00752F19">
            <w:pPr>
              <w:jc w:val="center"/>
              <w:rPr>
                <w:color w:val="000000"/>
                <w:sz w:val="24"/>
                <w:szCs w:val="24"/>
                <w:lang w:val="en-GB"/>
              </w:rPr>
            </w:pPr>
            <w:r w:rsidRPr="005F0A34">
              <w:rPr>
                <w:color w:val="000000"/>
                <w:sz w:val="24"/>
                <w:szCs w:val="24"/>
                <w:lang w:val="en-GB"/>
              </w:rPr>
              <w:t>500</w:t>
            </w:r>
          </w:p>
        </w:tc>
      </w:tr>
      <w:tr w:rsidR="004D781E" w:rsidRPr="005F0A34" w14:paraId="2F142A86" w14:textId="77777777" w:rsidTr="0072019C">
        <w:trPr>
          <w:trHeight w:val="364"/>
        </w:trPr>
        <w:tc>
          <w:tcPr>
            <w:tcW w:w="331" w:type="pct"/>
          </w:tcPr>
          <w:p w14:paraId="00829A3D" w14:textId="77777777" w:rsidR="004D781E" w:rsidRPr="005F0A34" w:rsidRDefault="004D781E" w:rsidP="00752F19">
            <w:pPr>
              <w:jc w:val="left"/>
              <w:rPr>
                <w:color w:val="000000"/>
                <w:sz w:val="24"/>
                <w:szCs w:val="24"/>
                <w:lang w:val="en-GB"/>
              </w:rPr>
            </w:pPr>
          </w:p>
        </w:tc>
        <w:tc>
          <w:tcPr>
            <w:tcW w:w="668" w:type="pct"/>
          </w:tcPr>
          <w:p w14:paraId="2D63C84A" w14:textId="77777777" w:rsidR="004D781E" w:rsidRPr="005F0A34" w:rsidRDefault="004D781E" w:rsidP="00752F19">
            <w:pPr>
              <w:jc w:val="left"/>
              <w:rPr>
                <w:color w:val="000000"/>
                <w:sz w:val="24"/>
                <w:szCs w:val="24"/>
                <w:lang w:val="en-GB"/>
              </w:rPr>
            </w:pPr>
            <w:r w:rsidRPr="005F0A34">
              <w:rPr>
                <w:color w:val="000000"/>
                <w:sz w:val="24"/>
                <w:szCs w:val="24"/>
                <w:lang w:val="en-GB"/>
              </w:rPr>
              <w:t>Loss of vegetation and risk of spread of invasive species</w:t>
            </w:r>
          </w:p>
        </w:tc>
        <w:tc>
          <w:tcPr>
            <w:tcW w:w="1175" w:type="pct"/>
          </w:tcPr>
          <w:p w14:paraId="68078637"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Implement replanting protocols – 10 trees for every tree felled. </w:t>
            </w:r>
          </w:p>
          <w:p w14:paraId="03B4CE54"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Training of workers on invasive species and prohibit planting of </w:t>
            </w:r>
            <w:r w:rsidRPr="005F0A34">
              <w:rPr>
                <w:color w:val="000000"/>
                <w:sz w:val="24"/>
                <w:szCs w:val="24"/>
                <w:lang w:val="en-GB"/>
              </w:rPr>
              <w:lastRenderedPageBreak/>
              <w:t>invasive species during replanting or rehabilitation of sites</w:t>
            </w:r>
          </w:p>
        </w:tc>
        <w:tc>
          <w:tcPr>
            <w:tcW w:w="514" w:type="pct"/>
          </w:tcPr>
          <w:p w14:paraId="4A5C1C52" w14:textId="77777777" w:rsidR="004D781E" w:rsidRPr="005F0A34" w:rsidRDefault="004D781E" w:rsidP="00752F19">
            <w:pPr>
              <w:jc w:val="left"/>
              <w:rPr>
                <w:color w:val="000000"/>
                <w:sz w:val="24"/>
                <w:szCs w:val="24"/>
                <w:lang w:val="en-GB"/>
              </w:rPr>
            </w:pPr>
            <w:r w:rsidRPr="005F0A34">
              <w:rPr>
                <w:color w:val="000000"/>
                <w:sz w:val="24"/>
                <w:szCs w:val="24"/>
                <w:lang w:val="en-GB"/>
              </w:rPr>
              <w:lastRenderedPageBreak/>
              <w:t>Contractor</w:t>
            </w:r>
          </w:p>
        </w:tc>
        <w:tc>
          <w:tcPr>
            <w:tcW w:w="723" w:type="pct"/>
          </w:tcPr>
          <w:p w14:paraId="4AB74B48" w14:textId="77777777" w:rsidR="004D781E" w:rsidRPr="005F0A34" w:rsidRDefault="004D781E" w:rsidP="00752F19">
            <w:pPr>
              <w:jc w:val="left"/>
              <w:rPr>
                <w:color w:val="000000"/>
                <w:sz w:val="24"/>
                <w:szCs w:val="24"/>
                <w:lang w:val="en-GB"/>
              </w:rPr>
            </w:pPr>
            <w:r w:rsidRPr="005F0A34">
              <w:rPr>
                <w:color w:val="000000"/>
                <w:sz w:val="24"/>
                <w:szCs w:val="24"/>
                <w:lang w:val="en-GB"/>
              </w:rPr>
              <w:t>500</w:t>
            </w:r>
          </w:p>
        </w:tc>
        <w:tc>
          <w:tcPr>
            <w:tcW w:w="655" w:type="pct"/>
          </w:tcPr>
          <w:p w14:paraId="74CFECA8" w14:textId="29828CDC" w:rsidR="004D781E" w:rsidRPr="005F0A34" w:rsidRDefault="004D781E" w:rsidP="00752F19">
            <w:pPr>
              <w:jc w:val="left"/>
              <w:rPr>
                <w:color w:val="000000"/>
                <w:sz w:val="24"/>
                <w:szCs w:val="24"/>
                <w:lang w:val="en-GB"/>
              </w:rPr>
            </w:pPr>
            <w:r w:rsidRPr="005F0A34">
              <w:rPr>
                <w:color w:val="000000"/>
                <w:sz w:val="24"/>
                <w:szCs w:val="24"/>
                <w:lang w:val="en-GB"/>
              </w:rPr>
              <w:t>Number of tre</w:t>
            </w:r>
            <w:r w:rsidR="00955141">
              <w:rPr>
                <w:color w:val="000000"/>
                <w:sz w:val="24"/>
                <w:szCs w:val="24"/>
                <w:lang w:val="en-GB"/>
              </w:rPr>
              <w:t>e</w:t>
            </w:r>
            <w:r w:rsidRPr="005F0A34">
              <w:rPr>
                <w:color w:val="000000"/>
                <w:sz w:val="24"/>
                <w:szCs w:val="24"/>
                <w:lang w:val="en-GB"/>
              </w:rPr>
              <w:t>s replanted per tree felled</w:t>
            </w:r>
          </w:p>
          <w:p w14:paraId="67B6F1A0"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Training and awareness </w:t>
            </w:r>
            <w:r w:rsidRPr="005F0A34">
              <w:rPr>
                <w:color w:val="000000"/>
                <w:sz w:val="24"/>
                <w:szCs w:val="24"/>
                <w:lang w:val="en-GB"/>
              </w:rPr>
              <w:lastRenderedPageBreak/>
              <w:t>sessions conducted</w:t>
            </w:r>
          </w:p>
        </w:tc>
        <w:tc>
          <w:tcPr>
            <w:tcW w:w="422" w:type="pct"/>
          </w:tcPr>
          <w:p w14:paraId="7060660E" w14:textId="77777777" w:rsidR="004D781E" w:rsidRPr="005F0A34" w:rsidRDefault="004D781E" w:rsidP="00752F19">
            <w:pPr>
              <w:jc w:val="left"/>
              <w:rPr>
                <w:color w:val="000000"/>
                <w:sz w:val="24"/>
                <w:szCs w:val="24"/>
                <w:lang w:val="en-GB"/>
              </w:rPr>
            </w:pPr>
            <w:r w:rsidRPr="005F0A34">
              <w:rPr>
                <w:color w:val="000000"/>
                <w:sz w:val="24"/>
                <w:szCs w:val="24"/>
                <w:lang w:val="en-GB"/>
              </w:rPr>
              <w:lastRenderedPageBreak/>
              <w:t>Every two months</w:t>
            </w:r>
          </w:p>
        </w:tc>
        <w:tc>
          <w:tcPr>
            <w:tcW w:w="512" w:type="pct"/>
          </w:tcPr>
          <w:p w14:paraId="3D382C9C" w14:textId="77777777" w:rsidR="004D781E" w:rsidRPr="005F0A34" w:rsidRDefault="004D781E" w:rsidP="00752F19">
            <w:pPr>
              <w:jc w:val="center"/>
              <w:rPr>
                <w:color w:val="000000"/>
                <w:sz w:val="24"/>
                <w:szCs w:val="24"/>
                <w:lang w:val="en-GB"/>
              </w:rPr>
            </w:pPr>
            <w:r w:rsidRPr="005F0A34">
              <w:rPr>
                <w:color w:val="000000"/>
                <w:sz w:val="24"/>
                <w:szCs w:val="24"/>
                <w:lang w:val="en-GB"/>
              </w:rPr>
              <w:t>500</w:t>
            </w:r>
          </w:p>
        </w:tc>
      </w:tr>
      <w:tr w:rsidR="004D781E" w:rsidRPr="005F0A34" w14:paraId="4A33DE3C" w14:textId="77777777" w:rsidTr="0072019C">
        <w:trPr>
          <w:trHeight w:val="364"/>
        </w:trPr>
        <w:tc>
          <w:tcPr>
            <w:tcW w:w="331" w:type="pct"/>
            <w:hideMark/>
          </w:tcPr>
          <w:p w14:paraId="33B025F4" w14:textId="590407ED" w:rsidR="004D781E" w:rsidRPr="005F0A34" w:rsidRDefault="004D781E" w:rsidP="00752F19">
            <w:pPr>
              <w:jc w:val="left"/>
              <w:rPr>
                <w:color w:val="000000"/>
                <w:sz w:val="24"/>
                <w:szCs w:val="24"/>
                <w:lang w:val="en-GB"/>
              </w:rPr>
            </w:pPr>
            <w:r w:rsidRPr="005F0A34">
              <w:rPr>
                <w:b/>
                <w:bCs/>
                <w:color w:val="000000"/>
                <w:sz w:val="24"/>
                <w:szCs w:val="24"/>
                <w:lang w:val="en-GB"/>
              </w:rPr>
              <w:lastRenderedPageBreak/>
              <w:t>5.2.4.</w:t>
            </w:r>
            <w:r w:rsidRPr="005F0A34">
              <w:rPr>
                <w:color w:val="000000"/>
                <w:sz w:val="24"/>
                <w:szCs w:val="24"/>
                <w:lang w:val="en-GB"/>
              </w:rPr>
              <w:t>4</w:t>
            </w:r>
          </w:p>
        </w:tc>
        <w:tc>
          <w:tcPr>
            <w:tcW w:w="668" w:type="pct"/>
            <w:hideMark/>
          </w:tcPr>
          <w:p w14:paraId="07ACE23A" w14:textId="77777777" w:rsidR="004D781E" w:rsidRPr="005F0A34" w:rsidRDefault="004D781E" w:rsidP="00752F19">
            <w:pPr>
              <w:jc w:val="left"/>
              <w:rPr>
                <w:color w:val="000000"/>
                <w:sz w:val="24"/>
                <w:szCs w:val="24"/>
                <w:lang w:val="en-GB"/>
              </w:rPr>
            </w:pPr>
            <w:r w:rsidRPr="005F0A34">
              <w:rPr>
                <w:color w:val="000000"/>
                <w:sz w:val="24"/>
                <w:szCs w:val="24"/>
                <w:lang w:val="en-GB"/>
              </w:rPr>
              <w:t>Occupational health and safety risks to workers.</w:t>
            </w:r>
          </w:p>
        </w:tc>
        <w:tc>
          <w:tcPr>
            <w:tcW w:w="1175" w:type="pct"/>
            <w:hideMark/>
          </w:tcPr>
          <w:p w14:paraId="0E6F83B8" w14:textId="77777777" w:rsidR="004D781E" w:rsidRPr="005F0A34" w:rsidRDefault="004D781E" w:rsidP="001A3332">
            <w:pPr>
              <w:pStyle w:val="ListParagraph"/>
              <w:numPr>
                <w:ilvl w:val="0"/>
                <w:numId w:val="92"/>
              </w:numPr>
              <w:spacing w:afterAutospacing="1"/>
              <w:jc w:val="left"/>
              <w:rPr>
                <w:color w:val="000000"/>
                <w:sz w:val="24"/>
                <w:szCs w:val="24"/>
                <w:lang w:val="en-GB"/>
              </w:rPr>
            </w:pPr>
            <w:r w:rsidRPr="005F0A34">
              <w:rPr>
                <w:color w:val="000000"/>
                <w:sz w:val="24"/>
                <w:szCs w:val="24"/>
                <w:lang w:val="en-GB"/>
              </w:rPr>
              <w:t xml:space="preserve">Develop and implement an OHS Plan for all activities </w:t>
            </w:r>
          </w:p>
          <w:p w14:paraId="671CE99B" w14:textId="77777777" w:rsidR="004D781E" w:rsidRPr="005F0A34" w:rsidRDefault="004D781E" w:rsidP="00752F19">
            <w:pPr>
              <w:pStyle w:val="ListParagraph"/>
              <w:ind w:left="360"/>
              <w:jc w:val="left"/>
              <w:rPr>
                <w:color w:val="000000"/>
                <w:sz w:val="24"/>
                <w:szCs w:val="24"/>
                <w:lang w:val="en-GB"/>
              </w:rPr>
            </w:pPr>
          </w:p>
          <w:p w14:paraId="5B3ACF40" w14:textId="77777777" w:rsidR="004D781E" w:rsidRPr="005F0A34" w:rsidRDefault="004D781E" w:rsidP="001A3332">
            <w:pPr>
              <w:pStyle w:val="ListParagraph"/>
              <w:numPr>
                <w:ilvl w:val="0"/>
                <w:numId w:val="92"/>
              </w:numPr>
              <w:spacing w:afterAutospacing="1"/>
              <w:jc w:val="left"/>
              <w:rPr>
                <w:color w:val="000000"/>
                <w:sz w:val="24"/>
                <w:szCs w:val="24"/>
                <w:lang w:val="en-GB"/>
              </w:rPr>
            </w:pPr>
            <w:r w:rsidRPr="005F0A34">
              <w:rPr>
                <w:color w:val="000000"/>
                <w:sz w:val="24"/>
                <w:szCs w:val="24"/>
                <w:lang w:val="en-GB"/>
              </w:rPr>
              <w:t xml:space="preserve">Induct all workers on the OHS Plan and conduct toolbox talks on at least a weekly basis </w:t>
            </w:r>
          </w:p>
          <w:p w14:paraId="7A2DB252" w14:textId="77777777" w:rsidR="004D781E" w:rsidRPr="005F0A34" w:rsidRDefault="004D781E" w:rsidP="00752F19">
            <w:pPr>
              <w:pStyle w:val="ListParagraph"/>
              <w:ind w:left="360"/>
              <w:jc w:val="left"/>
              <w:rPr>
                <w:color w:val="000000"/>
                <w:sz w:val="24"/>
                <w:szCs w:val="24"/>
                <w:lang w:val="en-GB"/>
              </w:rPr>
            </w:pPr>
          </w:p>
          <w:p w14:paraId="461EFF75" w14:textId="77777777" w:rsidR="004D781E" w:rsidRPr="005F0A34" w:rsidRDefault="004D781E" w:rsidP="001A3332">
            <w:pPr>
              <w:pStyle w:val="ListParagraph"/>
              <w:numPr>
                <w:ilvl w:val="0"/>
                <w:numId w:val="92"/>
              </w:numPr>
              <w:spacing w:afterAutospacing="1"/>
              <w:jc w:val="left"/>
              <w:rPr>
                <w:color w:val="000000"/>
                <w:sz w:val="24"/>
                <w:szCs w:val="24"/>
                <w:lang w:val="en-GB"/>
              </w:rPr>
            </w:pPr>
            <w:r w:rsidRPr="005F0A34">
              <w:rPr>
                <w:color w:val="000000"/>
                <w:sz w:val="24"/>
                <w:szCs w:val="24"/>
                <w:lang w:val="en-GB"/>
              </w:rPr>
              <w:t xml:space="preserve">Provide PPE to all workers and enforce its use. </w:t>
            </w:r>
          </w:p>
          <w:p w14:paraId="2E3AF529" w14:textId="77777777" w:rsidR="004D781E" w:rsidRPr="005F0A34" w:rsidRDefault="004D781E" w:rsidP="001A3332">
            <w:pPr>
              <w:pStyle w:val="ListParagraph"/>
              <w:numPr>
                <w:ilvl w:val="0"/>
                <w:numId w:val="92"/>
              </w:numPr>
              <w:spacing w:afterAutospacing="1"/>
              <w:jc w:val="left"/>
              <w:rPr>
                <w:color w:val="000000"/>
                <w:sz w:val="24"/>
                <w:szCs w:val="24"/>
                <w:lang w:val="en-GB"/>
              </w:rPr>
            </w:pPr>
            <w:r w:rsidRPr="005F0A34">
              <w:rPr>
                <w:color w:val="000000"/>
                <w:sz w:val="24"/>
                <w:szCs w:val="24"/>
                <w:lang w:val="en-GB"/>
              </w:rPr>
              <w:t>Develop and implement emergency preparedness procedures.</w:t>
            </w:r>
          </w:p>
        </w:tc>
        <w:tc>
          <w:tcPr>
            <w:tcW w:w="514" w:type="pct"/>
          </w:tcPr>
          <w:p w14:paraId="26DBEE94"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5E5C5E95" w14:textId="77777777" w:rsidR="004D781E" w:rsidRPr="005F0A34" w:rsidRDefault="004D781E" w:rsidP="00752F19">
            <w:pPr>
              <w:jc w:val="left"/>
              <w:rPr>
                <w:color w:val="000000"/>
                <w:sz w:val="24"/>
                <w:szCs w:val="24"/>
                <w:lang w:val="en-GB"/>
              </w:rPr>
            </w:pPr>
            <w:r w:rsidRPr="005F0A34">
              <w:rPr>
                <w:color w:val="000000"/>
                <w:sz w:val="24"/>
                <w:szCs w:val="24"/>
                <w:lang w:val="en-GB"/>
              </w:rPr>
              <w:t>500</w:t>
            </w:r>
          </w:p>
        </w:tc>
        <w:tc>
          <w:tcPr>
            <w:tcW w:w="655" w:type="pct"/>
          </w:tcPr>
          <w:p w14:paraId="18A56A86"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OHS Plan developed, available on site. </w:t>
            </w:r>
          </w:p>
          <w:p w14:paraId="1CF45BD7" w14:textId="77777777" w:rsidR="004D781E" w:rsidRPr="005F0A34" w:rsidRDefault="004D781E" w:rsidP="00752F19">
            <w:pPr>
              <w:jc w:val="left"/>
              <w:rPr>
                <w:color w:val="000000"/>
                <w:sz w:val="24"/>
                <w:szCs w:val="24"/>
                <w:lang w:val="en-GB"/>
              </w:rPr>
            </w:pPr>
            <w:r w:rsidRPr="005F0A34">
              <w:rPr>
                <w:color w:val="000000"/>
                <w:sz w:val="24"/>
                <w:szCs w:val="24"/>
                <w:lang w:val="en-GB"/>
              </w:rPr>
              <w:t>Training records for workers on OHS plan and emergency response procedures available on site</w:t>
            </w:r>
          </w:p>
        </w:tc>
        <w:tc>
          <w:tcPr>
            <w:tcW w:w="422" w:type="pct"/>
          </w:tcPr>
          <w:p w14:paraId="657413AE" w14:textId="77777777" w:rsidR="004D781E" w:rsidRPr="005F0A34" w:rsidRDefault="004D781E" w:rsidP="00752F19">
            <w:pPr>
              <w:jc w:val="left"/>
              <w:rPr>
                <w:b/>
                <w:bCs/>
                <w:color w:val="000000"/>
                <w:sz w:val="24"/>
                <w:szCs w:val="24"/>
                <w:lang w:val="en-GB"/>
              </w:rPr>
            </w:pPr>
            <w:r w:rsidRPr="005F0A34">
              <w:rPr>
                <w:color w:val="000000"/>
                <w:sz w:val="24"/>
                <w:szCs w:val="24"/>
                <w:lang w:val="en-GB"/>
              </w:rPr>
              <w:t>Monthly</w:t>
            </w:r>
          </w:p>
        </w:tc>
        <w:tc>
          <w:tcPr>
            <w:tcW w:w="512" w:type="pct"/>
          </w:tcPr>
          <w:p w14:paraId="3123EC7A" w14:textId="77777777" w:rsidR="004D781E" w:rsidRPr="005F0A34" w:rsidRDefault="004D781E" w:rsidP="00752F19">
            <w:pPr>
              <w:jc w:val="center"/>
              <w:rPr>
                <w:b/>
                <w:bCs/>
                <w:color w:val="000000"/>
                <w:sz w:val="24"/>
                <w:szCs w:val="24"/>
                <w:lang w:val="en-GB"/>
              </w:rPr>
            </w:pPr>
            <w:r w:rsidRPr="005F0A34">
              <w:rPr>
                <w:color w:val="000000"/>
                <w:sz w:val="24"/>
                <w:szCs w:val="24"/>
                <w:lang w:val="en-GB"/>
              </w:rPr>
              <w:t>500</w:t>
            </w:r>
          </w:p>
        </w:tc>
      </w:tr>
      <w:tr w:rsidR="00955141" w:rsidRPr="005F0A34" w14:paraId="52C96E93" w14:textId="77777777" w:rsidTr="0072019C">
        <w:trPr>
          <w:trHeight w:val="364"/>
        </w:trPr>
        <w:tc>
          <w:tcPr>
            <w:tcW w:w="331" w:type="pct"/>
          </w:tcPr>
          <w:p w14:paraId="42E17C70" w14:textId="10629DA8" w:rsidR="00955141" w:rsidRPr="005F0A34" w:rsidRDefault="00955141" w:rsidP="00752F19">
            <w:pPr>
              <w:jc w:val="left"/>
              <w:rPr>
                <w:color w:val="000000"/>
                <w:sz w:val="24"/>
                <w:szCs w:val="24"/>
                <w:lang w:val="en-GB"/>
              </w:rPr>
            </w:pPr>
            <w:r w:rsidRPr="005F0A34">
              <w:rPr>
                <w:b/>
                <w:bCs/>
                <w:color w:val="000000"/>
                <w:sz w:val="24"/>
                <w:szCs w:val="24"/>
                <w:lang w:val="en-GB"/>
              </w:rPr>
              <w:t>5.2.4.</w:t>
            </w:r>
            <w:r w:rsidRPr="005F0A34">
              <w:rPr>
                <w:color w:val="000000"/>
                <w:sz w:val="24"/>
                <w:szCs w:val="24"/>
                <w:lang w:val="en-GB"/>
              </w:rPr>
              <w:t>5</w:t>
            </w:r>
          </w:p>
        </w:tc>
        <w:tc>
          <w:tcPr>
            <w:tcW w:w="668" w:type="pct"/>
            <w:vMerge w:val="restart"/>
          </w:tcPr>
          <w:p w14:paraId="5F6FA9F4" w14:textId="77777777" w:rsidR="00955141" w:rsidRPr="005F0A34" w:rsidRDefault="00955141" w:rsidP="00752F19">
            <w:pPr>
              <w:jc w:val="left"/>
              <w:rPr>
                <w:color w:val="000000"/>
                <w:sz w:val="24"/>
                <w:szCs w:val="24"/>
                <w:lang w:val="en-GB"/>
              </w:rPr>
            </w:pPr>
            <w:r w:rsidRPr="005F0A34">
              <w:rPr>
                <w:color w:val="000000"/>
                <w:sz w:val="24"/>
                <w:szCs w:val="24"/>
                <w:lang w:val="en-GB"/>
              </w:rPr>
              <w:t xml:space="preserve">Health and Safety Risks to Communities </w:t>
            </w:r>
          </w:p>
          <w:p w14:paraId="59D7EA9A" w14:textId="77777777" w:rsidR="00955141" w:rsidRPr="005F0A34" w:rsidRDefault="00955141" w:rsidP="00752F19">
            <w:pPr>
              <w:jc w:val="left"/>
              <w:rPr>
                <w:color w:val="000000"/>
                <w:sz w:val="24"/>
                <w:szCs w:val="24"/>
                <w:lang w:val="en-GB"/>
              </w:rPr>
            </w:pPr>
          </w:p>
        </w:tc>
        <w:tc>
          <w:tcPr>
            <w:tcW w:w="1175" w:type="pct"/>
          </w:tcPr>
          <w:p w14:paraId="4B50048A" w14:textId="77777777" w:rsidR="00955141" w:rsidRPr="005F0A34" w:rsidRDefault="00955141" w:rsidP="00752F19">
            <w:pPr>
              <w:jc w:val="left"/>
              <w:rPr>
                <w:color w:val="000000"/>
                <w:sz w:val="24"/>
                <w:szCs w:val="24"/>
                <w:lang w:val="en-GB"/>
              </w:rPr>
            </w:pPr>
            <w:r w:rsidRPr="005F0A34">
              <w:rPr>
                <w:color w:val="000000"/>
                <w:sz w:val="24"/>
                <w:szCs w:val="24"/>
                <w:lang w:val="en-GB"/>
              </w:rPr>
              <w:t>Incorporate Community Health and Safety Risks in Traffic Management Plan</w:t>
            </w:r>
          </w:p>
          <w:p w14:paraId="57CAFFDE" w14:textId="77777777" w:rsidR="00955141" w:rsidRPr="005F0A34" w:rsidRDefault="00955141" w:rsidP="00752F19">
            <w:pPr>
              <w:jc w:val="left"/>
              <w:rPr>
                <w:color w:val="000000"/>
                <w:sz w:val="24"/>
                <w:szCs w:val="24"/>
                <w:lang w:val="en-GB"/>
              </w:rPr>
            </w:pPr>
          </w:p>
          <w:p w14:paraId="21C6CA68" w14:textId="77777777" w:rsidR="00955141" w:rsidRPr="005F0A34" w:rsidRDefault="00955141" w:rsidP="00752F19">
            <w:pPr>
              <w:jc w:val="left"/>
              <w:rPr>
                <w:color w:val="000000"/>
                <w:sz w:val="24"/>
                <w:szCs w:val="24"/>
                <w:lang w:val="en-GB"/>
              </w:rPr>
            </w:pPr>
            <w:r w:rsidRPr="005F0A34">
              <w:rPr>
                <w:color w:val="000000"/>
                <w:sz w:val="24"/>
                <w:szCs w:val="24"/>
                <w:lang w:val="en-GB"/>
              </w:rPr>
              <w:t>Implement dust suppression</w:t>
            </w:r>
          </w:p>
          <w:p w14:paraId="624FBAB1" w14:textId="77777777" w:rsidR="00955141" w:rsidRPr="005F0A34" w:rsidRDefault="00955141" w:rsidP="00752F19">
            <w:pPr>
              <w:jc w:val="left"/>
              <w:rPr>
                <w:color w:val="000000"/>
                <w:sz w:val="24"/>
                <w:szCs w:val="24"/>
                <w:lang w:val="en-GB"/>
              </w:rPr>
            </w:pPr>
          </w:p>
          <w:p w14:paraId="27B9FA02" w14:textId="77777777" w:rsidR="00955141" w:rsidRPr="005F0A34" w:rsidRDefault="00955141" w:rsidP="00752F19">
            <w:pPr>
              <w:jc w:val="left"/>
              <w:rPr>
                <w:color w:val="000000"/>
                <w:sz w:val="24"/>
                <w:szCs w:val="24"/>
                <w:lang w:val="en-GB"/>
              </w:rPr>
            </w:pPr>
            <w:r w:rsidRPr="005F0A34">
              <w:rPr>
                <w:color w:val="000000"/>
                <w:sz w:val="24"/>
                <w:szCs w:val="24"/>
                <w:lang w:val="en-GB"/>
              </w:rPr>
              <w:t>Provide safe diversion for safe movement of traffic</w:t>
            </w:r>
          </w:p>
          <w:p w14:paraId="24B8F32C" w14:textId="77777777" w:rsidR="00955141" w:rsidRPr="005F0A34" w:rsidRDefault="00955141" w:rsidP="00752F19">
            <w:pPr>
              <w:jc w:val="left"/>
              <w:rPr>
                <w:color w:val="000000"/>
                <w:sz w:val="24"/>
                <w:szCs w:val="24"/>
                <w:lang w:val="en-GB"/>
              </w:rPr>
            </w:pPr>
            <w:r w:rsidRPr="005F0A34">
              <w:rPr>
                <w:color w:val="000000"/>
                <w:sz w:val="24"/>
                <w:szCs w:val="24"/>
                <w:lang w:val="en-GB"/>
              </w:rPr>
              <w:t xml:space="preserve">Fence off borrow pits and active work areas </w:t>
            </w:r>
          </w:p>
        </w:tc>
        <w:tc>
          <w:tcPr>
            <w:tcW w:w="514" w:type="pct"/>
          </w:tcPr>
          <w:p w14:paraId="6655ADA8" w14:textId="77777777" w:rsidR="00955141" w:rsidRPr="005F0A34" w:rsidRDefault="00955141" w:rsidP="00752F19">
            <w:pPr>
              <w:jc w:val="left"/>
              <w:rPr>
                <w:color w:val="000000"/>
                <w:sz w:val="24"/>
                <w:szCs w:val="24"/>
                <w:lang w:val="en-GB"/>
              </w:rPr>
            </w:pPr>
            <w:r w:rsidRPr="005F0A34">
              <w:rPr>
                <w:color w:val="000000"/>
                <w:sz w:val="24"/>
                <w:szCs w:val="24"/>
                <w:lang w:val="en-GB"/>
              </w:rPr>
              <w:t>Contractor</w:t>
            </w:r>
          </w:p>
        </w:tc>
        <w:tc>
          <w:tcPr>
            <w:tcW w:w="723" w:type="pct"/>
          </w:tcPr>
          <w:p w14:paraId="7FF3FB97" w14:textId="77777777" w:rsidR="00955141" w:rsidRPr="005F0A34" w:rsidRDefault="00955141" w:rsidP="00752F19">
            <w:pPr>
              <w:jc w:val="left"/>
              <w:rPr>
                <w:color w:val="000000"/>
                <w:sz w:val="24"/>
                <w:szCs w:val="24"/>
                <w:lang w:val="en-GB"/>
              </w:rPr>
            </w:pPr>
            <w:r w:rsidRPr="005F0A34">
              <w:rPr>
                <w:color w:val="000000"/>
                <w:sz w:val="24"/>
                <w:szCs w:val="24"/>
                <w:lang w:val="en-GB"/>
              </w:rPr>
              <w:t>2500</w:t>
            </w:r>
          </w:p>
        </w:tc>
        <w:tc>
          <w:tcPr>
            <w:tcW w:w="655" w:type="pct"/>
          </w:tcPr>
          <w:p w14:paraId="4E07CFD5" w14:textId="77777777" w:rsidR="00955141" w:rsidRPr="005F0A34" w:rsidRDefault="00955141" w:rsidP="00752F19">
            <w:pPr>
              <w:jc w:val="left"/>
              <w:rPr>
                <w:color w:val="000000"/>
                <w:sz w:val="24"/>
                <w:szCs w:val="24"/>
                <w:lang w:val="en-GB"/>
              </w:rPr>
            </w:pPr>
            <w:r w:rsidRPr="005F0A34">
              <w:rPr>
                <w:color w:val="000000"/>
                <w:sz w:val="24"/>
                <w:szCs w:val="24"/>
                <w:lang w:val="en-GB"/>
              </w:rPr>
              <w:t>Traffic management plan developed and available on site</w:t>
            </w:r>
          </w:p>
          <w:p w14:paraId="1CBD0183" w14:textId="77777777" w:rsidR="00955141" w:rsidRPr="005F0A34" w:rsidRDefault="00955141" w:rsidP="00752F19">
            <w:pPr>
              <w:jc w:val="left"/>
              <w:rPr>
                <w:color w:val="000000"/>
                <w:sz w:val="24"/>
                <w:szCs w:val="24"/>
                <w:lang w:val="en-GB"/>
              </w:rPr>
            </w:pPr>
            <w:r w:rsidRPr="005F0A34">
              <w:rPr>
                <w:color w:val="000000"/>
                <w:sz w:val="24"/>
                <w:szCs w:val="24"/>
                <w:lang w:val="en-GB"/>
              </w:rPr>
              <w:t>Records of dust suppression activities</w:t>
            </w:r>
          </w:p>
          <w:p w14:paraId="19EFBDFB" w14:textId="77777777" w:rsidR="00955141" w:rsidRPr="005F0A34" w:rsidRDefault="00955141" w:rsidP="00752F19">
            <w:pPr>
              <w:jc w:val="left"/>
              <w:rPr>
                <w:color w:val="000000"/>
                <w:sz w:val="24"/>
                <w:szCs w:val="24"/>
                <w:lang w:val="en-GB"/>
              </w:rPr>
            </w:pPr>
            <w:r w:rsidRPr="005F0A34">
              <w:rPr>
                <w:color w:val="000000"/>
                <w:sz w:val="24"/>
                <w:szCs w:val="24"/>
                <w:lang w:val="en-GB"/>
              </w:rPr>
              <w:t xml:space="preserve">Diversion provided </w:t>
            </w:r>
          </w:p>
          <w:p w14:paraId="1D58134A" w14:textId="77777777" w:rsidR="00955141" w:rsidRPr="005F0A34" w:rsidRDefault="00955141" w:rsidP="00752F19">
            <w:pPr>
              <w:jc w:val="left"/>
              <w:rPr>
                <w:color w:val="000000"/>
                <w:sz w:val="24"/>
                <w:szCs w:val="24"/>
                <w:lang w:val="en-GB"/>
              </w:rPr>
            </w:pPr>
            <w:r w:rsidRPr="005F0A34">
              <w:rPr>
                <w:color w:val="000000"/>
                <w:sz w:val="24"/>
                <w:szCs w:val="24"/>
                <w:lang w:val="en-GB"/>
              </w:rPr>
              <w:t>Number of borrow pits fenced off</w:t>
            </w:r>
          </w:p>
          <w:p w14:paraId="56E8ADD6" w14:textId="77777777" w:rsidR="00955141" w:rsidRPr="005F0A34" w:rsidRDefault="00955141" w:rsidP="00752F19">
            <w:pPr>
              <w:jc w:val="left"/>
              <w:rPr>
                <w:color w:val="000000"/>
                <w:sz w:val="24"/>
                <w:szCs w:val="24"/>
                <w:lang w:val="en-GB"/>
              </w:rPr>
            </w:pPr>
          </w:p>
        </w:tc>
        <w:tc>
          <w:tcPr>
            <w:tcW w:w="422" w:type="pct"/>
          </w:tcPr>
          <w:p w14:paraId="3761CE2C" w14:textId="77777777" w:rsidR="00955141" w:rsidRPr="005F0A34" w:rsidRDefault="00955141" w:rsidP="00752F19">
            <w:pPr>
              <w:rPr>
                <w:color w:val="000000"/>
                <w:sz w:val="24"/>
                <w:szCs w:val="24"/>
                <w:lang w:val="en-GB"/>
              </w:rPr>
            </w:pPr>
            <w:r w:rsidRPr="005F0A34">
              <w:rPr>
                <w:color w:val="000000"/>
                <w:sz w:val="24"/>
                <w:szCs w:val="24"/>
                <w:lang w:val="en-GB"/>
              </w:rPr>
              <w:t>Once</w:t>
            </w:r>
          </w:p>
          <w:p w14:paraId="3E2F493F" w14:textId="77777777" w:rsidR="00955141" w:rsidRPr="005F0A34" w:rsidRDefault="00955141" w:rsidP="00752F19">
            <w:pPr>
              <w:rPr>
                <w:b/>
                <w:bCs/>
                <w:color w:val="000000"/>
                <w:sz w:val="24"/>
                <w:szCs w:val="24"/>
                <w:lang w:val="en-GB"/>
              </w:rPr>
            </w:pPr>
          </w:p>
          <w:p w14:paraId="3719D8DE" w14:textId="77777777" w:rsidR="00955141" w:rsidRPr="005F0A34" w:rsidRDefault="00955141" w:rsidP="00752F19">
            <w:pPr>
              <w:rPr>
                <w:b/>
                <w:bCs/>
                <w:color w:val="000000"/>
                <w:sz w:val="24"/>
                <w:szCs w:val="24"/>
                <w:lang w:val="en-GB"/>
              </w:rPr>
            </w:pPr>
          </w:p>
        </w:tc>
        <w:tc>
          <w:tcPr>
            <w:tcW w:w="512" w:type="pct"/>
          </w:tcPr>
          <w:p w14:paraId="75A19476" w14:textId="77777777" w:rsidR="00955141" w:rsidRPr="005F0A34" w:rsidRDefault="00955141" w:rsidP="00752F19">
            <w:pPr>
              <w:jc w:val="center"/>
              <w:rPr>
                <w:b/>
                <w:bCs/>
                <w:color w:val="000000"/>
                <w:sz w:val="24"/>
                <w:szCs w:val="24"/>
                <w:lang w:val="en-GB"/>
              </w:rPr>
            </w:pPr>
            <w:r w:rsidRPr="005F0A34">
              <w:rPr>
                <w:color w:val="000000"/>
                <w:sz w:val="24"/>
                <w:szCs w:val="24"/>
                <w:lang w:val="en-GB"/>
              </w:rPr>
              <w:t>500</w:t>
            </w:r>
          </w:p>
        </w:tc>
      </w:tr>
      <w:tr w:rsidR="00955141" w:rsidRPr="005F0A34" w14:paraId="18F453F4" w14:textId="77777777" w:rsidTr="0072019C">
        <w:trPr>
          <w:trHeight w:val="665"/>
        </w:trPr>
        <w:tc>
          <w:tcPr>
            <w:tcW w:w="331" w:type="pct"/>
          </w:tcPr>
          <w:p w14:paraId="14A3D30C" w14:textId="31A9F2BC" w:rsidR="00955141" w:rsidRPr="005F0A34" w:rsidRDefault="00955141" w:rsidP="00752F19">
            <w:pPr>
              <w:jc w:val="left"/>
              <w:rPr>
                <w:color w:val="000000"/>
                <w:sz w:val="24"/>
                <w:szCs w:val="24"/>
                <w:lang w:val="en-GB"/>
              </w:rPr>
            </w:pPr>
            <w:r w:rsidRPr="005F0A34">
              <w:rPr>
                <w:b/>
                <w:bCs/>
                <w:color w:val="000000"/>
                <w:sz w:val="24"/>
                <w:szCs w:val="24"/>
                <w:lang w:val="en-GB"/>
              </w:rPr>
              <w:lastRenderedPageBreak/>
              <w:t>5.2.4.6</w:t>
            </w:r>
          </w:p>
        </w:tc>
        <w:tc>
          <w:tcPr>
            <w:tcW w:w="668" w:type="pct"/>
            <w:vMerge/>
          </w:tcPr>
          <w:p w14:paraId="6BE43E6F" w14:textId="77777777" w:rsidR="00955141" w:rsidRPr="005F0A34" w:rsidRDefault="00955141" w:rsidP="00752F19">
            <w:pPr>
              <w:jc w:val="left"/>
              <w:rPr>
                <w:color w:val="000000"/>
                <w:sz w:val="24"/>
                <w:szCs w:val="24"/>
                <w:lang w:val="en-GB"/>
              </w:rPr>
            </w:pPr>
          </w:p>
        </w:tc>
        <w:tc>
          <w:tcPr>
            <w:tcW w:w="1175" w:type="pct"/>
          </w:tcPr>
          <w:p w14:paraId="2E3C28AE" w14:textId="77777777" w:rsidR="00955141" w:rsidRPr="005F0A34" w:rsidRDefault="00955141" w:rsidP="00752F19">
            <w:pPr>
              <w:jc w:val="left"/>
              <w:rPr>
                <w:color w:val="000000"/>
                <w:sz w:val="24"/>
                <w:szCs w:val="24"/>
                <w:lang w:val="en-GB"/>
              </w:rPr>
            </w:pPr>
            <w:r w:rsidRPr="005F0A34">
              <w:rPr>
                <w:color w:val="000000"/>
                <w:sz w:val="24"/>
                <w:szCs w:val="24"/>
                <w:lang w:val="en-GB"/>
              </w:rPr>
              <w:t xml:space="preserve">Conduct awareness campaigns on HIV/Aids, Cholera and other communicable diseases </w:t>
            </w:r>
          </w:p>
          <w:p w14:paraId="54F15488" w14:textId="77777777" w:rsidR="00955141" w:rsidRPr="005F0A34" w:rsidRDefault="00955141" w:rsidP="00752F19">
            <w:pPr>
              <w:jc w:val="left"/>
              <w:rPr>
                <w:color w:val="000000"/>
                <w:sz w:val="24"/>
                <w:szCs w:val="24"/>
                <w:lang w:val="en-GB"/>
              </w:rPr>
            </w:pPr>
            <w:r w:rsidRPr="005F0A34">
              <w:rPr>
                <w:color w:val="000000"/>
                <w:sz w:val="24"/>
                <w:szCs w:val="24"/>
                <w:lang w:val="en-GB"/>
              </w:rPr>
              <w:t>Provide safe diversion for safe movement of traffic (including signage, barriers and passable diversion)</w:t>
            </w:r>
          </w:p>
        </w:tc>
        <w:tc>
          <w:tcPr>
            <w:tcW w:w="514" w:type="pct"/>
          </w:tcPr>
          <w:p w14:paraId="4944BD86" w14:textId="77777777" w:rsidR="00955141" w:rsidRPr="005F0A34" w:rsidRDefault="00955141" w:rsidP="00752F19">
            <w:pPr>
              <w:jc w:val="left"/>
              <w:rPr>
                <w:color w:val="000000"/>
                <w:sz w:val="24"/>
                <w:szCs w:val="24"/>
                <w:lang w:val="en-GB"/>
              </w:rPr>
            </w:pPr>
            <w:r w:rsidRPr="005F0A34">
              <w:rPr>
                <w:color w:val="000000"/>
                <w:sz w:val="24"/>
                <w:szCs w:val="24"/>
                <w:lang w:val="en-GB"/>
              </w:rPr>
              <w:t>Contractor</w:t>
            </w:r>
          </w:p>
        </w:tc>
        <w:tc>
          <w:tcPr>
            <w:tcW w:w="723" w:type="pct"/>
          </w:tcPr>
          <w:p w14:paraId="6D278888" w14:textId="77777777" w:rsidR="00955141" w:rsidRPr="005F0A34" w:rsidRDefault="00955141" w:rsidP="00752F19">
            <w:pPr>
              <w:jc w:val="left"/>
              <w:rPr>
                <w:color w:val="000000"/>
                <w:sz w:val="24"/>
                <w:szCs w:val="24"/>
                <w:lang w:val="en-GB"/>
              </w:rPr>
            </w:pPr>
            <w:r w:rsidRPr="005F0A34">
              <w:rPr>
                <w:color w:val="000000"/>
                <w:sz w:val="24"/>
                <w:szCs w:val="24"/>
                <w:lang w:val="en-GB"/>
              </w:rPr>
              <w:t>500</w:t>
            </w:r>
          </w:p>
        </w:tc>
        <w:tc>
          <w:tcPr>
            <w:tcW w:w="655" w:type="pct"/>
          </w:tcPr>
          <w:p w14:paraId="20ADB4DB" w14:textId="77777777" w:rsidR="00955141" w:rsidRPr="005F0A34" w:rsidRDefault="00955141" w:rsidP="00752F19">
            <w:pPr>
              <w:jc w:val="left"/>
              <w:rPr>
                <w:color w:val="000000"/>
                <w:sz w:val="24"/>
                <w:szCs w:val="24"/>
                <w:lang w:val="en-GB"/>
              </w:rPr>
            </w:pPr>
            <w:r w:rsidRPr="005F0A34">
              <w:rPr>
                <w:color w:val="000000"/>
                <w:sz w:val="24"/>
                <w:szCs w:val="24"/>
                <w:lang w:val="en-GB"/>
              </w:rPr>
              <w:t xml:space="preserve">Toolbox talks records </w:t>
            </w:r>
          </w:p>
          <w:p w14:paraId="42FFFB51" w14:textId="77777777" w:rsidR="00955141" w:rsidRPr="005F0A34" w:rsidRDefault="00955141" w:rsidP="00752F19">
            <w:pPr>
              <w:jc w:val="left"/>
              <w:rPr>
                <w:color w:val="000000"/>
                <w:sz w:val="24"/>
                <w:szCs w:val="24"/>
                <w:lang w:val="en-GB"/>
              </w:rPr>
            </w:pPr>
          </w:p>
          <w:p w14:paraId="71593062" w14:textId="77777777" w:rsidR="00955141" w:rsidRPr="005F0A34" w:rsidRDefault="00955141" w:rsidP="00752F19">
            <w:pPr>
              <w:jc w:val="left"/>
              <w:rPr>
                <w:color w:val="000000"/>
                <w:sz w:val="24"/>
                <w:szCs w:val="24"/>
                <w:lang w:val="en-GB"/>
              </w:rPr>
            </w:pPr>
          </w:p>
        </w:tc>
        <w:tc>
          <w:tcPr>
            <w:tcW w:w="422" w:type="pct"/>
          </w:tcPr>
          <w:p w14:paraId="05A21744" w14:textId="77777777" w:rsidR="00955141" w:rsidRPr="005F0A34" w:rsidRDefault="00955141" w:rsidP="00752F19">
            <w:pPr>
              <w:rPr>
                <w:color w:val="000000"/>
                <w:sz w:val="24"/>
                <w:szCs w:val="24"/>
                <w:lang w:val="en-GB"/>
              </w:rPr>
            </w:pPr>
            <w:r w:rsidRPr="005F0A34">
              <w:rPr>
                <w:color w:val="000000"/>
                <w:sz w:val="24"/>
                <w:szCs w:val="24"/>
                <w:lang w:val="en-GB"/>
              </w:rPr>
              <w:t>Monthly</w:t>
            </w:r>
          </w:p>
        </w:tc>
        <w:tc>
          <w:tcPr>
            <w:tcW w:w="512" w:type="pct"/>
          </w:tcPr>
          <w:p w14:paraId="36634254" w14:textId="77777777" w:rsidR="00955141" w:rsidRPr="005F0A34" w:rsidRDefault="00955141" w:rsidP="00752F19">
            <w:pPr>
              <w:jc w:val="center"/>
              <w:rPr>
                <w:color w:val="000000"/>
                <w:sz w:val="24"/>
                <w:szCs w:val="24"/>
                <w:lang w:val="en-GB"/>
              </w:rPr>
            </w:pPr>
            <w:r w:rsidRPr="005F0A34">
              <w:rPr>
                <w:color w:val="000000"/>
                <w:sz w:val="24"/>
                <w:szCs w:val="24"/>
                <w:lang w:val="en-GB"/>
              </w:rPr>
              <w:t>200</w:t>
            </w:r>
          </w:p>
        </w:tc>
      </w:tr>
      <w:tr w:rsidR="004D781E" w:rsidRPr="005F0A34" w14:paraId="1A0B6FFD" w14:textId="77777777" w:rsidTr="0072019C">
        <w:trPr>
          <w:trHeight w:val="788"/>
        </w:trPr>
        <w:tc>
          <w:tcPr>
            <w:tcW w:w="331" w:type="pct"/>
          </w:tcPr>
          <w:p w14:paraId="70457D65" w14:textId="2E6C821A" w:rsidR="004D781E" w:rsidRPr="005F0A34" w:rsidRDefault="004D781E" w:rsidP="00752F19">
            <w:pPr>
              <w:jc w:val="left"/>
              <w:rPr>
                <w:color w:val="000000"/>
                <w:sz w:val="24"/>
                <w:szCs w:val="24"/>
                <w:lang w:val="en-GB"/>
              </w:rPr>
            </w:pPr>
            <w:r w:rsidRPr="005F0A34">
              <w:rPr>
                <w:b/>
                <w:bCs/>
                <w:color w:val="000000"/>
                <w:sz w:val="24"/>
                <w:szCs w:val="24"/>
                <w:lang w:val="en-GB"/>
              </w:rPr>
              <w:lastRenderedPageBreak/>
              <w:t>5.2.4.</w:t>
            </w:r>
            <w:r w:rsidRPr="005F0A34">
              <w:rPr>
                <w:color w:val="000000"/>
                <w:sz w:val="24"/>
                <w:szCs w:val="24"/>
                <w:lang w:val="en-GB"/>
              </w:rPr>
              <w:t>7</w:t>
            </w:r>
          </w:p>
        </w:tc>
        <w:tc>
          <w:tcPr>
            <w:tcW w:w="668" w:type="pct"/>
          </w:tcPr>
          <w:p w14:paraId="34E89004" w14:textId="77777777" w:rsidR="004D781E" w:rsidRPr="005F0A34" w:rsidRDefault="004D781E" w:rsidP="00752F19">
            <w:pPr>
              <w:jc w:val="left"/>
              <w:rPr>
                <w:color w:val="000000"/>
                <w:sz w:val="24"/>
                <w:szCs w:val="24"/>
                <w:lang w:val="en-GB"/>
              </w:rPr>
            </w:pPr>
            <w:r w:rsidRPr="005F0A34">
              <w:rPr>
                <w:color w:val="000000"/>
                <w:sz w:val="24"/>
                <w:szCs w:val="24"/>
                <w:lang w:val="en-GB"/>
              </w:rPr>
              <w:t>Temporary loss of access to land for ancillary facilities including borrow pits, diversions and construction camps</w:t>
            </w:r>
          </w:p>
        </w:tc>
        <w:tc>
          <w:tcPr>
            <w:tcW w:w="1175" w:type="pct"/>
          </w:tcPr>
          <w:p w14:paraId="58E9BAE6" w14:textId="77777777" w:rsidR="004D781E" w:rsidRPr="005F0A34" w:rsidRDefault="004D781E" w:rsidP="00752F19">
            <w:pPr>
              <w:jc w:val="left"/>
              <w:rPr>
                <w:color w:val="000000"/>
                <w:sz w:val="24"/>
                <w:szCs w:val="24"/>
                <w:lang w:val="en-GB"/>
              </w:rPr>
            </w:pPr>
            <w:r w:rsidRPr="005F0A34">
              <w:rPr>
                <w:color w:val="000000"/>
                <w:sz w:val="24"/>
                <w:szCs w:val="24"/>
                <w:lang w:val="en-GB"/>
              </w:rPr>
              <w:t>Enter into negotiated agreements with clear payment modalities as needed in line with applicable World Bank requirements</w:t>
            </w:r>
          </w:p>
          <w:p w14:paraId="19B3F468"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Contractor to restore land </w:t>
            </w:r>
          </w:p>
        </w:tc>
        <w:tc>
          <w:tcPr>
            <w:tcW w:w="514" w:type="pct"/>
          </w:tcPr>
          <w:p w14:paraId="27B3EE02"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3CBE8D5B"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TBC based on cost of land </w:t>
            </w:r>
          </w:p>
        </w:tc>
        <w:tc>
          <w:tcPr>
            <w:tcW w:w="655" w:type="pct"/>
          </w:tcPr>
          <w:p w14:paraId="7541B299" w14:textId="77777777" w:rsidR="004D781E" w:rsidRPr="005F0A34" w:rsidRDefault="004D781E" w:rsidP="00752F19">
            <w:pPr>
              <w:jc w:val="left"/>
              <w:rPr>
                <w:color w:val="000000"/>
                <w:sz w:val="24"/>
                <w:szCs w:val="24"/>
                <w:lang w:val="en-GB"/>
              </w:rPr>
            </w:pPr>
            <w:r w:rsidRPr="005F0A34">
              <w:rPr>
                <w:color w:val="000000"/>
                <w:sz w:val="24"/>
                <w:szCs w:val="24"/>
                <w:lang w:val="en-GB"/>
              </w:rPr>
              <w:t>Signed Contract shared with PIU</w:t>
            </w:r>
          </w:p>
        </w:tc>
        <w:tc>
          <w:tcPr>
            <w:tcW w:w="422" w:type="pct"/>
          </w:tcPr>
          <w:p w14:paraId="746D8FEA"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Once </w:t>
            </w:r>
          </w:p>
        </w:tc>
        <w:tc>
          <w:tcPr>
            <w:tcW w:w="512" w:type="pct"/>
          </w:tcPr>
          <w:p w14:paraId="2A36F96C" w14:textId="77777777" w:rsidR="004D781E" w:rsidRPr="005F0A34" w:rsidRDefault="004D781E" w:rsidP="00752F19">
            <w:pPr>
              <w:jc w:val="center"/>
              <w:rPr>
                <w:color w:val="000000"/>
                <w:sz w:val="24"/>
                <w:szCs w:val="24"/>
                <w:lang w:val="en-GB"/>
              </w:rPr>
            </w:pPr>
            <w:r w:rsidRPr="005F0A34">
              <w:rPr>
                <w:color w:val="000000"/>
                <w:sz w:val="24"/>
                <w:szCs w:val="24"/>
                <w:lang w:val="en-GB"/>
              </w:rPr>
              <w:t>N/A</w:t>
            </w:r>
          </w:p>
        </w:tc>
      </w:tr>
      <w:tr w:rsidR="004D781E" w:rsidRPr="005F0A34" w14:paraId="353C39EB" w14:textId="77777777" w:rsidTr="0072019C">
        <w:trPr>
          <w:trHeight w:val="788"/>
        </w:trPr>
        <w:tc>
          <w:tcPr>
            <w:tcW w:w="331" w:type="pct"/>
          </w:tcPr>
          <w:p w14:paraId="43D408E3" w14:textId="3246DF51" w:rsidR="004D781E" w:rsidRPr="005F0A34" w:rsidRDefault="004D781E" w:rsidP="00752F19">
            <w:pPr>
              <w:jc w:val="left"/>
              <w:rPr>
                <w:color w:val="000000"/>
                <w:sz w:val="24"/>
                <w:szCs w:val="24"/>
                <w:lang w:val="en-GB"/>
              </w:rPr>
            </w:pPr>
            <w:r w:rsidRPr="005F0A34">
              <w:rPr>
                <w:b/>
                <w:bCs/>
                <w:color w:val="000000"/>
                <w:sz w:val="24"/>
                <w:szCs w:val="24"/>
                <w:lang w:val="en-GB"/>
              </w:rPr>
              <w:t>5.2.4.</w:t>
            </w:r>
            <w:r w:rsidRPr="005F0A34">
              <w:rPr>
                <w:color w:val="000000"/>
                <w:sz w:val="24"/>
                <w:szCs w:val="24"/>
                <w:lang w:val="en-GB"/>
              </w:rPr>
              <w:t>8</w:t>
            </w:r>
          </w:p>
        </w:tc>
        <w:tc>
          <w:tcPr>
            <w:tcW w:w="668" w:type="pct"/>
          </w:tcPr>
          <w:p w14:paraId="3865CD59" w14:textId="77777777" w:rsidR="004D781E" w:rsidRPr="005F0A34" w:rsidRDefault="004D781E" w:rsidP="00752F19">
            <w:pPr>
              <w:jc w:val="left"/>
              <w:rPr>
                <w:color w:val="000000"/>
                <w:sz w:val="24"/>
                <w:szCs w:val="24"/>
                <w:lang w:val="en-GB"/>
              </w:rPr>
            </w:pPr>
            <w:r w:rsidRPr="005F0A34">
              <w:rPr>
                <w:color w:val="000000"/>
                <w:sz w:val="24"/>
                <w:szCs w:val="24"/>
                <w:lang w:val="en-GB"/>
              </w:rPr>
              <w:t>Temporary disruption of access to farms and social services.</w:t>
            </w:r>
          </w:p>
          <w:p w14:paraId="3483A3DA" w14:textId="77777777" w:rsidR="004D781E" w:rsidRPr="005F0A34" w:rsidRDefault="004D781E" w:rsidP="00752F19">
            <w:pPr>
              <w:jc w:val="left"/>
              <w:rPr>
                <w:color w:val="000000"/>
                <w:sz w:val="24"/>
                <w:szCs w:val="24"/>
                <w:lang w:val="en-GB"/>
              </w:rPr>
            </w:pPr>
            <w:r w:rsidRPr="005F0A34">
              <w:rPr>
                <w:color w:val="000000"/>
                <w:sz w:val="24"/>
                <w:szCs w:val="24"/>
                <w:lang w:val="en-GB"/>
              </w:rPr>
              <w:t>Damage to assets including crops and trees as a result of works</w:t>
            </w:r>
          </w:p>
        </w:tc>
        <w:tc>
          <w:tcPr>
            <w:tcW w:w="1175" w:type="pct"/>
          </w:tcPr>
          <w:p w14:paraId="3931B7D7" w14:textId="685AE227" w:rsidR="004D781E" w:rsidRPr="005F0A34" w:rsidRDefault="004F4D09" w:rsidP="00752F19">
            <w:pPr>
              <w:jc w:val="left"/>
              <w:rPr>
                <w:color w:val="000000"/>
                <w:sz w:val="24"/>
                <w:szCs w:val="24"/>
                <w:lang w:val="en-GB"/>
              </w:rPr>
            </w:pPr>
            <w:r w:rsidRPr="005F0A34">
              <w:rPr>
                <w:color w:val="000000"/>
                <w:sz w:val="24"/>
                <w:szCs w:val="24"/>
                <w:lang w:val="en-GB"/>
              </w:rPr>
              <w:t xml:space="preserve">There will be no restrictions of access </w:t>
            </w:r>
            <w:r w:rsidR="004D781E" w:rsidRPr="005F0A34">
              <w:rPr>
                <w:color w:val="000000"/>
                <w:sz w:val="24"/>
                <w:szCs w:val="24"/>
                <w:lang w:val="en-GB"/>
              </w:rPr>
              <w:t>Maintain access to farms, social services etc as part of the Traffic Management Plan including signage, temporary crossings use of flag people</w:t>
            </w:r>
            <w:r w:rsidRPr="005F0A34">
              <w:rPr>
                <w:color w:val="000000"/>
                <w:sz w:val="24"/>
                <w:szCs w:val="24"/>
                <w:lang w:val="en-GB"/>
              </w:rPr>
              <w:t>, one way traffic,</w:t>
            </w:r>
            <w:r w:rsidR="00647AF0" w:rsidRPr="005F0A34">
              <w:rPr>
                <w:color w:val="000000"/>
                <w:sz w:val="24"/>
                <w:szCs w:val="24"/>
                <w:lang w:val="en-GB"/>
              </w:rPr>
              <w:t xml:space="preserve"> </w:t>
            </w:r>
            <w:r w:rsidR="0072019C" w:rsidRPr="005F0A34">
              <w:rPr>
                <w:color w:val="000000"/>
                <w:sz w:val="24"/>
                <w:szCs w:val="24"/>
                <w:lang w:val="en-GB"/>
              </w:rPr>
              <w:t>temporary</w:t>
            </w:r>
            <w:r w:rsidRPr="005F0A34">
              <w:rPr>
                <w:color w:val="000000"/>
                <w:sz w:val="24"/>
                <w:szCs w:val="24"/>
                <w:lang w:val="en-GB"/>
              </w:rPr>
              <w:t xml:space="preserve"> diversions and pedestrian access route</w:t>
            </w:r>
          </w:p>
          <w:p w14:paraId="43667E2F"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Establish a grievance redress mechanism </w:t>
            </w:r>
          </w:p>
          <w:p w14:paraId="4E03AB10" w14:textId="77777777" w:rsidR="004D781E" w:rsidRPr="005F0A34" w:rsidRDefault="004D781E" w:rsidP="00752F19">
            <w:pPr>
              <w:jc w:val="left"/>
              <w:rPr>
                <w:color w:val="000000"/>
                <w:sz w:val="24"/>
                <w:szCs w:val="24"/>
                <w:lang w:val="en-GB"/>
              </w:rPr>
            </w:pPr>
            <w:r w:rsidRPr="005F0A34">
              <w:rPr>
                <w:color w:val="000000"/>
                <w:sz w:val="24"/>
                <w:szCs w:val="24"/>
                <w:lang w:val="en-GB"/>
              </w:rPr>
              <w:t>Payment of compensation for any losses/ damage to assets inadvertently caused as a result of contractor activities at replacement value</w:t>
            </w:r>
          </w:p>
        </w:tc>
        <w:tc>
          <w:tcPr>
            <w:tcW w:w="514" w:type="pct"/>
          </w:tcPr>
          <w:p w14:paraId="7DC6646B"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3F075462" w14:textId="77777777" w:rsidR="004D781E" w:rsidRPr="005F0A34" w:rsidRDefault="004D781E" w:rsidP="00752F19">
            <w:pPr>
              <w:jc w:val="left"/>
              <w:rPr>
                <w:color w:val="000000"/>
                <w:sz w:val="24"/>
                <w:szCs w:val="24"/>
                <w:lang w:val="en-GB"/>
              </w:rPr>
            </w:pPr>
            <w:r w:rsidRPr="005F0A34">
              <w:rPr>
                <w:color w:val="000000"/>
                <w:sz w:val="24"/>
                <w:szCs w:val="24"/>
                <w:lang w:val="en-GB"/>
              </w:rPr>
              <w:t>Costed above</w:t>
            </w:r>
          </w:p>
          <w:p w14:paraId="173D02A7" w14:textId="77777777" w:rsidR="004D781E" w:rsidRPr="005F0A34" w:rsidRDefault="004D781E" w:rsidP="00752F19">
            <w:pPr>
              <w:jc w:val="left"/>
              <w:rPr>
                <w:color w:val="000000"/>
                <w:sz w:val="24"/>
                <w:szCs w:val="24"/>
                <w:lang w:val="en-GB"/>
              </w:rPr>
            </w:pPr>
          </w:p>
          <w:p w14:paraId="1A9B8C59"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 any additional costs for unintended damage. </w:t>
            </w:r>
          </w:p>
          <w:p w14:paraId="5C63F757" w14:textId="77777777" w:rsidR="004D781E" w:rsidRPr="005F0A34" w:rsidRDefault="004D781E" w:rsidP="00752F19">
            <w:pPr>
              <w:jc w:val="left"/>
              <w:rPr>
                <w:color w:val="000000"/>
                <w:sz w:val="24"/>
                <w:szCs w:val="24"/>
                <w:lang w:val="en-GB"/>
              </w:rPr>
            </w:pPr>
          </w:p>
        </w:tc>
        <w:tc>
          <w:tcPr>
            <w:tcW w:w="655" w:type="pct"/>
          </w:tcPr>
          <w:p w14:paraId="0214A99D" w14:textId="77777777" w:rsidR="004D781E" w:rsidRPr="005F0A34" w:rsidRDefault="004D781E" w:rsidP="00752F19">
            <w:pPr>
              <w:jc w:val="left"/>
              <w:rPr>
                <w:color w:val="000000"/>
                <w:sz w:val="24"/>
                <w:szCs w:val="24"/>
                <w:lang w:val="en-GB"/>
              </w:rPr>
            </w:pPr>
            <w:r w:rsidRPr="005F0A34">
              <w:rPr>
                <w:color w:val="000000"/>
                <w:sz w:val="24"/>
                <w:szCs w:val="24"/>
                <w:lang w:val="en-GB"/>
              </w:rPr>
              <w:t>Number of grievances related to issues with access</w:t>
            </w:r>
          </w:p>
          <w:p w14:paraId="6DBB99D0" w14:textId="77777777" w:rsidR="004D781E" w:rsidRPr="005F0A34" w:rsidRDefault="004D781E" w:rsidP="00752F19">
            <w:pPr>
              <w:jc w:val="left"/>
              <w:rPr>
                <w:color w:val="000000"/>
                <w:sz w:val="24"/>
                <w:szCs w:val="24"/>
                <w:lang w:val="en-GB"/>
              </w:rPr>
            </w:pPr>
          </w:p>
        </w:tc>
        <w:tc>
          <w:tcPr>
            <w:tcW w:w="422" w:type="pct"/>
          </w:tcPr>
          <w:p w14:paraId="5108C018" w14:textId="77777777" w:rsidR="004D781E" w:rsidRPr="005F0A34" w:rsidRDefault="004D781E" w:rsidP="00752F19">
            <w:pPr>
              <w:jc w:val="left"/>
              <w:rPr>
                <w:color w:val="000000"/>
                <w:sz w:val="24"/>
                <w:szCs w:val="24"/>
                <w:lang w:val="en-GB"/>
              </w:rPr>
            </w:pPr>
            <w:r w:rsidRPr="005F0A34">
              <w:rPr>
                <w:color w:val="000000"/>
                <w:sz w:val="24"/>
                <w:szCs w:val="24"/>
                <w:lang w:val="en-GB"/>
              </w:rPr>
              <w:t>Monthly</w:t>
            </w:r>
          </w:p>
        </w:tc>
        <w:tc>
          <w:tcPr>
            <w:tcW w:w="512" w:type="pct"/>
          </w:tcPr>
          <w:p w14:paraId="57BE291E" w14:textId="77777777" w:rsidR="004D781E" w:rsidRPr="005F0A34" w:rsidRDefault="004D781E" w:rsidP="00752F19">
            <w:pPr>
              <w:jc w:val="center"/>
              <w:rPr>
                <w:color w:val="000000"/>
                <w:sz w:val="24"/>
                <w:szCs w:val="24"/>
                <w:lang w:val="en-GB"/>
              </w:rPr>
            </w:pPr>
            <w:r w:rsidRPr="005F0A34">
              <w:rPr>
                <w:color w:val="000000"/>
                <w:sz w:val="24"/>
                <w:szCs w:val="24"/>
                <w:lang w:val="en-GB"/>
              </w:rPr>
              <w:t>N/A</w:t>
            </w:r>
          </w:p>
        </w:tc>
      </w:tr>
      <w:tr w:rsidR="004D781E" w:rsidRPr="005F0A34" w14:paraId="073EA3D9" w14:textId="77777777" w:rsidTr="0072019C">
        <w:trPr>
          <w:trHeight w:val="2951"/>
        </w:trPr>
        <w:tc>
          <w:tcPr>
            <w:tcW w:w="331" w:type="pct"/>
          </w:tcPr>
          <w:p w14:paraId="6286B3ED" w14:textId="7D069B67" w:rsidR="004D781E" w:rsidRPr="005F0A34" w:rsidRDefault="004D781E" w:rsidP="00752F19">
            <w:pPr>
              <w:jc w:val="left"/>
              <w:rPr>
                <w:color w:val="000000"/>
                <w:sz w:val="24"/>
                <w:szCs w:val="24"/>
                <w:lang w:val="en-GB"/>
              </w:rPr>
            </w:pPr>
            <w:r w:rsidRPr="005F0A34">
              <w:rPr>
                <w:b/>
                <w:bCs/>
                <w:color w:val="000000"/>
                <w:sz w:val="24"/>
                <w:szCs w:val="24"/>
                <w:lang w:val="en-GB"/>
              </w:rPr>
              <w:lastRenderedPageBreak/>
              <w:t>5.2.4.</w:t>
            </w:r>
            <w:r w:rsidRPr="005F0A34">
              <w:rPr>
                <w:color w:val="000000"/>
                <w:sz w:val="24"/>
                <w:szCs w:val="24"/>
                <w:lang w:val="en-GB"/>
              </w:rPr>
              <w:t>9</w:t>
            </w:r>
          </w:p>
        </w:tc>
        <w:tc>
          <w:tcPr>
            <w:tcW w:w="668" w:type="pct"/>
          </w:tcPr>
          <w:p w14:paraId="64B176D8" w14:textId="77777777" w:rsidR="004D781E" w:rsidRPr="005F0A34" w:rsidRDefault="004D781E" w:rsidP="00752F19">
            <w:pPr>
              <w:jc w:val="left"/>
              <w:rPr>
                <w:color w:val="000000"/>
                <w:sz w:val="24"/>
                <w:szCs w:val="24"/>
                <w:lang w:val="en-GB"/>
              </w:rPr>
            </w:pPr>
            <w:r w:rsidRPr="005F0A34">
              <w:rPr>
                <w:color w:val="000000"/>
                <w:sz w:val="24"/>
                <w:szCs w:val="24"/>
                <w:lang w:val="en-GB"/>
              </w:rPr>
              <w:t>Labour influx risks including communicable diseases, SEA/SH and social tensions.</w:t>
            </w:r>
          </w:p>
        </w:tc>
        <w:tc>
          <w:tcPr>
            <w:tcW w:w="1175" w:type="pct"/>
          </w:tcPr>
          <w:p w14:paraId="07291DF4"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Ensure all workers sign and are trained on the Worker Code of Conduct </w:t>
            </w:r>
          </w:p>
          <w:p w14:paraId="4F6ED92E"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Conduct HIV/AIDS and SEA/SH awareness training; </w:t>
            </w:r>
          </w:p>
          <w:p w14:paraId="6A8E94BF" w14:textId="77777777" w:rsidR="004D781E" w:rsidRPr="005F0A34" w:rsidRDefault="004D781E" w:rsidP="00752F19">
            <w:pPr>
              <w:jc w:val="left"/>
              <w:rPr>
                <w:color w:val="000000"/>
                <w:sz w:val="24"/>
                <w:szCs w:val="24"/>
                <w:lang w:val="en-GB"/>
              </w:rPr>
            </w:pPr>
            <w:r w:rsidRPr="005F0A34">
              <w:rPr>
                <w:color w:val="000000"/>
                <w:sz w:val="24"/>
                <w:szCs w:val="24"/>
                <w:lang w:val="en-GB"/>
              </w:rPr>
              <w:t>Establish and maintain a Community Grievance Redress Mechanism that is SEA/SH responsive</w:t>
            </w:r>
          </w:p>
        </w:tc>
        <w:tc>
          <w:tcPr>
            <w:tcW w:w="514" w:type="pct"/>
          </w:tcPr>
          <w:p w14:paraId="7AED57D2"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7E4F1DD4" w14:textId="77777777" w:rsidR="004D781E" w:rsidRPr="005F0A34" w:rsidRDefault="004D781E" w:rsidP="00752F19">
            <w:pPr>
              <w:jc w:val="left"/>
              <w:rPr>
                <w:color w:val="000000"/>
                <w:sz w:val="24"/>
                <w:szCs w:val="24"/>
                <w:lang w:val="en-GB"/>
              </w:rPr>
            </w:pPr>
            <w:r w:rsidRPr="005F0A34">
              <w:rPr>
                <w:color w:val="000000"/>
                <w:sz w:val="24"/>
                <w:szCs w:val="24"/>
                <w:lang w:val="en-GB"/>
              </w:rPr>
              <w:t>200</w:t>
            </w:r>
          </w:p>
        </w:tc>
        <w:tc>
          <w:tcPr>
            <w:tcW w:w="655" w:type="pct"/>
          </w:tcPr>
          <w:p w14:paraId="3C3848AC" w14:textId="77777777" w:rsidR="004D781E" w:rsidRPr="005F0A34" w:rsidRDefault="004D781E"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of workers signed the CoC</w:t>
            </w:r>
          </w:p>
          <w:p w14:paraId="5648D5A9" w14:textId="77777777" w:rsidR="004D781E" w:rsidRPr="005F0A34" w:rsidRDefault="004D781E"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of workers who received training on CoC</w:t>
            </w:r>
          </w:p>
          <w:p w14:paraId="433992CE" w14:textId="77777777" w:rsidR="004D781E" w:rsidRPr="005F0A34" w:rsidRDefault="004D781E"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of workers who received training on HIV/AIDS, SEA/SH</w:t>
            </w:r>
          </w:p>
          <w:p w14:paraId="12C1BD95" w14:textId="77777777" w:rsidR="004D781E" w:rsidRPr="005F0A34" w:rsidRDefault="004D781E"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xml:space="preserve">Number of Grievances received </w:t>
            </w:r>
          </w:p>
          <w:p w14:paraId="2D92C151" w14:textId="77777777" w:rsidR="004D781E" w:rsidRPr="005F0A34" w:rsidRDefault="004D781E" w:rsidP="001A3332">
            <w:pPr>
              <w:pStyle w:val="ListParagraph"/>
              <w:numPr>
                <w:ilvl w:val="0"/>
                <w:numId w:val="92"/>
              </w:numPr>
              <w:spacing w:afterAutospacing="1"/>
              <w:ind w:left="233" w:hanging="233"/>
              <w:jc w:val="left"/>
              <w:rPr>
                <w:b/>
                <w:bCs/>
                <w:color w:val="000000"/>
                <w:sz w:val="24"/>
                <w:szCs w:val="24"/>
                <w:lang w:val="en-GB"/>
              </w:rPr>
            </w:pPr>
            <w:r w:rsidRPr="005F0A34">
              <w:rPr>
                <w:color w:val="000000"/>
                <w:sz w:val="24"/>
                <w:szCs w:val="24"/>
                <w:lang w:val="en-GB"/>
              </w:rPr>
              <w:t>% of grievances resolved in 10 days</w:t>
            </w:r>
            <w:r w:rsidRPr="005F0A34">
              <w:rPr>
                <w:b/>
                <w:bCs/>
                <w:color w:val="000000"/>
                <w:sz w:val="24"/>
                <w:szCs w:val="24"/>
                <w:lang w:val="en-GB"/>
              </w:rPr>
              <w:t xml:space="preserve"> </w:t>
            </w:r>
          </w:p>
        </w:tc>
        <w:tc>
          <w:tcPr>
            <w:tcW w:w="422" w:type="pct"/>
          </w:tcPr>
          <w:p w14:paraId="720EFF23" w14:textId="77777777" w:rsidR="004D781E" w:rsidRPr="005F0A34" w:rsidRDefault="004D781E" w:rsidP="00752F19">
            <w:pPr>
              <w:jc w:val="right"/>
              <w:rPr>
                <w:color w:val="000000"/>
                <w:sz w:val="24"/>
                <w:szCs w:val="24"/>
                <w:lang w:val="en-GB"/>
              </w:rPr>
            </w:pPr>
            <w:r w:rsidRPr="005F0A34">
              <w:rPr>
                <w:color w:val="000000"/>
                <w:sz w:val="24"/>
                <w:szCs w:val="24"/>
                <w:lang w:val="en-GB"/>
              </w:rPr>
              <w:t xml:space="preserve">Monthly </w:t>
            </w:r>
          </w:p>
        </w:tc>
        <w:tc>
          <w:tcPr>
            <w:tcW w:w="512" w:type="pct"/>
          </w:tcPr>
          <w:p w14:paraId="445EE331" w14:textId="77777777" w:rsidR="004D781E" w:rsidRPr="005F0A34" w:rsidRDefault="004D781E" w:rsidP="00752F19">
            <w:pPr>
              <w:jc w:val="center"/>
              <w:rPr>
                <w:color w:val="000000"/>
                <w:sz w:val="24"/>
                <w:szCs w:val="24"/>
                <w:lang w:val="en-GB"/>
              </w:rPr>
            </w:pPr>
            <w:r w:rsidRPr="005F0A34">
              <w:rPr>
                <w:color w:val="000000"/>
                <w:sz w:val="24"/>
                <w:szCs w:val="24"/>
                <w:lang w:val="en-GB"/>
              </w:rPr>
              <w:t>200</w:t>
            </w:r>
          </w:p>
        </w:tc>
      </w:tr>
      <w:tr w:rsidR="004D781E" w:rsidRPr="005F0A34" w14:paraId="180EED8F" w14:textId="77777777" w:rsidTr="0072019C">
        <w:trPr>
          <w:trHeight w:val="788"/>
        </w:trPr>
        <w:tc>
          <w:tcPr>
            <w:tcW w:w="331" w:type="pct"/>
          </w:tcPr>
          <w:p w14:paraId="09207588" w14:textId="24E3AB8B" w:rsidR="004D781E" w:rsidRPr="005F0A34" w:rsidRDefault="004D781E" w:rsidP="00752F19">
            <w:pPr>
              <w:jc w:val="left"/>
              <w:rPr>
                <w:color w:val="000000"/>
                <w:sz w:val="24"/>
                <w:szCs w:val="24"/>
                <w:lang w:val="en-GB"/>
              </w:rPr>
            </w:pPr>
            <w:r w:rsidRPr="005F0A34">
              <w:rPr>
                <w:color w:val="000000"/>
                <w:sz w:val="24"/>
                <w:szCs w:val="24"/>
                <w:lang w:val="en-GB"/>
              </w:rPr>
              <w:t>5.2.4.10</w:t>
            </w:r>
          </w:p>
          <w:p w14:paraId="3D4990A3" w14:textId="77777777" w:rsidR="004D781E" w:rsidRPr="005F0A34" w:rsidRDefault="004D781E" w:rsidP="00752F19">
            <w:pPr>
              <w:jc w:val="left"/>
              <w:rPr>
                <w:color w:val="000000"/>
                <w:sz w:val="24"/>
                <w:szCs w:val="24"/>
                <w:lang w:val="en-GB"/>
              </w:rPr>
            </w:pPr>
          </w:p>
        </w:tc>
        <w:tc>
          <w:tcPr>
            <w:tcW w:w="668" w:type="pct"/>
          </w:tcPr>
          <w:p w14:paraId="4A3E99D3" w14:textId="3B5BB6C6" w:rsidR="004D781E" w:rsidRPr="005F0A34" w:rsidRDefault="004D781E" w:rsidP="00752F19">
            <w:pPr>
              <w:jc w:val="left"/>
              <w:rPr>
                <w:color w:val="000000"/>
                <w:sz w:val="24"/>
                <w:szCs w:val="24"/>
                <w:lang w:val="en-GB"/>
              </w:rPr>
            </w:pPr>
            <w:r w:rsidRPr="005F0A34">
              <w:rPr>
                <w:color w:val="000000"/>
                <w:sz w:val="24"/>
                <w:szCs w:val="24"/>
                <w:lang w:val="en-GB"/>
              </w:rPr>
              <w:t>Abusive Labo</w:t>
            </w:r>
            <w:r w:rsidR="002F22E9">
              <w:rPr>
                <w:color w:val="000000"/>
                <w:sz w:val="24"/>
                <w:szCs w:val="24"/>
                <w:lang w:val="en-GB"/>
              </w:rPr>
              <w:t>u</w:t>
            </w:r>
            <w:r w:rsidRPr="005F0A34">
              <w:rPr>
                <w:color w:val="000000"/>
                <w:sz w:val="24"/>
                <w:szCs w:val="24"/>
                <w:lang w:val="en-GB"/>
              </w:rPr>
              <w:t>r and Working Conditions</w:t>
            </w:r>
            <w:r w:rsidR="00B564A9">
              <w:rPr>
                <w:color w:val="000000"/>
                <w:sz w:val="24"/>
                <w:szCs w:val="24"/>
                <w:lang w:val="en-GB"/>
              </w:rPr>
              <w:t xml:space="preserve"> </w:t>
            </w:r>
            <w:r w:rsidR="004F4D09" w:rsidRPr="005F0A34">
              <w:rPr>
                <w:color w:val="000000"/>
                <w:sz w:val="24"/>
                <w:szCs w:val="24"/>
                <w:lang w:val="en-GB"/>
              </w:rPr>
              <w:t xml:space="preserve">(labour exploitation, forced labour, </w:t>
            </w:r>
            <w:r w:rsidR="00647AF0" w:rsidRPr="005F0A34">
              <w:rPr>
                <w:color w:val="000000"/>
                <w:sz w:val="24"/>
                <w:szCs w:val="24"/>
                <w:lang w:val="en-GB"/>
              </w:rPr>
              <w:t>under aged</w:t>
            </w:r>
            <w:r w:rsidR="004F4D09" w:rsidRPr="005F0A34">
              <w:rPr>
                <w:color w:val="000000"/>
                <w:sz w:val="24"/>
                <w:szCs w:val="24"/>
                <w:lang w:val="en-GB"/>
              </w:rPr>
              <w:t xml:space="preserve"> and </w:t>
            </w:r>
            <w:r w:rsidR="00647AF0" w:rsidRPr="005F0A34">
              <w:rPr>
                <w:color w:val="000000"/>
                <w:sz w:val="24"/>
                <w:szCs w:val="24"/>
                <w:lang w:val="en-GB"/>
              </w:rPr>
              <w:t>discriminatory</w:t>
            </w:r>
            <w:r w:rsidR="004F4D09" w:rsidRPr="005F0A34">
              <w:rPr>
                <w:color w:val="000000"/>
                <w:sz w:val="24"/>
                <w:szCs w:val="24"/>
                <w:lang w:val="en-GB"/>
              </w:rPr>
              <w:t xml:space="preserve"> working conditions)</w:t>
            </w:r>
            <w:r w:rsidRPr="005F0A34">
              <w:rPr>
                <w:color w:val="000000"/>
                <w:sz w:val="24"/>
                <w:szCs w:val="24"/>
                <w:lang w:val="en-GB"/>
              </w:rPr>
              <w:t xml:space="preserve"> </w:t>
            </w:r>
          </w:p>
        </w:tc>
        <w:tc>
          <w:tcPr>
            <w:tcW w:w="1175" w:type="pct"/>
          </w:tcPr>
          <w:p w14:paraId="2D4C3AFD" w14:textId="3E5C37EA" w:rsidR="004F4D09" w:rsidRPr="005F0A34" w:rsidRDefault="004F4D09" w:rsidP="00C53F61">
            <w:pPr>
              <w:pStyle w:val="ListParagraph"/>
              <w:numPr>
                <w:ilvl w:val="0"/>
                <w:numId w:val="218"/>
              </w:numPr>
              <w:jc w:val="left"/>
              <w:rPr>
                <w:color w:val="000000"/>
                <w:sz w:val="24"/>
                <w:szCs w:val="24"/>
                <w:lang w:val="en-GB"/>
              </w:rPr>
            </w:pPr>
            <w:r w:rsidRPr="005F0A34">
              <w:rPr>
                <w:color w:val="000000"/>
                <w:sz w:val="24"/>
                <w:szCs w:val="24"/>
                <w:lang w:val="en-GB"/>
              </w:rPr>
              <w:t xml:space="preserve">Explain to all </w:t>
            </w:r>
            <w:r w:rsidR="005B42CE" w:rsidRPr="005F0A34">
              <w:rPr>
                <w:color w:val="000000"/>
                <w:sz w:val="24"/>
                <w:szCs w:val="24"/>
                <w:lang w:val="en-GB"/>
              </w:rPr>
              <w:t>workers’</w:t>
            </w:r>
            <w:r w:rsidRPr="005F0A34">
              <w:rPr>
                <w:color w:val="000000"/>
                <w:sz w:val="24"/>
                <w:szCs w:val="24"/>
                <w:lang w:val="en-GB"/>
              </w:rPr>
              <w:t xml:space="preserve"> conditions of service, labo</w:t>
            </w:r>
            <w:r w:rsidR="00B564A9">
              <w:rPr>
                <w:color w:val="000000"/>
                <w:sz w:val="24"/>
                <w:szCs w:val="24"/>
                <w:lang w:val="en-GB"/>
              </w:rPr>
              <w:t>u</w:t>
            </w:r>
            <w:r w:rsidRPr="005F0A34">
              <w:rPr>
                <w:color w:val="000000"/>
                <w:sz w:val="24"/>
                <w:szCs w:val="24"/>
                <w:lang w:val="en-GB"/>
              </w:rPr>
              <w:t xml:space="preserve">r exploitation and contract duration </w:t>
            </w:r>
          </w:p>
          <w:p w14:paraId="5EA020F9" w14:textId="63F2037C" w:rsidR="004D781E" w:rsidRPr="005F0A34" w:rsidRDefault="004D781E" w:rsidP="00C53F61">
            <w:pPr>
              <w:pStyle w:val="ListParagraph"/>
              <w:numPr>
                <w:ilvl w:val="0"/>
                <w:numId w:val="218"/>
              </w:numPr>
              <w:jc w:val="left"/>
              <w:rPr>
                <w:color w:val="000000"/>
                <w:sz w:val="24"/>
                <w:szCs w:val="24"/>
                <w:lang w:val="en-GB"/>
              </w:rPr>
            </w:pPr>
            <w:r w:rsidRPr="005F0A34">
              <w:rPr>
                <w:color w:val="000000"/>
                <w:sz w:val="24"/>
                <w:szCs w:val="24"/>
                <w:lang w:val="en-GB"/>
              </w:rPr>
              <w:t xml:space="preserve">Ensure all workers have a signed contract </w:t>
            </w:r>
            <w:r w:rsidR="005B42CE" w:rsidRPr="005F0A34">
              <w:rPr>
                <w:color w:val="000000"/>
                <w:sz w:val="24"/>
                <w:szCs w:val="24"/>
                <w:lang w:val="en-GB"/>
              </w:rPr>
              <w:t>and given a copy</w:t>
            </w:r>
          </w:p>
          <w:p w14:paraId="401DCAD2" w14:textId="567C9CD0" w:rsidR="004D781E" w:rsidRPr="005F0A34" w:rsidRDefault="004D781E" w:rsidP="00C53F61">
            <w:pPr>
              <w:pStyle w:val="ListParagraph"/>
              <w:numPr>
                <w:ilvl w:val="0"/>
                <w:numId w:val="218"/>
              </w:numPr>
              <w:jc w:val="left"/>
              <w:rPr>
                <w:color w:val="000000"/>
                <w:sz w:val="24"/>
                <w:szCs w:val="24"/>
                <w:lang w:val="en-GB"/>
              </w:rPr>
            </w:pPr>
            <w:r w:rsidRPr="005F0A34">
              <w:rPr>
                <w:color w:val="000000"/>
                <w:sz w:val="24"/>
                <w:szCs w:val="24"/>
                <w:lang w:val="en-GB"/>
              </w:rPr>
              <w:t>Implement age verification system using national identification to employ only those that are 18 years old and above</w:t>
            </w:r>
            <w:r w:rsidR="005B42CE" w:rsidRPr="005F0A34">
              <w:rPr>
                <w:color w:val="000000"/>
                <w:sz w:val="24"/>
                <w:szCs w:val="24"/>
                <w:lang w:val="en-GB"/>
              </w:rPr>
              <w:t xml:space="preserve"> </w:t>
            </w:r>
            <w:r w:rsidR="005B42CE" w:rsidRPr="005F0A34">
              <w:rPr>
                <w:color w:val="000000"/>
                <w:sz w:val="24"/>
                <w:szCs w:val="24"/>
                <w:lang w:val="en-GB"/>
              </w:rPr>
              <w:lastRenderedPageBreak/>
              <w:t xml:space="preserve">and undertake due </w:t>
            </w:r>
            <w:r w:rsidR="00B564A9" w:rsidRPr="005F0A34">
              <w:rPr>
                <w:color w:val="000000"/>
                <w:sz w:val="24"/>
                <w:szCs w:val="24"/>
                <w:lang w:val="en-GB"/>
              </w:rPr>
              <w:t>diligence</w:t>
            </w:r>
            <w:r w:rsidR="005B42CE" w:rsidRPr="005F0A34">
              <w:rPr>
                <w:color w:val="000000"/>
                <w:sz w:val="24"/>
                <w:szCs w:val="24"/>
                <w:lang w:val="en-GB"/>
              </w:rPr>
              <w:t xml:space="preserve"> of primary suppliers to ensure they are not using child labo</w:t>
            </w:r>
            <w:r w:rsidR="00B564A9">
              <w:rPr>
                <w:color w:val="000000"/>
                <w:sz w:val="24"/>
                <w:szCs w:val="24"/>
                <w:lang w:val="en-GB"/>
              </w:rPr>
              <w:t>u</w:t>
            </w:r>
            <w:r w:rsidR="005B42CE" w:rsidRPr="005F0A34">
              <w:rPr>
                <w:color w:val="000000"/>
                <w:sz w:val="24"/>
                <w:szCs w:val="24"/>
                <w:lang w:val="en-GB"/>
              </w:rPr>
              <w:t>r</w:t>
            </w:r>
          </w:p>
          <w:p w14:paraId="51FAB660" w14:textId="77777777" w:rsidR="004D781E" w:rsidRPr="005F0A34" w:rsidRDefault="004D781E" w:rsidP="00C53F61">
            <w:pPr>
              <w:pStyle w:val="ListParagraph"/>
              <w:numPr>
                <w:ilvl w:val="0"/>
                <w:numId w:val="218"/>
              </w:numPr>
              <w:jc w:val="left"/>
              <w:rPr>
                <w:color w:val="000000"/>
                <w:sz w:val="24"/>
                <w:szCs w:val="24"/>
                <w:lang w:val="en-GB"/>
              </w:rPr>
            </w:pPr>
            <w:r w:rsidRPr="005F0A34">
              <w:rPr>
                <w:color w:val="000000"/>
                <w:sz w:val="24"/>
                <w:szCs w:val="24"/>
                <w:lang w:val="en-GB"/>
              </w:rPr>
              <w:t xml:space="preserve">Establish and maintain a Worker Grievance Redress Mechanism that is SEA/SH responsive </w:t>
            </w:r>
          </w:p>
          <w:p w14:paraId="1A3363C8" w14:textId="77777777" w:rsidR="004D781E" w:rsidRPr="005F0A34" w:rsidRDefault="004D781E" w:rsidP="00752F19">
            <w:pPr>
              <w:jc w:val="left"/>
              <w:rPr>
                <w:color w:val="000000"/>
                <w:sz w:val="24"/>
                <w:szCs w:val="24"/>
                <w:lang w:val="en-GB"/>
              </w:rPr>
            </w:pPr>
          </w:p>
        </w:tc>
        <w:tc>
          <w:tcPr>
            <w:tcW w:w="514" w:type="pct"/>
          </w:tcPr>
          <w:p w14:paraId="4087C081" w14:textId="77777777" w:rsidR="004D781E" w:rsidRPr="005F0A34" w:rsidRDefault="004D781E" w:rsidP="00752F19">
            <w:pPr>
              <w:jc w:val="left"/>
              <w:rPr>
                <w:color w:val="000000"/>
                <w:sz w:val="24"/>
                <w:szCs w:val="24"/>
                <w:lang w:val="en-GB"/>
              </w:rPr>
            </w:pPr>
            <w:r w:rsidRPr="005F0A34">
              <w:rPr>
                <w:color w:val="000000"/>
                <w:sz w:val="24"/>
                <w:szCs w:val="24"/>
                <w:lang w:val="en-GB"/>
              </w:rPr>
              <w:lastRenderedPageBreak/>
              <w:t>Contractor</w:t>
            </w:r>
          </w:p>
        </w:tc>
        <w:tc>
          <w:tcPr>
            <w:tcW w:w="723" w:type="pct"/>
          </w:tcPr>
          <w:p w14:paraId="32F0EE54" w14:textId="7A82EC77" w:rsidR="004D781E" w:rsidRPr="005F0A34" w:rsidRDefault="004F4D09" w:rsidP="00752F19">
            <w:pPr>
              <w:jc w:val="left"/>
              <w:rPr>
                <w:color w:val="000000"/>
                <w:sz w:val="24"/>
                <w:szCs w:val="24"/>
                <w:lang w:val="en-GB"/>
              </w:rPr>
            </w:pPr>
            <w:r w:rsidRPr="005F0A34">
              <w:rPr>
                <w:color w:val="000000"/>
                <w:sz w:val="24"/>
                <w:szCs w:val="24"/>
                <w:lang w:val="en-GB"/>
              </w:rPr>
              <w:t>6</w:t>
            </w:r>
            <w:r w:rsidR="004D781E" w:rsidRPr="005F0A34">
              <w:rPr>
                <w:color w:val="000000"/>
                <w:sz w:val="24"/>
                <w:szCs w:val="24"/>
                <w:lang w:val="en-GB"/>
              </w:rPr>
              <w:t>00</w:t>
            </w:r>
          </w:p>
        </w:tc>
        <w:tc>
          <w:tcPr>
            <w:tcW w:w="655" w:type="pct"/>
          </w:tcPr>
          <w:p w14:paraId="5FF3E1B5" w14:textId="4DD26C9F" w:rsidR="004D781E" w:rsidRPr="005F0A34" w:rsidRDefault="004D781E"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of workers with signed contract</w:t>
            </w:r>
          </w:p>
          <w:p w14:paraId="1C9DF943" w14:textId="03C353C9" w:rsidR="004F4D09" w:rsidRPr="005F0A34" w:rsidRDefault="004F4D09"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Number of underaged workers</w:t>
            </w:r>
          </w:p>
          <w:p w14:paraId="7771F944" w14:textId="1B68F964" w:rsidR="004F4D09" w:rsidRPr="005F0A34" w:rsidRDefault="004F4D09"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xml:space="preserve">Availability of </w:t>
            </w:r>
            <w:r w:rsidR="005B42CE" w:rsidRPr="005F0A34">
              <w:rPr>
                <w:color w:val="000000"/>
                <w:sz w:val="24"/>
                <w:szCs w:val="24"/>
                <w:lang w:val="en-GB"/>
              </w:rPr>
              <w:t>functioning WGRC</w:t>
            </w:r>
          </w:p>
          <w:p w14:paraId="2A26CAC0" w14:textId="77777777" w:rsidR="004D781E" w:rsidRPr="005F0A34" w:rsidRDefault="004D781E"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xml:space="preserve">Number of Grievances received </w:t>
            </w:r>
          </w:p>
          <w:p w14:paraId="2D3CF41A" w14:textId="77777777" w:rsidR="004D781E" w:rsidRPr="005F0A34" w:rsidRDefault="004D781E"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lastRenderedPageBreak/>
              <w:t>% of grievances resolved in 10 days</w:t>
            </w:r>
          </w:p>
          <w:p w14:paraId="166D66CF" w14:textId="77777777" w:rsidR="004D781E" w:rsidRPr="005F0A34" w:rsidRDefault="004D781E" w:rsidP="00752F19">
            <w:pPr>
              <w:jc w:val="right"/>
              <w:rPr>
                <w:b/>
                <w:bCs/>
                <w:color w:val="000000"/>
                <w:sz w:val="24"/>
                <w:szCs w:val="24"/>
                <w:lang w:val="en-GB"/>
              </w:rPr>
            </w:pPr>
          </w:p>
        </w:tc>
        <w:tc>
          <w:tcPr>
            <w:tcW w:w="422" w:type="pct"/>
          </w:tcPr>
          <w:p w14:paraId="7E0DD31C" w14:textId="77777777" w:rsidR="004D781E" w:rsidRPr="005F0A34" w:rsidRDefault="004D781E" w:rsidP="00752F19">
            <w:pPr>
              <w:jc w:val="right"/>
              <w:rPr>
                <w:b/>
                <w:bCs/>
                <w:color w:val="000000"/>
                <w:sz w:val="24"/>
                <w:szCs w:val="24"/>
                <w:lang w:val="en-GB"/>
              </w:rPr>
            </w:pPr>
            <w:r w:rsidRPr="005F0A34">
              <w:rPr>
                <w:color w:val="000000"/>
                <w:sz w:val="24"/>
                <w:szCs w:val="24"/>
                <w:lang w:val="en-GB"/>
              </w:rPr>
              <w:lastRenderedPageBreak/>
              <w:t xml:space="preserve">Monthly </w:t>
            </w:r>
          </w:p>
        </w:tc>
        <w:tc>
          <w:tcPr>
            <w:tcW w:w="512" w:type="pct"/>
          </w:tcPr>
          <w:p w14:paraId="7368D70C" w14:textId="77777777" w:rsidR="004D781E" w:rsidRPr="005F0A34" w:rsidRDefault="004D781E" w:rsidP="00752F19">
            <w:pPr>
              <w:jc w:val="center"/>
              <w:rPr>
                <w:b/>
                <w:bCs/>
                <w:color w:val="000000"/>
                <w:sz w:val="24"/>
                <w:szCs w:val="24"/>
                <w:lang w:val="en-GB"/>
              </w:rPr>
            </w:pPr>
            <w:r w:rsidRPr="005F0A34">
              <w:rPr>
                <w:color w:val="000000"/>
                <w:sz w:val="24"/>
                <w:szCs w:val="24"/>
                <w:lang w:val="en-GB"/>
              </w:rPr>
              <w:t>200</w:t>
            </w:r>
          </w:p>
        </w:tc>
      </w:tr>
      <w:tr w:rsidR="005B42CE" w:rsidRPr="005F0A34" w14:paraId="3062B030" w14:textId="77777777" w:rsidTr="0072019C">
        <w:trPr>
          <w:trHeight w:val="788"/>
        </w:trPr>
        <w:tc>
          <w:tcPr>
            <w:tcW w:w="331" w:type="pct"/>
          </w:tcPr>
          <w:p w14:paraId="28270CDF" w14:textId="7560E9E8" w:rsidR="005B42CE" w:rsidRPr="005F0A34" w:rsidRDefault="005B42CE" w:rsidP="00752F19">
            <w:pPr>
              <w:jc w:val="left"/>
              <w:rPr>
                <w:color w:val="000000"/>
                <w:sz w:val="24"/>
                <w:szCs w:val="24"/>
                <w:lang w:val="en-GB"/>
              </w:rPr>
            </w:pPr>
            <w:r w:rsidRPr="005F0A34">
              <w:rPr>
                <w:color w:val="000000"/>
                <w:sz w:val="24"/>
                <w:szCs w:val="24"/>
                <w:lang w:val="en-GB"/>
              </w:rPr>
              <w:lastRenderedPageBreak/>
              <w:t>5.2.4.10b</w:t>
            </w:r>
          </w:p>
        </w:tc>
        <w:tc>
          <w:tcPr>
            <w:tcW w:w="668" w:type="pct"/>
          </w:tcPr>
          <w:p w14:paraId="7D2582A7" w14:textId="0598BF91" w:rsidR="005B42CE" w:rsidRPr="005F0A34" w:rsidRDefault="005B42CE" w:rsidP="00752F19">
            <w:pPr>
              <w:jc w:val="left"/>
              <w:rPr>
                <w:color w:val="000000"/>
                <w:sz w:val="24"/>
                <w:szCs w:val="24"/>
                <w:lang w:val="en-GB"/>
              </w:rPr>
            </w:pPr>
            <w:r w:rsidRPr="005F0A34">
              <w:rPr>
                <w:color w:val="000000"/>
                <w:sz w:val="24"/>
                <w:szCs w:val="24"/>
                <w:lang w:val="en-GB"/>
              </w:rPr>
              <w:t xml:space="preserve">Disruption of activities Balaka Girls Islamic Secondary School along the road alignment </w:t>
            </w:r>
          </w:p>
        </w:tc>
        <w:tc>
          <w:tcPr>
            <w:tcW w:w="1175" w:type="pct"/>
          </w:tcPr>
          <w:p w14:paraId="231230FD" w14:textId="402A5F6F" w:rsidR="005B42CE" w:rsidRPr="005F0A34" w:rsidRDefault="005B42CE" w:rsidP="00C53F61">
            <w:pPr>
              <w:pStyle w:val="ListParagraph"/>
              <w:numPr>
                <w:ilvl w:val="0"/>
                <w:numId w:val="219"/>
              </w:numPr>
              <w:jc w:val="left"/>
              <w:rPr>
                <w:color w:val="000000"/>
                <w:sz w:val="24"/>
                <w:szCs w:val="24"/>
                <w:lang w:val="en-GB"/>
              </w:rPr>
            </w:pPr>
            <w:r w:rsidRPr="005F0A34">
              <w:rPr>
                <w:color w:val="000000"/>
                <w:sz w:val="24"/>
                <w:szCs w:val="24"/>
                <w:lang w:val="en-GB"/>
              </w:rPr>
              <w:t xml:space="preserve">Engagement will be </w:t>
            </w:r>
            <w:r w:rsidR="00C5502F" w:rsidRPr="005F0A34">
              <w:rPr>
                <w:color w:val="000000"/>
                <w:sz w:val="24"/>
                <w:szCs w:val="24"/>
                <w:lang w:val="en-GB"/>
              </w:rPr>
              <w:t xml:space="preserve">undertaken with the School prior to the start of works </w:t>
            </w:r>
          </w:p>
        </w:tc>
        <w:tc>
          <w:tcPr>
            <w:tcW w:w="514" w:type="pct"/>
          </w:tcPr>
          <w:p w14:paraId="0BEE182E" w14:textId="4FF9D5A6" w:rsidR="005B42CE" w:rsidRPr="005F0A34" w:rsidRDefault="00B564A9" w:rsidP="00752F19">
            <w:pPr>
              <w:jc w:val="left"/>
              <w:rPr>
                <w:color w:val="000000"/>
                <w:sz w:val="24"/>
                <w:szCs w:val="24"/>
                <w:lang w:val="en-GB"/>
              </w:rPr>
            </w:pPr>
            <w:r>
              <w:rPr>
                <w:color w:val="000000"/>
                <w:sz w:val="24"/>
                <w:szCs w:val="24"/>
                <w:lang w:val="en-GB"/>
              </w:rPr>
              <w:t>C</w:t>
            </w:r>
            <w:r w:rsidR="00C5502F" w:rsidRPr="005F0A34">
              <w:rPr>
                <w:color w:val="000000"/>
                <w:sz w:val="24"/>
                <w:szCs w:val="24"/>
                <w:lang w:val="en-GB"/>
              </w:rPr>
              <w:t>ontractor</w:t>
            </w:r>
          </w:p>
        </w:tc>
        <w:tc>
          <w:tcPr>
            <w:tcW w:w="723" w:type="pct"/>
          </w:tcPr>
          <w:p w14:paraId="48224E03" w14:textId="09A2605D" w:rsidR="005B42CE" w:rsidRPr="005F0A34" w:rsidRDefault="00C5502F" w:rsidP="00752F19">
            <w:pPr>
              <w:jc w:val="left"/>
              <w:rPr>
                <w:color w:val="000000"/>
                <w:sz w:val="24"/>
                <w:szCs w:val="24"/>
                <w:lang w:val="en-GB"/>
              </w:rPr>
            </w:pPr>
            <w:r w:rsidRPr="005F0A34">
              <w:rPr>
                <w:color w:val="000000"/>
                <w:sz w:val="24"/>
                <w:szCs w:val="24"/>
                <w:lang w:val="en-GB"/>
              </w:rPr>
              <w:t>100</w:t>
            </w:r>
          </w:p>
        </w:tc>
        <w:tc>
          <w:tcPr>
            <w:tcW w:w="655" w:type="pct"/>
          </w:tcPr>
          <w:p w14:paraId="6717B6DC" w14:textId="22AA3C1C" w:rsidR="005B42CE" w:rsidRPr="005F0A34" w:rsidRDefault="00C5502F" w:rsidP="001A3332">
            <w:pPr>
              <w:pStyle w:val="ListParagraph"/>
              <w:numPr>
                <w:ilvl w:val="0"/>
                <w:numId w:val="92"/>
              </w:numPr>
              <w:spacing w:afterAutospacing="1"/>
              <w:ind w:left="233" w:hanging="233"/>
              <w:jc w:val="left"/>
              <w:rPr>
                <w:color w:val="000000"/>
                <w:sz w:val="24"/>
                <w:szCs w:val="24"/>
                <w:lang w:val="en-GB"/>
              </w:rPr>
            </w:pPr>
            <w:r w:rsidRPr="005F0A34">
              <w:rPr>
                <w:color w:val="000000"/>
                <w:sz w:val="24"/>
                <w:szCs w:val="24"/>
                <w:lang w:val="en-GB"/>
              </w:rPr>
              <w:t xml:space="preserve">Number of meetings </w:t>
            </w:r>
          </w:p>
        </w:tc>
        <w:tc>
          <w:tcPr>
            <w:tcW w:w="422" w:type="pct"/>
          </w:tcPr>
          <w:p w14:paraId="13CEF3BC" w14:textId="3E860F15" w:rsidR="005B42CE" w:rsidRPr="005F0A34" w:rsidRDefault="00C5502F" w:rsidP="002508FC">
            <w:pPr>
              <w:jc w:val="left"/>
              <w:rPr>
                <w:color w:val="000000"/>
                <w:sz w:val="24"/>
                <w:szCs w:val="24"/>
                <w:lang w:val="en-GB"/>
              </w:rPr>
            </w:pPr>
            <w:r w:rsidRPr="005F0A34">
              <w:rPr>
                <w:color w:val="000000"/>
                <w:sz w:val="24"/>
                <w:szCs w:val="24"/>
                <w:lang w:val="en-GB"/>
              </w:rPr>
              <w:t>Every two</w:t>
            </w:r>
            <w:r w:rsidR="00B564A9">
              <w:rPr>
                <w:color w:val="000000"/>
                <w:sz w:val="24"/>
                <w:szCs w:val="24"/>
                <w:lang w:val="en-GB"/>
              </w:rPr>
              <w:t xml:space="preserve"> </w:t>
            </w:r>
            <w:r w:rsidRPr="005F0A34">
              <w:rPr>
                <w:color w:val="000000"/>
                <w:sz w:val="24"/>
                <w:szCs w:val="24"/>
                <w:lang w:val="en-GB"/>
              </w:rPr>
              <w:t>weeks</w:t>
            </w:r>
          </w:p>
        </w:tc>
        <w:tc>
          <w:tcPr>
            <w:tcW w:w="512" w:type="pct"/>
          </w:tcPr>
          <w:p w14:paraId="056936A9" w14:textId="5E4E08CE" w:rsidR="005B42CE" w:rsidRPr="005F0A34" w:rsidRDefault="00C5502F" w:rsidP="00752F19">
            <w:pPr>
              <w:jc w:val="center"/>
              <w:rPr>
                <w:color w:val="000000"/>
                <w:sz w:val="24"/>
                <w:szCs w:val="24"/>
                <w:lang w:val="en-GB"/>
              </w:rPr>
            </w:pPr>
            <w:r w:rsidRPr="005F0A34">
              <w:rPr>
                <w:color w:val="000000"/>
                <w:sz w:val="24"/>
                <w:szCs w:val="24"/>
                <w:lang w:val="en-GB"/>
              </w:rPr>
              <w:t>50</w:t>
            </w:r>
          </w:p>
        </w:tc>
      </w:tr>
      <w:tr w:rsidR="004D781E" w:rsidRPr="005F0A34" w14:paraId="432291B1" w14:textId="77777777" w:rsidTr="0072019C">
        <w:trPr>
          <w:trHeight w:val="788"/>
        </w:trPr>
        <w:tc>
          <w:tcPr>
            <w:tcW w:w="331" w:type="pct"/>
          </w:tcPr>
          <w:p w14:paraId="0FBC46B7" w14:textId="410DDDAE" w:rsidR="004D781E" w:rsidRPr="005F0A34" w:rsidRDefault="004D781E" w:rsidP="00752F19">
            <w:pPr>
              <w:jc w:val="left"/>
              <w:rPr>
                <w:color w:val="000000"/>
                <w:sz w:val="24"/>
                <w:szCs w:val="24"/>
                <w:lang w:val="en-GB"/>
              </w:rPr>
            </w:pPr>
            <w:r w:rsidRPr="005F0A34">
              <w:rPr>
                <w:b/>
                <w:bCs/>
                <w:color w:val="000000"/>
                <w:sz w:val="24"/>
                <w:szCs w:val="24"/>
                <w:lang w:val="en-GB"/>
              </w:rPr>
              <w:t>5.2.4.</w:t>
            </w:r>
            <w:r w:rsidRPr="005F0A34">
              <w:rPr>
                <w:color w:val="000000"/>
                <w:sz w:val="24"/>
                <w:szCs w:val="24"/>
                <w:lang w:val="en-GB"/>
              </w:rPr>
              <w:t>11</w:t>
            </w:r>
          </w:p>
        </w:tc>
        <w:tc>
          <w:tcPr>
            <w:tcW w:w="668" w:type="pct"/>
          </w:tcPr>
          <w:p w14:paraId="44F1A40F"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Impact to Cultural Heritage </w:t>
            </w:r>
          </w:p>
        </w:tc>
        <w:tc>
          <w:tcPr>
            <w:tcW w:w="1175" w:type="pct"/>
          </w:tcPr>
          <w:p w14:paraId="052FBB87" w14:textId="77777777" w:rsidR="004D781E" w:rsidRPr="005F0A34" w:rsidRDefault="004D781E" w:rsidP="00752F19">
            <w:pPr>
              <w:jc w:val="left"/>
              <w:rPr>
                <w:color w:val="000000"/>
                <w:sz w:val="24"/>
                <w:szCs w:val="24"/>
                <w:lang w:val="en-GB"/>
              </w:rPr>
            </w:pPr>
            <w:r w:rsidRPr="005F0A34">
              <w:rPr>
                <w:color w:val="000000"/>
                <w:sz w:val="24"/>
                <w:szCs w:val="24"/>
                <w:lang w:val="en-GB"/>
              </w:rPr>
              <w:t>Implement a Chance Finds Procedure including the training of workers</w:t>
            </w:r>
          </w:p>
        </w:tc>
        <w:tc>
          <w:tcPr>
            <w:tcW w:w="514" w:type="pct"/>
          </w:tcPr>
          <w:p w14:paraId="1339E8FC"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2FABD534" w14:textId="77777777" w:rsidR="004D781E" w:rsidRPr="005F0A34" w:rsidRDefault="004D781E" w:rsidP="00752F19">
            <w:pPr>
              <w:jc w:val="left"/>
              <w:rPr>
                <w:color w:val="000000"/>
                <w:sz w:val="24"/>
                <w:szCs w:val="24"/>
                <w:lang w:val="en-GB"/>
              </w:rPr>
            </w:pPr>
            <w:r w:rsidRPr="005F0A34">
              <w:rPr>
                <w:color w:val="000000"/>
                <w:sz w:val="24"/>
                <w:szCs w:val="24"/>
                <w:lang w:val="en-GB"/>
              </w:rPr>
              <w:t>200</w:t>
            </w:r>
          </w:p>
        </w:tc>
        <w:tc>
          <w:tcPr>
            <w:tcW w:w="655" w:type="pct"/>
          </w:tcPr>
          <w:p w14:paraId="6E1EF492"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 of workers trained on chance finds procedure </w:t>
            </w:r>
          </w:p>
        </w:tc>
        <w:tc>
          <w:tcPr>
            <w:tcW w:w="422" w:type="pct"/>
          </w:tcPr>
          <w:p w14:paraId="34996639"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Monthly </w:t>
            </w:r>
          </w:p>
        </w:tc>
        <w:tc>
          <w:tcPr>
            <w:tcW w:w="512" w:type="pct"/>
          </w:tcPr>
          <w:p w14:paraId="7BF362CF" w14:textId="77777777" w:rsidR="004D781E" w:rsidRPr="005F0A34" w:rsidRDefault="004D781E" w:rsidP="00752F19">
            <w:pPr>
              <w:jc w:val="center"/>
              <w:rPr>
                <w:color w:val="000000"/>
                <w:sz w:val="24"/>
                <w:szCs w:val="24"/>
                <w:lang w:val="en-GB"/>
              </w:rPr>
            </w:pPr>
            <w:r w:rsidRPr="005F0A34">
              <w:rPr>
                <w:color w:val="000000"/>
                <w:sz w:val="24"/>
                <w:szCs w:val="24"/>
                <w:lang w:val="en-GB"/>
              </w:rPr>
              <w:t>200</w:t>
            </w:r>
          </w:p>
        </w:tc>
      </w:tr>
      <w:tr w:rsidR="004D781E" w:rsidRPr="005F0A34" w14:paraId="2E8C73F3" w14:textId="77777777" w:rsidTr="0072019C">
        <w:trPr>
          <w:trHeight w:val="788"/>
        </w:trPr>
        <w:tc>
          <w:tcPr>
            <w:tcW w:w="331" w:type="pct"/>
          </w:tcPr>
          <w:p w14:paraId="203BFBC2" w14:textId="1C5E3E5A" w:rsidR="004D781E" w:rsidRPr="005F0A34" w:rsidRDefault="004D781E" w:rsidP="00752F19">
            <w:pPr>
              <w:jc w:val="left"/>
              <w:rPr>
                <w:color w:val="000000"/>
                <w:sz w:val="24"/>
                <w:szCs w:val="24"/>
                <w:lang w:val="en-GB"/>
              </w:rPr>
            </w:pPr>
            <w:r w:rsidRPr="005F0A34">
              <w:rPr>
                <w:b/>
                <w:bCs/>
                <w:color w:val="000000"/>
                <w:sz w:val="24"/>
                <w:szCs w:val="24"/>
                <w:lang w:val="en-GB"/>
              </w:rPr>
              <w:t>5.2.4.</w:t>
            </w:r>
            <w:r w:rsidRPr="005F0A34">
              <w:rPr>
                <w:color w:val="000000"/>
                <w:sz w:val="24"/>
                <w:szCs w:val="24"/>
                <w:lang w:val="en-GB"/>
              </w:rPr>
              <w:t>12</w:t>
            </w:r>
          </w:p>
        </w:tc>
        <w:tc>
          <w:tcPr>
            <w:tcW w:w="668" w:type="pct"/>
          </w:tcPr>
          <w:p w14:paraId="38360DC1" w14:textId="77777777" w:rsidR="004D781E" w:rsidRPr="005F0A34" w:rsidRDefault="004D781E" w:rsidP="00752F19">
            <w:pPr>
              <w:jc w:val="left"/>
              <w:rPr>
                <w:color w:val="000000"/>
                <w:sz w:val="24"/>
                <w:szCs w:val="24"/>
                <w:lang w:val="en-GB"/>
              </w:rPr>
            </w:pPr>
            <w:r w:rsidRPr="005F0A34">
              <w:rPr>
                <w:sz w:val="24"/>
                <w:szCs w:val="24"/>
                <w:lang w:val="en-GB"/>
              </w:rPr>
              <w:t xml:space="preserve">Climate-related risks: </w:t>
            </w:r>
            <w:r w:rsidRPr="005F0A34">
              <w:rPr>
                <w:bCs/>
                <w:sz w:val="24"/>
                <w:szCs w:val="24"/>
                <w:lang w:val="en-GB"/>
              </w:rPr>
              <w:t>increased surface runoff, flash flooding, and accelerated soil erosion</w:t>
            </w:r>
            <w:r w:rsidRPr="005F0A34">
              <w:rPr>
                <w:sz w:val="24"/>
                <w:szCs w:val="24"/>
                <w:lang w:val="en-GB"/>
              </w:rPr>
              <w:t>, particularly during high-intensity rainfall events</w:t>
            </w:r>
          </w:p>
        </w:tc>
        <w:tc>
          <w:tcPr>
            <w:tcW w:w="1175" w:type="pct"/>
          </w:tcPr>
          <w:p w14:paraId="0CBA7B82" w14:textId="77777777" w:rsidR="004D781E" w:rsidRPr="005F0A34" w:rsidRDefault="004D781E" w:rsidP="00752F19">
            <w:pPr>
              <w:jc w:val="left"/>
              <w:rPr>
                <w:color w:val="000000"/>
                <w:sz w:val="24"/>
                <w:szCs w:val="24"/>
                <w:lang w:val="en-GB"/>
              </w:rPr>
            </w:pPr>
            <w:r w:rsidRPr="005F0A34">
              <w:rPr>
                <w:color w:val="000000"/>
                <w:sz w:val="24"/>
                <w:szCs w:val="24"/>
                <w:lang w:val="en-GB"/>
              </w:rPr>
              <w:t>Store loose soil material, waste, concrete mix and fuel away from the river banks</w:t>
            </w:r>
          </w:p>
          <w:p w14:paraId="6920EE42" w14:textId="77777777" w:rsidR="004D781E" w:rsidRPr="005F0A34" w:rsidRDefault="004D781E" w:rsidP="00752F19">
            <w:pPr>
              <w:jc w:val="left"/>
              <w:rPr>
                <w:color w:val="000000"/>
                <w:sz w:val="24"/>
                <w:szCs w:val="24"/>
                <w:lang w:val="en-GB"/>
              </w:rPr>
            </w:pPr>
            <w:r w:rsidRPr="005F0A34">
              <w:rPr>
                <w:color w:val="000000"/>
                <w:sz w:val="24"/>
                <w:szCs w:val="24"/>
                <w:lang w:val="en-GB"/>
              </w:rPr>
              <w:t>Provide shelter/rest areas for workers</w:t>
            </w:r>
          </w:p>
        </w:tc>
        <w:tc>
          <w:tcPr>
            <w:tcW w:w="514" w:type="pct"/>
          </w:tcPr>
          <w:p w14:paraId="2F61577C"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Contractor </w:t>
            </w:r>
          </w:p>
        </w:tc>
        <w:tc>
          <w:tcPr>
            <w:tcW w:w="723" w:type="pct"/>
          </w:tcPr>
          <w:p w14:paraId="4465ED0A" w14:textId="77777777" w:rsidR="004D781E" w:rsidRPr="005F0A34" w:rsidRDefault="004D781E" w:rsidP="00752F19">
            <w:pPr>
              <w:jc w:val="left"/>
              <w:rPr>
                <w:color w:val="000000"/>
                <w:sz w:val="24"/>
                <w:szCs w:val="24"/>
                <w:lang w:val="en-GB"/>
              </w:rPr>
            </w:pPr>
            <w:r w:rsidRPr="005F0A34">
              <w:rPr>
                <w:color w:val="000000"/>
                <w:sz w:val="24"/>
                <w:szCs w:val="24"/>
                <w:lang w:val="en-GB"/>
              </w:rPr>
              <w:t>100</w:t>
            </w:r>
          </w:p>
        </w:tc>
        <w:tc>
          <w:tcPr>
            <w:tcW w:w="655" w:type="pct"/>
          </w:tcPr>
          <w:p w14:paraId="15436CEE" w14:textId="77777777" w:rsidR="004D781E" w:rsidRPr="005F0A34" w:rsidRDefault="004D781E" w:rsidP="00752F19">
            <w:pPr>
              <w:jc w:val="left"/>
              <w:rPr>
                <w:color w:val="000000"/>
                <w:sz w:val="24"/>
                <w:szCs w:val="24"/>
                <w:lang w:val="en-GB"/>
              </w:rPr>
            </w:pPr>
            <w:r w:rsidRPr="005F0A34">
              <w:rPr>
                <w:color w:val="000000"/>
                <w:sz w:val="24"/>
                <w:szCs w:val="24"/>
                <w:lang w:val="en-GB"/>
              </w:rPr>
              <w:t>Availability of designated sites for waste, fuels and concrete mixing away from riverbank</w:t>
            </w:r>
          </w:p>
          <w:p w14:paraId="56B6A733" w14:textId="77777777" w:rsidR="004D781E" w:rsidRPr="005F0A34" w:rsidRDefault="004D781E" w:rsidP="00752F19">
            <w:pPr>
              <w:jc w:val="left"/>
              <w:rPr>
                <w:color w:val="000000"/>
                <w:sz w:val="24"/>
                <w:szCs w:val="24"/>
                <w:lang w:val="en-GB"/>
              </w:rPr>
            </w:pPr>
            <w:r w:rsidRPr="005F0A34">
              <w:rPr>
                <w:color w:val="000000"/>
                <w:sz w:val="24"/>
                <w:szCs w:val="24"/>
                <w:lang w:val="en-GB"/>
              </w:rPr>
              <w:t>Shelter provided for workers on site</w:t>
            </w:r>
          </w:p>
          <w:p w14:paraId="383926F8" w14:textId="77777777" w:rsidR="004D781E" w:rsidRPr="005F0A34" w:rsidRDefault="004D781E" w:rsidP="00752F19">
            <w:pPr>
              <w:jc w:val="left"/>
              <w:rPr>
                <w:color w:val="000000"/>
                <w:sz w:val="24"/>
                <w:szCs w:val="24"/>
                <w:lang w:val="en-GB"/>
              </w:rPr>
            </w:pPr>
          </w:p>
        </w:tc>
        <w:tc>
          <w:tcPr>
            <w:tcW w:w="422" w:type="pct"/>
          </w:tcPr>
          <w:p w14:paraId="0398D0F6" w14:textId="77777777" w:rsidR="004D781E" w:rsidRPr="005F0A34" w:rsidRDefault="004D781E" w:rsidP="00752F19">
            <w:pPr>
              <w:jc w:val="left"/>
              <w:rPr>
                <w:color w:val="000000"/>
                <w:sz w:val="24"/>
                <w:szCs w:val="24"/>
                <w:lang w:val="en-GB"/>
              </w:rPr>
            </w:pPr>
            <w:r w:rsidRPr="005F0A34">
              <w:rPr>
                <w:color w:val="000000"/>
                <w:sz w:val="24"/>
                <w:szCs w:val="24"/>
                <w:lang w:val="en-GB"/>
              </w:rPr>
              <w:t>Monthly</w:t>
            </w:r>
          </w:p>
        </w:tc>
        <w:tc>
          <w:tcPr>
            <w:tcW w:w="512" w:type="pct"/>
          </w:tcPr>
          <w:p w14:paraId="1895312E" w14:textId="77777777" w:rsidR="004D781E" w:rsidRPr="005F0A34" w:rsidRDefault="004D781E" w:rsidP="00752F19">
            <w:pPr>
              <w:jc w:val="center"/>
              <w:rPr>
                <w:color w:val="000000"/>
                <w:sz w:val="24"/>
                <w:szCs w:val="24"/>
                <w:lang w:val="en-GB"/>
              </w:rPr>
            </w:pPr>
            <w:r w:rsidRPr="005F0A34">
              <w:rPr>
                <w:color w:val="000000"/>
                <w:sz w:val="24"/>
                <w:szCs w:val="24"/>
                <w:lang w:val="en-GB"/>
              </w:rPr>
              <w:t>200</w:t>
            </w:r>
          </w:p>
        </w:tc>
      </w:tr>
      <w:tr w:rsidR="004D781E" w:rsidRPr="005F0A34" w14:paraId="53C3EC05" w14:textId="77777777" w:rsidTr="00752F19">
        <w:trPr>
          <w:trHeight w:val="263"/>
        </w:trPr>
        <w:tc>
          <w:tcPr>
            <w:tcW w:w="5000" w:type="pct"/>
            <w:gridSpan w:val="8"/>
            <w:shd w:val="clear" w:color="auto" w:fill="D2E0E8"/>
            <w:hideMark/>
          </w:tcPr>
          <w:p w14:paraId="5D48FAA1" w14:textId="25C50BBB" w:rsidR="004D781E" w:rsidRPr="005F0A34" w:rsidRDefault="004D781E" w:rsidP="00752F19">
            <w:pPr>
              <w:rPr>
                <w:b/>
                <w:bCs/>
                <w:color w:val="000000"/>
                <w:sz w:val="24"/>
                <w:szCs w:val="24"/>
                <w:lang w:val="en-GB"/>
              </w:rPr>
            </w:pPr>
            <w:r w:rsidRPr="005F0A34">
              <w:rPr>
                <w:b/>
                <w:bCs/>
                <w:color w:val="000000"/>
                <w:sz w:val="24"/>
                <w:szCs w:val="24"/>
                <w:lang w:val="en-GB"/>
              </w:rPr>
              <w:t>5.2.5 Demobilization Phase – Negative Impacts and Mitigation Measures</w:t>
            </w:r>
          </w:p>
        </w:tc>
      </w:tr>
      <w:tr w:rsidR="004D781E" w:rsidRPr="005F0A34" w14:paraId="451D9FA1" w14:textId="77777777" w:rsidTr="0072019C">
        <w:trPr>
          <w:trHeight w:val="445"/>
        </w:trPr>
        <w:tc>
          <w:tcPr>
            <w:tcW w:w="331" w:type="pct"/>
          </w:tcPr>
          <w:p w14:paraId="1E426D7C" w14:textId="4487BA9B" w:rsidR="004D781E" w:rsidRPr="005F0A34" w:rsidRDefault="004D781E" w:rsidP="00752F19">
            <w:pPr>
              <w:jc w:val="left"/>
              <w:rPr>
                <w:color w:val="000000"/>
                <w:sz w:val="24"/>
                <w:szCs w:val="24"/>
                <w:lang w:val="en-GB"/>
              </w:rPr>
            </w:pPr>
            <w:r w:rsidRPr="005F0A34">
              <w:rPr>
                <w:b/>
                <w:bCs/>
                <w:color w:val="000000"/>
                <w:sz w:val="24"/>
                <w:szCs w:val="24"/>
                <w:lang w:val="en-GB"/>
              </w:rPr>
              <w:lastRenderedPageBreak/>
              <w:t>5.2.5.1</w:t>
            </w:r>
          </w:p>
        </w:tc>
        <w:tc>
          <w:tcPr>
            <w:tcW w:w="668" w:type="pct"/>
          </w:tcPr>
          <w:p w14:paraId="756EF693" w14:textId="77777777" w:rsidR="004D781E" w:rsidRPr="005F0A34" w:rsidRDefault="004D781E" w:rsidP="00752F19">
            <w:pPr>
              <w:jc w:val="left"/>
              <w:rPr>
                <w:color w:val="000000"/>
                <w:sz w:val="24"/>
                <w:szCs w:val="24"/>
                <w:lang w:val="en-GB"/>
              </w:rPr>
            </w:pPr>
            <w:r w:rsidRPr="005F0A34">
              <w:rPr>
                <w:color w:val="000000"/>
                <w:sz w:val="24"/>
                <w:szCs w:val="24"/>
                <w:lang w:val="en-GB"/>
              </w:rPr>
              <w:t>Residual waste and disturbed land</w:t>
            </w:r>
          </w:p>
          <w:p w14:paraId="3CF65F03" w14:textId="77777777" w:rsidR="004D781E" w:rsidRPr="005F0A34" w:rsidRDefault="004D781E" w:rsidP="00752F19">
            <w:pPr>
              <w:jc w:val="left"/>
              <w:rPr>
                <w:color w:val="000000"/>
                <w:sz w:val="24"/>
                <w:szCs w:val="24"/>
                <w:lang w:val="en-GB"/>
              </w:rPr>
            </w:pPr>
          </w:p>
        </w:tc>
        <w:tc>
          <w:tcPr>
            <w:tcW w:w="1175" w:type="pct"/>
          </w:tcPr>
          <w:p w14:paraId="52A7C86F" w14:textId="77777777" w:rsidR="004D781E" w:rsidRPr="005F0A34" w:rsidRDefault="004D781E" w:rsidP="00752F19">
            <w:pPr>
              <w:jc w:val="left"/>
              <w:rPr>
                <w:color w:val="000000"/>
                <w:sz w:val="24"/>
                <w:szCs w:val="24"/>
                <w:lang w:val="en-GB"/>
              </w:rPr>
            </w:pPr>
            <w:r w:rsidRPr="005F0A34">
              <w:rPr>
                <w:color w:val="000000"/>
                <w:sz w:val="24"/>
                <w:szCs w:val="24"/>
                <w:lang w:val="en-GB"/>
              </w:rPr>
              <w:t>Remove all waste; dispose at approved sites; clean up / restore site</w:t>
            </w:r>
          </w:p>
          <w:p w14:paraId="09C13C12" w14:textId="77777777" w:rsidR="004D781E" w:rsidRPr="005F0A34" w:rsidRDefault="004D781E" w:rsidP="00752F19">
            <w:pPr>
              <w:jc w:val="left"/>
              <w:rPr>
                <w:color w:val="000000"/>
                <w:sz w:val="24"/>
                <w:szCs w:val="24"/>
                <w:lang w:val="en-GB"/>
              </w:rPr>
            </w:pPr>
          </w:p>
          <w:p w14:paraId="552A27AC" w14:textId="77777777" w:rsidR="004D781E" w:rsidRPr="005F0A34" w:rsidRDefault="004D781E" w:rsidP="00752F19">
            <w:pPr>
              <w:jc w:val="left"/>
              <w:rPr>
                <w:color w:val="000000"/>
                <w:sz w:val="24"/>
                <w:szCs w:val="24"/>
                <w:lang w:val="en-GB"/>
              </w:rPr>
            </w:pPr>
          </w:p>
          <w:p w14:paraId="4D40E6F9" w14:textId="77777777" w:rsidR="004D781E" w:rsidRDefault="004D781E" w:rsidP="00752F19">
            <w:pPr>
              <w:jc w:val="left"/>
              <w:rPr>
                <w:color w:val="000000"/>
                <w:sz w:val="24"/>
                <w:szCs w:val="24"/>
                <w:lang w:val="en-GB"/>
              </w:rPr>
            </w:pPr>
          </w:p>
          <w:p w14:paraId="1DAB161B" w14:textId="77777777" w:rsidR="007C025C" w:rsidRPr="005F0A34" w:rsidRDefault="007C025C" w:rsidP="00752F19">
            <w:pPr>
              <w:jc w:val="left"/>
              <w:rPr>
                <w:color w:val="000000"/>
                <w:sz w:val="24"/>
                <w:szCs w:val="24"/>
                <w:lang w:val="en-GB"/>
              </w:rPr>
            </w:pPr>
          </w:p>
          <w:p w14:paraId="4DE9B11A"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Restore temporary camps to pre project conditions. </w:t>
            </w:r>
          </w:p>
        </w:tc>
        <w:tc>
          <w:tcPr>
            <w:tcW w:w="514" w:type="pct"/>
          </w:tcPr>
          <w:p w14:paraId="193C19B3"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31B2A70B" w14:textId="77777777" w:rsidR="004D781E" w:rsidRPr="005F0A34" w:rsidRDefault="004D781E" w:rsidP="00752F19">
            <w:pPr>
              <w:jc w:val="left"/>
              <w:rPr>
                <w:color w:val="000000"/>
                <w:sz w:val="24"/>
                <w:szCs w:val="24"/>
                <w:lang w:val="en-GB"/>
              </w:rPr>
            </w:pPr>
            <w:r w:rsidRPr="005F0A34">
              <w:rPr>
                <w:color w:val="000000"/>
                <w:sz w:val="24"/>
                <w:szCs w:val="24"/>
                <w:lang w:val="en-GB"/>
              </w:rPr>
              <w:t>500</w:t>
            </w:r>
          </w:p>
        </w:tc>
        <w:tc>
          <w:tcPr>
            <w:tcW w:w="655" w:type="pct"/>
          </w:tcPr>
          <w:p w14:paraId="2DBF219F" w14:textId="77777777" w:rsidR="004D781E" w:rsidRPr="005F0A34" w:rsidRDefault="004D781E" w:rsidP="00752F19">
            <w:pPr>
              <w:jc w:val="left"/>
              <w:rPr>
                <w:color w:val="000000"/>
                <w:sz w:val="24"/>
                <w:szCs w:val="24"/>
                <w:lang w:val="en-GB"/>
              </w:rPr>
            </w:pPr>
            <w:r w:rsidRPr="005F0A34">
              <w:rPr>
                <w:color w:val="000000"/>
                <w:sz w:val="24"/>
                <w:szCs w:val="24"/>
                <w:lang w:val="en-GB"/>
              </w:rPr>
              <w:t>100% waste removed and disposed at disposal site approved by District Council</w:t>
            </w:r>
          </w:p>
          <w:p w14:paraId="18799553" w14:textId="77777777" w:rsidR="004D781E" w:rsidRPr="005F0A34" w:rsidRDefault="004D781E" w:rsidP="00752F19">
            <w:pPr>
              <w:jc w:val="left"/>
              <w:rPr>
                <w:color w:val="000000"/>
                <w:sz w:val="24"/>
                <w:szCs w:val="24"/>
                <w:lang w:val="en-GB"/>
              </w:rPr>
            </w:pPr>
          </w:p>
          <w:p w14:paraId="0B624C59" w14:textId="77777777" w:rsidR="004D781E" w:rsidRPr="005F0A34" w:rsidRDefault="004D781E" w:rsidP="00752F19">
            <w:pPr>
              <w:jc w:val="left"/>
              <w:rPr>
                <w:color w:val="000000"/>
                <w:sz w:val="24"/>
                <w:szCs w:val="24"/>
                <w:lang w:val="en-GB"/>
              </w:rPr>
            </w:pPr>
            <w:r w:rsidRPr="005F0A34">
              <w:rPr>
                <w:color w:val="000000"/>
                <w:sz w:val="24"/>
                <w:szCs w:val="24"/>
                <w:lang w:val="en-GB"/>
              </w:rPr>
              <w:t>100% of disturbed land restored to the satisfaction of the client and District in line with agreed plans</w:t>
            </w:r>
          </w:p>
        </w:tc>
        <w:tc>
          <w:tcPr>
            <w:tcW w:w="422" w:type="pct"/>
          </w:tcPr>
          <w:p w14:paraId="5517B8D7"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Once </w:t>
            </w:r>
          </w:p>
        </w:tc>
        <w:tc>
          <w:tcPr>
            <w:tcW w:w="512" w:type="pct"/>
          </w:tcPr>
          <w:p w14:paraId="0A1AE707" w14:textId="77777777" w:rsidR="004D781E" w:rsidRPr="005F0A34" w:rsidRDefault="004D781E" w:rsidP="00752F19">
            <w:pPr>
              <w:jc w:val="center"/>
              <w:rPr>
                <w:color w:val="000000"/>
                <w:sz w:val="24"/>
                <w:szCs w:val="24"/>
                <w:lang w:val="en-GB"/>
              </w:rPr>
            </w:pPr>
            <w:r w:rsidRPr="005F0A34">
              <w:rPr>
                <w:color w:val="000000"/>
                <w:sz w:val="24"/>
                <w:szCs w:val="24"/>
                <w:lang w:val="en-GB"/>
              </w:rPr>
              <w:t>1000</w:t>
            </w:r>
          </w:p>
        </w:tc>
      </w:tr>
      <w:tr w:rsidR="004D781E" w:rsidRPr="005F0A34" w14:paraId="7A9B65ED" w14:textId="77777777" w:rsidTr="0072019C">
        <w:trPr>
          <w:trHeight w:val="445"/>
        </w:trPr>
        <w:tc>
          <w:tcPr>
            <w:tcW w:w="331" w:type="pct"/>
            <w:hideMark/>
          </w:tcPr>
          <w:p w14:paraId="1C81C426" w14:textId="6BA6954E" w:rsidR="004D781E" w:rsidRPr="005F0A34" w:rsidRDefault="004D781E" w:rsidP="00752F19">
            <w:pPr>
              <w:jc w:val="left"/>
              <w:rPr>
                <w:color w:val="000000"/>
                <w:sz w:val="24"/>
                <w:szCs w:val="24"/>
                <w:lang w:val="en-GB"/>
              </w:rPr>
            </w:pPr>
            <w:r w:rsidRPr="005F0A34">
              <w:rPr>
                <w:b/>
                <w:bCs/>
                <w:color w:val="000000"/>
                <w:sz w:val="24"/>
                <w:szCs w:val="24"/>
                <w:lang w:val="en-GB"/>
              </w:rPr>
              <w:t>5.2.5.2</w:t>
            </w:r>
          </w:p>
        </w:tc>
        <w:tc>
          <w:tcPr>
            <w:tcW w:w="668" w:type="pct"/>
            <w:hideMark/>
          </w:tcPr>
          <w:p w14:paraId="394EA56B" w14:textId="77777777" w:rsidR="004D781E" w:rsidRPr="005F0A34" w:rsidRDefault="004D781E" w:rsidP="00752F19">
            <w:pPr>
              <w:jc w:val="left"/>
              <w:rPr>
                <w:color w:val="000000"/>
                <w:sz w:val="24"/>
                <w:szCs w:val="24"/>
                <w:lang w:val="en-GB"/>
              </w:rPr>
            </w:pPr>
            <w:r w:rsidRPr="005F0A34">
              <w:rPr>
                <w:color w:val="000000"/>
                <w:sz w:val="24"/>
                <w:szCs w:val="24"/>
                <w:lang w:val="en-GB"/>
              </w:rPr>
              <w:t>Sudden loss of income for local workers.</w:t>
            </w:r>
          </w:p>
        </w:tc>
        <w:tc>
          <w:tcPr>
            <w:tcW w:w="1175" w:type="pct"/>
            <w:hideMark/>
          </w:tcPr>
          <w:p w14:paraId="192CDBE1" w14:textId="77777777" w:rsidR="004D781E" w:rsidRPr="005F0A34" w:rsidRDefault="004D781E" w:rsidP="00752F19">
            <w:pPr>
              <w:jc w:val="left"/>
              <w:rPr>
                <w:color w:val="000000"/>
                <w:sz w:val="24"/>
                <w:szCs w:val="24"/>
                <w:lang w:val="en-GB"/>
              </w:rPr>
            </w:pPr>
            <w:r w:rsidRPr="005F0A34">
              <w:rPr>
                <w:color w:val="000000"/>
                <w:sz w:val="24"/>
                <w:szCs w:val="24"/>
                <w:lang w:val="en-GB"/>
              </w:rPr>
              <w:t>Provide advance notice; ensure payment of dues; issue references where possible.</w:t>
            </w:r>
          </w:p>
        </w:tc>
        <w:tc>
          <w:tcPr>
            <w:tcW w:w="514" w:type="pct"/>
            <w:hideMark/>
          </w:tcPr>
          <w:p w14:paraId="68FC10B1" w14:textId="77777777" w:rsidR="004D781E" w:rsidRPr="005F0A34" w:rsidRDefault="004D781E" w:rsidP="00752F19">
            <w:pPr>
              <w:jc w:val="left"/>
              <w:rPr>
                <w:color w:val="000000"/>
                <w:sz w:val="24"/>
                <w:szCs w:val="24"/>
                <w:lang w:val="en-GB"/>
              </w:rPr>
            </w:pPr>
            <w:r w:rsidRPr="005F0A34">
              <w:rPr>
                <w:color w:val="000000"/>
                <w:sz w:val="24"/>
                <w:szCs w:val="24"/>
                <w:lang w:val="en-GB"/>
              </w:rPr>
              <w:t>Contractor</w:t>
            </w:r>
          </w:p>
        </w:tc>
        <w:tc>
          <w:tcPr>
            <w:tcW w:w="723" w:type="pct"/>
          </w:tcPr>
          <w:p w14:paraId="29193ADB" w14:textId="77777777" w:rsidR="004D781E" w:rsidRPr="005F0A34" w:rsidRDefault="004D781E" w:rsidP="00752F19">
            <w:pPr>
              <w:jc w:val="left"/>
              <w:rPr>
                <w:color w:val="000000"/>
                <w:sz w:val="24"/>
                <w:szCs w:val="24"/>
                <w:lang w:val="en-GB"/>
              </w:rPr>
            </w:pPr>
            <w:r w:rsidRPr="005F0A34">
              <w:rPr>
                <w:color w:val="000000"/>
                <w:sz w:val="24"/>
                <w:szCs w:val="24"/>
                <w:lang w:val="en-GB"/>
              </w:rPr>
              <w:t>400</w:t>
            </w:r>
          </w:p>
        </w:tc>
        <w:tc>
          <w:tcPr>
            <w:tcW w:w="655" w:type="pct"/>
          </w:tcPr>
          <w:p w14:paraId="47F3B442" w14:textId="77777777" w:rsidR="004D781E" w:rsidRPr="005F0A34" w:rsidRDefault="004D781E" w:rsidP="00752F19">
            <w:pPr>
              <w:jc w:val="left"/>
              <w:rPr>
                <w:color w:val="000000"/>
                <w:sz w:val="24"/>
                <w:szCs w:val="24"/>
                <w:lang w:val="en-GB"/>
              </w:rPr>
            </w:pPr>
            <w:r w:rsidRPr="005F0A34">
              <w:rPr>
                <w:color w:val="000000"/>
                <w:sz w:val="24"/>
                <w:szCs w:val="24"/>
                <w:lang w:val="en-GB"/>
              </w:rPr>
              <w:t>N/A</w:t>
            </w:r>
          </w:p>
        </w:tc>
        <w:tc>
          <w:tcPr>
            <w:tcW w:w="422" w:type="pct"/>
          </w:tcPr>
          <w:p w14:paraId="6B571381" w14:textId="77777777" w:rsidR="004D781E" w:rsidRPr="005F0A34" w:rsidRDefault="004D781E" w:rsidP="00752F19">
            <w:pPr>
              <w:jc w:val="left"/>
              <w:rPr>
                <w:color w:val="000000"/>
                <w:sz w:val="24"/>
                <w:szCs w:val="24"/>
                <w:lang w:val="en-GB"/>
              </w:rPr>
            </w:pPr>
            <w:r w:rsidRPr="005F0A34">
              <w:rPr>
                <w:color w:val="000000"/>
                <w:sz w:val="24"/>
                <w:szCs w:val="24"/>
                <w:lang w:val="en-GB"/>
              </w:rPr>
              <w:t>N/A</w:t>
            </w:r>
          </w:p>
        </w:tc>
        <w:tc>
          <w:tcPr>
            <w:tcW w:w="512" w:type="pct"/>
          </w:tcPr>
          <w:p w14:paraId="0694194D" w14:textId="77777777" w:rsidR="004D781E" w:rsidRPr="005F0A34" w:rsidRDefault="004D781E" w:rsidP="00752F19">
            <w:pPr>
              <w:jc w:val="center"/>
              <w:rPr>
                <w:color w:val="000000"/>
                <w:sz w:val="24"/>
                <w:szCs w:val="24"/>
                <w:lang w:val="en-GB"/>
              </w:rPr>
            </w:pPr>
            <w:r w:rsidRPr="005F0A34">
              <w:rPr>
                <w:color w:val="000000"/>
                <w:sz w:val="24"/>
                <w:szCs w:val="24"/>
                <w:lang w:val="en-GB"/>
              </w:rPr>
              <w:t>N/A</w:t>
            </w:r>
          </w:p>
        </w:tc>
      </w:tr>
      <w:tr w:rsidR="004D781E" w:rsidRPr="005F0A34" w14:paraId="07F7BBE5" w14:textId="77777777" w:rsidTr="00752F19">
        <w:trPr>
          <w:trHeight w:val="263"/>
        </w:trPr>
        <w:tc>
          <w:tcPr>
            <w:tcW w:w="5000" w:type="pct"/>
            <w:gridSpan w:val="8"/>
            <w:shd w:val="clear" w:color="auto" w:fill="D2E0E8"/>
            <w:hideMark/>
          </w:tcPr>
          <w:p w14:paraId="36A235D3" w14:textId="00940378" w:rsidR="004D781E" w:rsidRPr="005F0A34" w:rsidRDefault="004D781E" w:rsidP="00752F19">
            <w:pPr>
              <w:rPr>
                <w:b/>
                <w:bCs/>
                <w:color w:val="000000"/>
                <w:sz w:val="24"/>
                <w:szCs w:val="24"/>
                <w:lang w:val="en-GB"/>
              </w:rPr>
            </w:pPr>
            <w:r w:rsidRPr="005F0A34">
              <w:rPr>
                <w:b/>
                <w:bCs/>
                <w:color w:val="000000"/>
                <w:sz w:val="24"/>
                <w:szCs w:val="24"/>
                <w:lang w:val="en-GB"/>
              </w:rPr>
              <w:t>5.2.6 Operation and Maintenance Phase – Positive Impacts and Enhancement Measures</w:t>
            </w:r>
          </w:p>
        </w:tc>
      </w:tr>
      <w:tr w:rsidR="004D781E" w:rsidRPr="005F0A34" w14:paraId="489A466A" w14:textId="77777777" w:rsidTr="0072019C">
        <w:trPr>
          <w:trHeight w:val="788"/>
        </w:trPr>
        <w:tc>
          <w:tcPr>
            <w:tcW w:w="331" w:type="pct"/>
            <w:hideMark/>
          </w:tcPr>
          <w:p w14:paraId="45EFE44F" w14:textId="38645A1D" w:rsidR="004D781E" w:rsidRPr="005F0A34" w:rsidRDefault="004D781E" w:rsidP="00752F19">
            <w:pPr>
              <w:jc w:val="left"/>
              <w:rPr>
                <w:color w:val="000000"/>
                <w:sz w:val="24"/>
                <w:szCs w:val="24"/>
                <w:lang w:val="en-GB"/>
              </w:rPr>
            </w:pPr>
            <w:r w:rsidRPr="005F0A34">
              <w:rPr>
                <w:b/>
                <w:bCs/>
                <w:color w:val="000000"/>
                <w:sz w:val="24"/>
                <w:szCs w:val="24"/>
                <w:lang w:val="en-GB"/>
              </w:rPr>
              <w:t>5.2.6.1</w:t>
            </w:r>
          </w:p>
        </w:tc>
        <w:tc>
          <w:tcPr>
            <w:tcW w:w="668" w:type="pct"/>
            <w:hideMark/>
          </w:tcPr>
          <w:p w14:paraId="1F16734F" w14:textId="77777777" w:rsidR="004D781E" w:rsidRPr="005F0A34" w:rsidRDefault="004D781E" w:rsidP="00752F19">
            <w:pPr>
              <w:jc w:val="left"/>
              <w:rPr>
                <w:color w:val="000000"/>
                <w:sz w:val="24"/>
                <w:szCs w:val="24"/>
                <w:lang w:val="en-GB"/>
              </w:rPr>
            </w:pPr>
            <w:r w:rsidRPr="005F0A34">
              <w:rPr>
                <w:color w:val="000000"/>
                <w:sz w:val="24"/>
                <w:szCs w:val="24"/>
                <w:lang w:val="en-GB"/>
              </w:rPr>
              <w:t>Year-round road access improving mobility and service delivery.</w:t>
            </w:r>
          </w:p>
        </w:tc>
        <w:tc>
          <w:tcPr>
            <w:tcW w:w="1175" w:type="pct"/>
            <w:hideMark/>
          </w:tcPr>
          <w:p w14:paraId="3B52518D" w14:textId="77777777" w:rsidR="004D781E" w:rsidRPr="005F0A34" w:rsidRDefault="004D781E" w:rsidP="00752F19">
            <w:pPr>
              <w:jc w:val="left"/>
              <w:rPr>
                <w:color w:val="000000"/>
                <w:sz w:val="24"/>
                <w:szCs w:val="24"/>
                <w:lang w:val="en-GB"/>
              </w:rPr>
            </w:pPr>
            <w:r w:rsidRPr="005F0A34">
              <w:rPr>
                <w:color w:val="000000"/>
                <w:sz w:val="24"/>
                <w:szCs w:val="24"/>
                <w:lang w:val="en-GB"/>
              </w:rPr>
              <w:t>Maintain signage, road safety measures and traffic calming devices near settlements.</w:t>
            </w:r>
          </w:p>
        </w:tc>
        <w:tc>
          <w:tcPr>
            <w:tcW w:w="514" w:type="pct"/>
            <w:hideMark/>
          </w:tcPr>
          <w:p w14:paraId="600F5C5F" w14:textId="77777777" w:rsidR="004D781E" w:rsidRPr="005F0A34" w:rsidRDefault="004D781E" w:rsidP="00752F19">
            <w:pPr>
              <w:jc w:val="left"/>
              <w:rPr>
                <w:color w:val="000000"/>
                <w:sz w:val="24"/>
                <w:szCs w:val="24"/>
                <w:lang w:val="en-GB"/>
              </w:rPr>
            </w:pPr>
            <w:r w:rsidRPr="005F0A34">
              <w:rPr>
                <w:color w:val="000000"/>
                <w:sz w:val="24"/>
                <w:szCs w:val="24"/>
                <w:lang w:val="en-GB"/>
              </w:rPr>
              <w:t>MoTPW</w:t>
            </w:r>
          </w:p>
        </w:tc>
        <w:tc>
          <w:tcPr>
            <w:tcW w:w="723" w:type="pct"/>
          </w:tcPr>
          <w:p w14:paraId="485793A9" w14:textId="77777777" w:rsidR="004D781E" w:rsidRPr="005F0A34" w:rsidRDefault="004D781E" w:rsidP="00752F19">
            <w:pPr>
              <w:jc w:val="left"/>
              <w:rPr>
                <w:color w:val="000000"/>
                <w:sz w:val="24"/>
                <w:szCs w:val="24"/>
                <w:lang w:val="en-GB"/>
              </w:rPr>
            </w:pPr>
            <w:r w:rsidRPr="005F0A34">
              <w:rPr>
                <w:color w:val="000000"/>
                <w:sz w:val="24"/>
                <w:szCs w:val="24"/>
                <w:lang w:val="en-GB"/>
              </w:rPr>
              <w:t>Operational costs</w:t>
            </w:r>
          </w:p>
        </w:tc>
        <w:tc>
          <w:tcPr>
            <w:tcW w:w="655" w:type="pct"/>
          </w:tcPr>
          <w:p w14:paraId="62C88A7E" w14:textId="77777777" w:rsidR="004D781E" w:rsidRPr="005F0A34" w:rsidRDefault="004D781E" w:rsidP="00752F19">
            <w:pPr>
              <w:jc w:val="left"/>
              <w:rPr>
                <w:b/>
                <w:bCs/>
                <w:color w:val="000000"/>
                <w:sz w:val="24"/>
                <w:szCs w:val="24"/>
                <w:lang w:val="en-GB"/>
              </w:rPr>
            </w:pPr>
            <w:r w:rsidRPr="005F0A34">
              <w:rPr>
                <w:color w:val="000000"/>
                <w:sz w:val="24"/>
                <w:szCs w:val="24"/>
                <w:lang w:val="en-GB"/>
              </w:rPr>
              <w:t>N/A</w:t>
            </w:r>
          </w:p>
        </w:tc>
        <w:tc>
          <w:tcPr>
            <w:tcW w:w="422" w:type="pct"/>
          </w:tcPr>
          <w:p w14:paraId="4275E448" w14:textId="77777777" w:rsidR="004D781E" w:rsidRPr="005F0A34" w:rsidRDefault="004D781E" w:rsidP="00752F19">
            <w:pPr>
              <w:jc w:val="left"/>
              <w:rPr>
                <w:b/>
                <w:bCs/>
                <w:color w:val="000000"/>
                <w:sz w:val="24"/>
                <w:szCs w:val="24"/>
                <w:lang w:val="en-GB"/>
              </w:rPr>
            </w:pPr>
            <w:r w:rsidRPr="005F0A34">
              <w:rPr>
                <w:color w:val="000000"/>
                <w:sz w:val="24"/>
                <w:szCs w:val="24"/>
                <w:lang w:val="en-GB"/>
              </w:rPr>
              <w:t>N/A</w:t>
            </w:r>
          </w:p>
        </w:tc>
        <w:tc>
          <w:tcPr>
            <w:tcW w:w="512" w:type="pct"/>
          </w:tcPr>
          <w:p w14:paraId="3FC37633" w14:textId="77777777" w:rsidR="004D781E" w:rsidRPr="005F0A34" w:rsidRDefault="004D781E" w:rsidP="00752F19">
            <w:pPr>
              <w:jc w:val="center"/>
              <w:rPr>
                <w:b/>
                <w:bCs/>
                <w:color w:val="000000"/>
                <w:sz w:val="24"/>
                <w:szCs w:val="24"/>
                <w:lang w:val="en-GB"/>
              </w:rPr>
            </w:pPr>
            <w:r w:rsidRPr="005F0A34">
              <w:rPr>
                <w:color w:val="000000"/>
                <w:sz w:val="24"/>
                <w:szCs w:val="24"/>
                <w:lang w:val="en-GB"/>
              </w:rPr>
              <w:t>N/A</w:t>
            </w:r>
          </w:p>
        </w:tc>
      </w:tr>
      <w:tr w:rsidR="004D781E" w:rsidRPr="005F0A34" w14:paraId="6D9A877B" w14:textId="77777777" w:rsidTr="0072019C">
        <w:trPr>
          <w:trHeight w:val="788"/>
        </w:trPr>
        <w:tc>
          <w:tcPr>
            <w:tcW w:w="331" w:type="pct"/>
          </w:tcPr>
          <w:p w14:paraId="618C19B6" w14:textId="1D41DA73" w:rsidR="004D781E" w:rsidRPr="005F0A34" w:rsidRDefault="004D781E" w:rsidP="00752F19">
            <w:pPr>
              <w:jc w:val="left"/>
              <w:rPr>
                <w:color w:val="000000"/>
                <w:sz w:val="24"/>
                <w:szCs w:val="24"/>
                <w:lang w:val="en-GB"/>
              </w:rPr>
            </w:pPr>
            <w:r w:rsidRPr="005F0A34">
              <w:rPr>
                <w:b/>
                <w:bCs/>
                <w:color w:val="000000"/>
                <w:sz w:val="24"/>
                <w:szCs w:val="24"/>
                <w:lang w:val="en-GB"/>
              </w:rPr>
              <w:t>5.2.6.2</w:t>
            </w:r>
          </w:p>
        </w:tc>
        <w:tc>
          <w:tcPr>
            <w:tcW w:w="668" w:type="pct"/>
          </w:tcPr>
          <w:p w14:paraId="56C346B7" w14:textId="77777777" w:rsidR="004D781E" w:rsidRPr="005F0A34" w:rsidRDefault="004D781E" w:rsidP="00752F19">
            <w:pPr>
              <w:jc w:val="left"/>
              <w:rPr>
                <w:color w:val="000000"/>
                <w:sz w:val="24"/>
                <w:szCs w:val="24"/>
                <w:lang w:val="en-GB"/>
              </w:rPr>
            </w:pPr>
            <w:r w:rsidRPr="005F0A34">
              <w:rPr>
                <w:color w:val="000000"/>
                <w:sz w:val="24"/>
                <w:szCs w:val="24"/>
                <w:lang w:val="en-GB"/>
              </w:rPr>
              <w:t>Reduced erosion and waterlogging at drainage infrastructure locations</w:t>
            </w:r>
          </w:p>
        </w:tc>
        <w:tc>
          <w:tcPr>
            <w:tcW w:w="1175" w:type="pct"/>
          </w:tcPr>
          <w:p w14:paraId="1C7CAE07" w14:textId="77777777" w:rsidR="004D781E" w:rsidRPr="005F0A34" w:rsidRDefault="004D781E" w:rsidP="00752F19">
            <w:pPr>
              <w:jc w:val="left"/>
              <w:rPr>
                <w:color w:val="000000"/>
                <w:sz w:val="24"/>
                <w:szCs w:val="24"/>
                <w:lang w:val="en-GB"/>
              </w:rPr>
            </w:pPr>
            <w:r w:rsidRPr="005F0A34">
              <w:rPr>
                <w:color w:val="000000"/>
                <w:sz w:val="24"/>
                <w:szCs w:val="24"/>
                <w:lang w:val="en-GB"/>
              </w:rPr>
              <w:t>Routine inspection and clearing of drainage structures</w:t>
            </w:r>
          </w:p>
        </w:tc>
        <w:tc>
          <w:tcPr>
            <w:tcW w:w="514" w:type="pct"/>
          </w:tcPr>
          <w:p w14:paraId="762D0A52" w14:textId="77777777" w:rsidR="004D781E" w:rsidRPr="005F0A34" w:rsidRDefault="004D781E" w:rsidP="00752F19">
            <w:pPr>
              <w:jc w:val="left"/>
              <w:rPr>
                <w:color w:val="000000"/>
                <w:sz w:val="24"/>
                <w:szCs w:val="24"/>
                <w:lang w:val="en-GB"/>
              </w:rPr>
            </w:pPr>
            <w:r w:rsidRPr="005F0A34">
              <w:rPr>
                <w:color w:val="000000"/>
                <w:sz w:val="24"/>
                <w:szCs w:val="24"/>
                <w:lang w:val="en-GB"/>
              </w:rPr>
              <w:t>District Council</w:t>
            </w:r>
          </w:p>
        </w:tc>
        <w:tc>
          <w:tcPr>
            <w:tcW w:w="723" w:type="pct"/>
          </w:tcPr>
          <w:p w14:paraId="38F1EC71" w14:textId="77777777" w:rsidR="004D781E" w:rsidRPr="005F0A34" w:rsidRDefault="004D781E" w:rsidP="00752F19">
            <w:pPr>
              <w:jc w:val="left"/>
              <w:rPr>
                <w:color w:val="000000"/>
                <w:sz w:val="24"/>
                <w:szCs w:val="24"/>
                <w:lang w:val="en-GB"/>
              </w:rPr>
            </w:pPr>
            <w:r w:rsidRPr="005F0A34">
              <w:rPr>
                <w:color w:val="000000"/>
                <w:sz w:val="24"/>
                <w:szCs w:val="24"/>
                <w:lang w:val="en-GB"/>
              </w:rPr>
              <w:t>Operational costs</w:t>
            </w:r>
          </w:p>
        </w:tc>
        <w:tc>
          <w:tcPr>
            <w:tcW w:w="655" w:type="pct"/>
          </w:tcPr>
          <w:p w14:paraId="3408803F" w14:textId="37FD60EF" w:rsidR="004D781E" w:rsidRPr="005F0A34" w:rsidRDefault="004D781E" w:rsidP="00752F19">
            <w:pPr>
              <w:jc w:val="left"/>
              <w:rPr>
                <w:color w:val="000000"/>
                <w:sz w:val="24"/>
                <w:szCs w:val="24"/>
                <w:lang w:val="en-GB"/>
              </w:rPr>
            </w:pPr>
            <w:r w:rsidRPr="005F0A34">
              <w:rPr>
                <w:color w:val="000000"/>
                <w:sz w:val="24"/>
                <w:szCs w:val="24"/>
                <w:lang w:val="en-GB"/>
              </w:rPr>
              <w:t>Number of maintenance activities carried out</w:t>
            </w:r>
          </w:p>
        </w:tc>
        <w:tc>
          <w:tcPr>
            <w:tcW w:w="422" w:type="pct"/>
          </w:tcPr>
          <w:p w14:paraId="452CB885"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As per District Council and Roads Authority routine </w:t>
            </w:r>
          </w:p>
        </w:tc>
        <w:tc>
          <w:tcPr>
            <w:tcW w:w="512" w:type="pct"/>
          </w:tcPr>
          <w:p w14:paraId="5FAF92AB" w14:textId="77777777" w:rsidR="004D781E" w:rsidRPr="005F0A34" w:rsidRDefault="004D781E" w:rsidP="00752F19">
            <w:pPr>
              <w:jc w:val="center"/>
              <w:rPr>
                <w:color w:val="000000"/>
                <w:sz w:val="24"/>
                <w:szCs w:val="24"/>
                <w:lang w:val="en-GB"/>
              </w:rPr>
            </w:pPr>
            <w:r w:rsidRPr="005F0A34">
              <w:rPr>
                <w:color w:val="000000"/>
                <w:sz w:val="24"/>
                <w:szCs w:val="24"/>
                <w:lang w:val="en-GB"/>
              </w:rPr>
              <w:t>N/A</w:t>
            </w:r>
          </w:p>
        </w:tc>
      </w:tr>
      <w:tr w:rsidR="004D781E" w:rsidRPr="005F0A34" w14:paraId="790A37F5" w14:textId="77777777" w:rsidTr="00752F19">
        <w:trPr>
          <w:trHeight w:val="263"/>
        </w:trPr>
        <w:tc>
          <w:tcPr>
            <w:tcW w:w="5000" w:type="pct"/>
            <w:gridSpan w:val="8"/>
            <w:shd w:val="clear" w:color="auto" w:fill="D2E0E8"/>
            <w:hideMark/>
          </w:tcPr>
          <w:p w14:paraId="5C4C5FF6" w14:textId="7ACCF0E5" w:rsidR="004D781E" w:rsidRPr="005F0A34" w:rsidRDefault="004D781E" w:rsidP="00752F19">
            <w:pPr>
              <w:rPr>
                <w:b/>
                <w:bCs/>
                <w:color w:val="000000"/>
                <w:sz w:val="24"/>
                <w:szCs w:val="24"/>
                <w:lang w:val="en-GB"/>
              </w:rPr>
            </w:pPr>
            <w:r w:rsidRPr="005F0A34">
              <w:rPr>
                <w:b/>
                <w:bCs/>
                <w:color w:val="000000"/>
                <w:sz w:val="24"/>
                <w:szCs w:val="24"/>
                <w:lang w:val="en-GB"/>
              </w:rPr>
              <w:t>5.2.7 Operation and Maintenance Phase – Negative Impacts and Mitigation Measures</w:t>
            </w:r>
          </w:p>
        </w:tc>
      </w:tr>
      <w:tr w:rsidR="004D781E" w:rsidRPr="005F0A34" w14:paraId="1B043200" w14:textId="77777777" w:rsidTr="0072019C">
        <w:trPr>
          <w:trHeight w:val="788"/>
        </w:trPr>
        <w:tc>
          <w:tcPr>
            <w:tcW w:w="331" w:type="pct"/>
            <w:hideMark/>
          </w:tcPr>
          <w:p w14:paraId="181198CF" w14:textId="23E0EBBF" w:rsidR="004D781E" w:rsidRPr="005F0A34" w:rsidRDefault="004D781E" w:rsidP="00752F19">
            <w:pPr>
              <w:jc w:val="left"/>
              <w:rPr>
                <w:color w:val="000000"/>
                <w:sz w:val="24"/>
                <w:szCs w:val="24"/>
                <w:lang w:val="en-GB"/>
              </w:rPr>
            </w:pPr>
            <w:r w:rsidRPr="005F0A34">
              <w:rPr>
                <w:b/>
                <w:bCs/>
                <w:color w:val="000000"/>
                <w:sz w:val="24"/>
                <w:szCs w:val="24"/>
                <w:lang w:val="en-GB"/>
              </w:rPr>
              <w:t>5.2.7.1</w:t>
            </w:r>
          </w:p>
        </w:tc>
        <w:tc>
          <w:tcPr>
            <w:tcW w:w="668" w:type="pct"/>
            <w:hideMark/>
          </w:tcPr>
          <w:p w14:paraId="761FF8C4" w14:textId="77777777" w:rsidR="004D781E" w:rsidRPr="005F0A34" w:rsidRDefault="004D781E" w:rsidP="00752F19">
            <w:pPr>
              <w:jc w:val="left"/>
              <w:rPr>
                <w:color w:val="000000"/>
                <w:sz w:val="24"/>
                <w:szCs w:val="24"/>
                <w:lang w:val="en-GB"/>
              </w:rPr>
            </w:pPr>
            <w:r w:rsidRPr="005F0A34">
              <w:rPr>
                <w:color w:val="000000"/>
                <w:sz w:val="24"/>
                <w:szCs w:val="24"/>
                <w:lang w:val="en-GB"/>
              </w:rPr>
              <w:t xml:space="preserve">Drain blockage and flooding due </w:t>
            </w:r>
            <w:r w:rsidRPr="005F0A34">
              <w:rPr>
                <w:color w:val="000000"/>
                <w:sz w:val="24"/>
                <w:szCs w:val="24"/>
                <w:lang w:val="en-GB"/>
              </w:rPr>
              <w:lastRenderedPageBreak/>
              <w:t>to poor maintenance.</w:t>
            </w:r>
          </w:p>
        </w:tc>
        <w:tc>
          <w:tcPr>
            <w:tcW w:w="1175" w:type="pct"/>
            <w:hideMark/>
          </w:tcPr>
          <w:p w14:paraId="4397608D" w14:textId="77777777" w:rsidR="004D781E" w:rsidRPr="005F0A34" w:rsidRDefault="004D781E" w:rsidP="00752F19">
            <w:pPr>
              <w:jc w:val="left"/>
              <w:rPr>
                <w:color w:val="000000"/>
                <w:sz w:val="24"/>
                <w:szCs w:val="24"/>
                <w:lang w:val="en-GB"/>
              </w:rPr>
            </w:pPr>
            <w:r w:rsidRPr="005F0A34">
              <w:rPr>
                <w:color w:val="000000"/>
                <w:sz w:val="24"/>
                <w:szCs w:val="24"/>
                <w:lang w:val="en-GB"/>
              </w:rPr>
              <w:lastRenderedPageBreak/>
              <w:t>Routine inspection and clearing of drains and culverts.</w:t>
            </w:r>
          </w:p>
        </w:tc>
        <w:tc>
          <w:tcPr>
            <w:tcW w:w="514" w:type="pct"/>
          </w:tcPr>
          <w:p w14:paraId="215FEA0D" w14:textId="77777777" w:rsidR="004D781E" w:rsidRPr="005F0A34" w:rsidRDefault="004D781E" w:rsidP="00752F19">
            <w:pPr>
              <w:jc w:val="left"/>
              <w:rPr>
                <w:color w:val="000000"/>
                <w:sz w:val="24"/>
                <w:szCs w:val="24"/>
                <w:lang w:val="en-GB"/>
              </w:rPr>
            </w:pPr>
            <w:r w:rsidRPr="005F0A34">
              <w:rPr>
                <w:color w:val="000000"/>
                <w:sz w:val="24"/>
                <w:szCs w:val="24"/>
                <w:lang w:val="en-GB"/>
              </w:rPr>
              <w:t>MoTPW</w:t>
            </w:r>
          </w:p>
        </w:tc>
        <w:tc>
          <w:tcPr>
            <w:tcW w:w="723" w:type="pct"/>
          </w:tcPr>
          <w:p w14:paraId="77A2AC9E" w14:textId="77777777" w:rsidR="004D781E" w:rsidRPr="005F0A34" w:rsidRDefault="004D781E" w:rsidP="00752F19">
            <w:pPr>
              <w:jc w:val="left"/>
              <w:rPr>
                <w:color w:val="000000"/>
                <w:sz w:val="24"/>
                <w:szCs w:val="24"/>
                <w:lang w:val="en-GB"/>
              </w:rPr>
            </w:pPr>
            <w:r w:rsidRPr="005F0A34">
              <w:rPr>
                <w:color w:val="000000"/>
                <w:sz w:val="24"/>
                <w:szCs w:val="24"/>
                <w:lang w:val="en-GB"/>
              </w:rPr>
              <w:t>Operational Costs</w:t>
            </w:r>
          </w:p>
        </w:tc>
        <w:tc>
          <w:tcPr>
            <w:tcW w:w="655" w:type="pct"/>
          </w:tcPr>
          <w:p w14:paraId="36C51692" w14:textId="77777777" w:rsidR="004D781E" w:rsidRPr="005F0A34" w:rsidRDefault="004D781E" w:rsidP="00752F19">
            <w:pPr>
              <w:jc w:val="left"/>
              <w:rPr>
                <w:color w:val="000000"/>
                <w:sz w:val="24"/>
                <w:szCs w:val="24"/>
                <w:lang w:val="en-GB"/>
              </w:rPr>
            </w:pPr>
            <w:r w:rsidRPr="005F0A34">
              <w:rPr>
                <w:color w:val="000000"/>
                <w:sz w:val="24"/>
                <w:szCs w:val="24"/>
                <w:lang w:val="en-GB"/>
              </w:rPr>
              <w:t>N/A</w:t>
            </w:r>
          </w:p>
        </w:tc>
        <w:tc>
          <w:tcPr>
            <w:tcW w:w="422" w:type="pct"/>
          </w:tcPr>
          <w:p w14:paraId="41FFAB8B" w14:textId="77777777" w:rsidR="004D781E" w:rsidRPr="005F0A34" w:rsidRDefault="004D781E" w:rsidP="00752F19">
            <w:pPr>
              <w:jc w:val="left"/>
              <w:rPr>
                <w:b/>
                <w:bCs/>
                <w:color w:val="000000"/>
                <w:sz w:val="24"/>
                <w:szCs w:val="24"/>
                <w:lang w:val="en-GB"/>
              </w:rPr>
            </w:pPr>
            <w:r w:rsidRPr="005F0A34">
              <w:rPr>
                <w:color w:val="000000"/>
                <w:sz w:val="24"/>
                <w:szCs w:val="24"/>
                <w:lang w:val="en-GB"/>
              </w:rPr>
              <w:t>N/A</w:t>
            </w:r>
          </w:p>
        </w:tc>
        <w:tc>
          <w:tcPr>
            <w:tcW w:w="512" w:type="pct"/>
          </w:tcPr>
          <w:p w14:paraId="0864B86F" w14:textId="77777777" w:rsidR="004D781E" w:rsidRPr="005F0A34" w:rsidRDefault="004D781E" w:rsidP="00752F19">
            <w:pPr>
              <w:jc w:val="center"/>
              <w:rPr>
                <w:b/>
                <w:bCs/>
                <w:color w:val="000000"/>
                <w:sz w:val="24"/>
                <w:szCs w:val="24"/>
                <w:lang w:val="en-GB"/>
              </w:rPr>
            </w:pPr>
            <w:r w:rsidRPr="005F0A34">
              <w:rPr>
                <w:color w:val="000000"/>
                <w:sz w:val="24"/>
                <w:szCs w:val="24"/>
                <w:lang w:val="en-GB"/>
              </w:rPr>
              <w:t>N/A</w:t>
            </w:r>
          </w:p>
        </w:tc>
      </w:tr>
      <w:tr w:rsidR="004D781E" w:rsidRPr="005F0A34" w14:paraId="17448E4B" w14:textId="77777777" w:rsidTr="0072019C">
        <w:trPr>
          <w:trHeight w:val="310"/>
        </w:trPr>
        <w:tc>
          <w:tcPr>
            <w:tcW w:w="331" w:type="pct"/>
            <w:hideMark/>
          </w:tcPr>
          <w:p w14:paraId="0AFEDBE8" w14:textId="54F37333" w:rsidR="004D781E" w:rsidRPr="005F0A34" w:rsidRDefault="004D781E" w:rsidP="00752F19">
            <w:pPr>
              <w:jc w:val="left"/>
              <w:rPr>
                <w:color w:val="000000"/>
                <w:sz w:val="24"/>
                <w:szCs w:val="24"/>
                <w:lang w:val="en-GB"/>
              </w:rPr>
            </w:pPr>
            <w:r w:rsidRPr="005F0A34">
              <w:rPr>
                <w:b/>
                <w:bCs/>
                <w:color w:val="000000"/>
                <w:sz w:val="24"/>
                <w:szCs w:val="24"/>
                <w:lang w:val="en-GB"/>
              </w:rPr>
              <w:lastRenderedPageBreak/>
              <w:t>5.2.7.2</w:t>
            </w:r>
          </w:p>
        </w:tc>
        <w:tc>
          <w:tcPr>
            <w:tcW w:w="668" w:type="pct"/>
            <w:hideMark/>
          </w:tcPr>
          <w:p w14:paraId="6E4705B5" w14:textId="77777777" w:rsidR="004D781E" w:rsidRPr="005F0A34" w:rsidRDefault="004D781E" w:rsidP="00752F19">
            <w:pPr>
              <w:jc w:val="left"/>
              <w:rPr>
                <w:color w:val="000000"/>
                <w:sz w:val="24"/>
                <w:szCs w:val="24"/>
                <w:lang w:val="en-GB"/>
              </w:rPr>
            </w:pPr>
            <w:r w:rsidRPr="005F0A34">
              <w:rPr>
                <w:color w:val="000000"/>
                <w:sz w:val="24"/>
                <w:szCs w:val="24"/>
                <w:lang w:val="en-GB"/>
              </w:rPr>
              <w:t>Unregulated roadside trading and encroachment.</w:t>
            </w:r>
          </w:p>
        </w:tc>
        <w:tc>
          <w:tcPr>
            <w:tcW w:w="1175" w:type="pct"/>
            <w:hideMark/>
          </w:tcPr>
          <w:p w14:paraId="35B2D3F6" w14:textId="77777777" w:rsidR="004D781E" w:rsidRPr="005F0A34" w:rsidRDefault="004D781E" w:rsidP="00752F19">
            <w:pPr>
              <w:jc w:val="left"/>
              <w:rPr>
                <w:color w:val="000000"/>
                <w:sz w:val="24"/>
                <w:szCs w:val="24"/>
                <w:lang w:val="en-GB"/>
              </w:rPr>
            </w:pPr>
            <w:r w:rsidRPr="005F0A34">
              <w:rPr>
                <w:color w:val="000000"/>
                <w:sz w:val="24"/>
                <w:szCs w:val="24"/>
                <w:lang w:val="en-GB"/>
              </w:rPr>
              <w:t>Conduct road reserve sensitization and enforce reserve boundaries with District Councils.</w:t>
            </w:r>
          </w:p>
        </w:tc>
        <w:tc>
          <w:tcPr>
            <w:tcW w:w="514" w:type="pct"/>
          </w:tcPr>
          <w:p w14:paraId="287A4ABA" w14:textId="77777777" w:rsidR="004D781E" w:rsidRPr="005F0A34" w:rsidRDefault="004D781E" w:rsidP="00752F19">
            <w:pPr>
              <w:jc w:val="left"/>
              <w:rPr>
                <w:color w:val="000000"/>
                <w:sz w:val="24"/>
                <w:szCs w:val="24"/>
                <w:lang w:val="en-GB"/>
              </w:rPr>
            </w:pPr>
            <w:r w:rsidRPr="005F0A34">
              <w:rPr>
                <w:color w:val="000000"/>
                <w:sz w:val="24"/>
                <w:szCs w:val="24"/>
                <w:lang w:val="en-GB"/>
              </w:rPr>
              <w:t>MoTPW, DCs</w:t>
            </w:r>
          </w:p>
        </w:tc>
        <w:tc>
          <w:tcPr>
            <w:tcW w:w="723" w:type="pct"/>
          </w:tcPr>
          <w:p w14:paraId="76918A8C" w14:textId="77777777" w:rsidR="004D781E" w:rsidRPr="005F0A34" w:rsidRDefault="004D781E" w:rsidP="00752F19">
            <w:pPr>
              <w:jc w:val="left"/>
              <w:rPr>
                <w:color w:val="000000"/>
                <w:sz w:val="24"/>
                <w:szCs w:val="24"/>
                <w:lang w:val="en-GB"/>
              </w:rPr>
            </w:pPr>
            <w:r w:rsidRPr="005F0A34">
              <w:rPr>
                <w:color w:val="000000"/>
                <w:sz w:val="24"/>
                <w:szCs w:val="24"/>
                <w:lang w:val="en-GB"/>
              </w:rPr>
              <w:t>Operational costs</w:t>
            </w:r>
          </w:p>
        </w:tc>
        <w:tc>
          <w:tcPr>
            <w:tcW w:w="655" w:type="pct"/>
          </w:tcPr>
          <w:p w14:paraId="487D19EA" w14:textId="77777777" w:rsidR="004D781E" w:rsidRPr="005F0A34" w:rsidRDefault="004D781E" w:rsidP="00752F19">
            <w:pPr>
              <w:jc w:val="left"/>
              <w:rPr>
                <w:color w:val="000000"/>
                <w:sz w:val="24"/>
                <w:szCs w:val="24"/>
                <w:lang w:val="en-GB"/>
              </w:rPr>
            </w:pPr>
            <w:r w:rsidRPr="005F0A34">
              <w:rPr>
                <w:color w:val="000000"/>
                <w:sz w:val="24"/>
                <w:szCs w:val="24"/>
                <w:lang w:val="en-GB"/>
              </w:rPr>
              <w:t>N/A</w:t>
            </w:r>
          </w:p>
        </w:tc>
        <w:tc>
          <w:tcPr>
            <w:tcW w:w="422" w:type="pct"/>
          </w:tcPr>
          <w:p w14:paraId="025805FF" w14:textId="77777777" w:rsidR="004D781E" w:rsidRPr="005F0A34" w:rsidRDefault="004D781E" w:rsidP="00752F19">
            <w:pPr>
              <w:jc w:val="left"/>
              <w:rPr>
                <w:b/>
                <w:bCs/>
                <w:color w:val="000000"/>
                <w:sz w:val="24"/>
                <w:szCs w:val="24"/>
                <w:lang w:val="en-GB"/>
              </w:rPr>
            </w:pPr>
            <w:r w:rsidRPr="005F0A34">
              <w:rPr>
                <w:color w:val="000000"/>
                <w:sz w:val="24"/>
                <w:szCs w:val="24"/>
                <w:lang w:val="en-GB"/>
              </w:rPr>
              <w:t>N/A</w:t>
            </w:r>
          </w:p>
        </w:tc>
        <w:tc>
          <w:tcPr>
            <w:tcW w:w="512" w:type="pct"/>
          </w:tcPr>
          <w:p w14:paraId="05EAAEE7" w14:textId="77777777" w:rsidR="004D781E" w:rsidRPr="005F0A34" w:rsidRDefault="004D781E" w:rsidP="00752F19">
            <w:pPr>
              <w:jc w:val="center"/>
              <w:rPr>
                <w:b/>
                <w:bCs/>
                <w:color w:val="000000"/>
                <w:sz w:val="24"/>
                <w:szCs w:val="24"/>
                <w:lang w:val="en-GB"/>
              </w:rPr>
            </w:pPr>
            <w:r w:rsidRPr="005F0A34">
              <w:rPr>
                <w:color w:val="000000"/>
                <w:sz w:val="24"/>
                <w:szCs w:val="24"/>
                <w:lang w:val="en-GB"/>
              </w:rPr>
              <w:t>N/A</w:t>
            </w:r>
          </w:p>
        </w:tc>
      </w:tr>
    </w:tbl>
    <w:p w14:paraId="59B3CBDC" w14:textId="77777777" w:rsidR="006308D0" w:rsidRPr="005F0A34" w:rsidRDefault="004D781E" w:rsidP="004D781E">
      <w:pPr>
        <w:rPr>
          <w:lang w:val="en-GB"/>
        </w:rPr>
        <w:sectPr w:rsidR="006308D0" w:rsidRPr="005F0A34" w:rsidSect="006308D0">
          <w:pgSz w:w="16838" w:h="11906" w:orient="landscape" w:code="9"/>
          <w:pgMar w:top="1440" w:right="1440" w:bottom="1440" w:left="1440" w:header="709" w:footer="709" w:gutter="0"/>
          <w:cols w:space="720"/>
          <w:docGrid w:linePitch="326"/>
        </w:sectPr>
      </w:pPr>
      <w:r w:rsidRPr="005F0A34">
        <w:rPr>
          <w:lang w:val="en-GB"/>
        </w:rPr>
        <w:br w:type="textWrapping" w:clear="all"/>
        <w:t xml:space="preserve"> </w:t>
      </w:r>
    </w:p>
    <w:p w14:paraId="7176E84E" w14:textId="3FD8D969" w:rsidR="005826FC" w:rsidRPr="005F0A34" w:rsidRDefault="00487C6E">
      <w:pPr>
        <w:pStyle w:val="Heading2"/>
        <w:rPr>
          <w:lang w:val="en-GB"/>
        </w:rPr>
      </w:pPr>
      <w:bookmarkStart w:id="862" w:name="_Toc228366572"/>
      <w:bookmarkStart w:id="863" w:name="_Toc228366804"/>
      <w:bookmarkStart w:id="864" w:name="_Toc226719730"/>
      <w:bookmarkStart w:id="865" w:name="_Toc226732720"/>
      <w:bookmarkStart w:id="866" w:name="_Toc229562733"/>
      <w:bookmarkEnd w:id="862"/>
      <w:bookmarkEnd w:id="863"/>
      <w:r w:rsidRPr="005F0A34">
        <w:rPr>
          <w:lang w:val="en-GB"/>
        </w:rPr>
        <w:lastRenderedPageBreak/>
        <w:t xml:space="preserve">Institutional Capacity for </w:t>
      </w:r>
      <w:r w:rsidR="008567D8" w:rsidRPr="005F0A34">
        <w:rPr>
          <w:lang w:val="en-GB"/>
        </w:rPr>
        <w:t>ESMMP</w:t>
      </w:r>
      <w:r w:rsidRPr="005F0A34">
        <w:rPr>
          <w:lang w:val="en-GB"/>
        </w:rPr>
        <w:t xml:space="preserve"> Implementation</w:t>
      </w:r>
      <w:bookmarkEnd w:id="864"/>
      <w:bookmarkEnd w:id="865"/>
      <w:bookmarkEnd w:id="866"/>
    </w:p>
    <w:p w14:paraId="4908EB3D" w14:textId="45FE074E" w:rsidR="00C4262C" w:rsidRPr="005F0A34" w:rsidRDefault="00C4262C" w:rsidP="00C4262C">
      <w:pPr>
        <w:pBdr>
          <w:top w:val="nil"/>
          <w:left w:val="nil"/>
          <w:bottom w:val="nil"/>
          <w:right w:val="nil"/>
          <w:between w:val="nil"/>
        </w:pBdr>
        <w:rPr>
          <w:color w:val="000000"/>
          <w:lang w:val="en-GB"/>
        </w:rPr>
      </w:pPr>
      <w:r w:rsidRPr="005F0A34">
        <w:rPr>
          <w:color w:val="000000"/>
          <w:lang w:val="en-GB"/>
        </w:rPr>
        <w:t>The District Environment Sub-Committee (DESC) for Balaka District is a key institutional body responsible for supporting the implementation and monitoring of the Environmental and Social Management Plan (</w:t>
      </w:r>
      <w:r w:rsidR="008567D8" w:rsidRPr="005F0A34">
        <w:rPr>
          <w:color w:val="000000"/>
          <w:lang w:val="en-GB"/>
        </w:rPr>
        <w:t>ESMMP</w:t>
      </w:r>
      <w:r w:rsidRPr="005F0A34">
        <w:rPr>
          <w:color w:val="000000"/>
          <w:lang w:val="en-GB"/>
        </w:rPr>
        <w:t xml:space="preserve">) for the Balaka–Mbela–Kachenga Road Rehabilitation Project. Consultations confirmed that the DESC has the mandate, technical awareness, and willingness to participate in environmental and social oversight throughout the project lifecycle. Its anticipated role includes conducting joint site inspections with the Contractor and Supervising Engineer, monitoring compliance with </w:t>
      </w:r>
      <w:r w:rsidR="008567D8" w:rsidRPr="005F0A34">
        <w:rPr>
          <w:color w:val="000000"/>
          <w:lang w:val="en-GB"/>
        </w:rPr>
        <w:t>ESMMP</w:t>
      </w:r>
      <w:r w:rsidRPr="005F0A34">
        <w:rPr>
          <w:color w:val="000000"/>
          <w:lang w:val="en-GB"/>
        </w:rPr>
        <w:t xml:space="preserve"> requirements such as occupational health and safety, waste management, and community safety measures, and participating in the Grievance Redress Mechanism (GRM) to review and resolve community complaints.</w:t>
      </w:r>
    </w:p>
    <w:p w14:paraId="76355B33" w14:textId="77777777" w:rsidR="00C4262C" w:rsidRPr="005F0A34" w:rsidRDefault="00C4262C" w:rsidP="00C4262C">
      <w:pPr>
        <w:pBdr>
          <w:top w:val="nil"/>
          <w:left w:val="nil"/>
          <w:bottom w:val="nil"/>
          <w:right w:val="nil"/>
          <w:between w:val="nil"/>
        </w:pBdr>
        <w:rPr>
          <w:color w:val="000000"/>
          <w:lang w:val="en-GB"/>
        </w:rPr>
      </w:pPr>
      <w:r w:rsidRPr="005F0A34">
        <w:rPr>
          <w:color w:val="000000"/>
          <w:lang w:val="en-GB"/>
        </w:rPr>
        <w:t>Despite this readiness, the DESC identified several operational constraints that may affect its effectiveness, particularly limited access to transport and fuel, insufficient operational funding, and lack of allowances for field monitoring activities. These limitations may reduce the frequency and effectiveness of monitoring unless addressed through project support.</w:t>
      </w:r>
    </w:p>
    <w:p w14:paraId="77F89DC6" w14:textId="0E370164" w:rsidR="00C4262C" w:rsidRPr="005F0A34" w:rsidRDefault="00C4262C" w:rsidP="00C4262C">
      <w:pPr>
        <w:pBdr>
          <w:top w:val="nil"/>
          <w:left w:val="nil"/>
          <w:bottom w:val="nil"/>
          <w:right w:val="nil"/>
          <w:between w:val="nil"/>
        </w:pBdr>
        <w:rPr>
          <w:color w:val="000000"/>
          <w:lang w:val="en-GB"/>
        </w:rPr>
      </w:pPr>
      <w:r w:rsidRPr="005F0A34">
        <w:rPr>
          <w:color w:val="000000"/>
          <w:lang w:val="en-GB"/>
        </w:rPr>
        <w:t xml:space="preserve">To strengthen institutional capacity, the DESC recommended logistical and technical support, including provision of fuel and transport for site inspections, allowances for monitoring teams, standardized </w:t>
      </w:r>
      <w:r w:rsidR="008567D8" w:rsidRPr="005F0A34">
        <w:rPr>
          <w:color w:val="000000"/>
          <w:lang w:val="en-GB"/>
        </w:rPr>
        <w:t>ESMMP</w:t>
      </w:r>
      <w:r w:rsidRPr="005F0A34">
        <w:rPr>
          <w:color w:val="000000"/>
          <w:lang w:val="en-GB"/>
        </w:rPr>
        <w:t xml:space="preserve"> monitoring checklists and reporting templates, and regular coordination meetings with the Contractor, Supervising Engineer, and MoTPW. The committee also emphasized the need for early disclosure of the </w:t>
      </w:r>
      <w:r w:rsidR="008567D8" w:rsidRPr="005F0A34">
        <w:rPr>
          <w:color w:val="000000"/>
          <w:lang w:val="en-GB"/>
        </w:rPr>
        <w:t>ESMMP</w:t>
      </w:r>
      <w:r w:rsidRPr="005F0A34">
        <w:rPr>
          <w:color w:val="000000"/>
          <w:lang w:val="en-GB"/>
        </w:rPr>
        <w:t xml:space="preserve"> and contractor work plans to facilitate proper monitoring planning.</w:t>
      </w:r>
    </w:p>
    <w:p w14:paraId="3C1FF818" w14:textId="7F79C3FE" w:rsidR="005826FC" w:rsidRPr="005F0A34" w:rsidRDefault="00C4262C">
      <w:pPr>
        <w:pBdr>
          <w:top w:val="nil"/>
          <w:left w:val="nil"/>
          <w:bottom w:val="nil"/>
          <w:right w:val="nil"/>
          <w:between w:val="nil"/>
        </w:pBdr>
        <w:rPr>
          <w:color w:val="000000"/>
          <w:lang w:val="en-GB"/>
        </w:rPr>
      </w:pPr>
      <w:r w:rsidRPr="005F0A34">
        <w:rPr>
          <w:color w:val="000000"/>
          <w:lang w:val="en-GB"/>
        </w:rPr>
        <w:t>In terms of oversight, the DESC proposed monthly monitoring visits for short-duration construction works and quarterly visits for longer-term projects, provided logistical support is available.</w:t>
      </w:r>
    </w:p>
    <w:p w14:paraId="4AA0159F" w14:textId="14E483B7" w:rsidR="004D781E" w:rsidRPr="005F0A34" w:rsidRDefault="004D781E" w:rsidP="004D781E">
      <w:pPr>
        <w:pStyle w:val="NormalWeb"/>
        <w:rPr>
          <w:lang w:val="en-GB"/>
        </w:rPr>
      </w:pPr>
      <w:bookmarkStart w:id="867" w:name="_heading=h.8e5lumkdceq" w:colFirst="0" w:colLast="0"/>
      <w:bookmarkEnd w:id="867"/>
      <w:r w:rsidRPr="005F0A34">
        <w:rPr>
          <w:lang w:val="en-GB"/>
        </w:rPr>
        <w:t xml:space="preserve">Implementation of the ESMMP will require coordination among national, district, and site-level institutions through routine supervision, reporting, and consultation mechanisms. Detailed responsibilities for specific mitigation and monitoring actions are presented in the </w:t>
      </w:r>
      <w:r w:rsidR="008567D8" w:rsidRPr="005F0A34">
        <w:rPr>
          <w:lang w:val="en-GB"/>
        </w:rPr>
        <w:t>ESMMP</w:t>
      </w:r>
      <w:r w:rsidRPr="005F0A34">
        <w:rPr>
          <w:lang w:val="en-GB"/>
        </w:rPr>
        <w:t xml:space="preserve"> Implementation and Monitoring Matrices.</w:t>
      </w:r>
    </w:p>
    <w:p w14:paraId="44BF61D6" w14:textId="77777777" w:rsidR="00C53F61" w:rsidRPr="005F0A34" w:rsidRDefault="00C53F61">
      <w:pPr>
        <w:rPr>
          <w:i/>
          <w:iCs/>
          <w:color w:val="0E2841" w:themeColor="text2"/>
          <w:lang w:val="en-GB"/>
        </w:rPr>
      </w:pPr>
      <w:bookmarkStart w:id="868" w:name="_Toc226123946"/>
      <w:bookmarkStart w:id="869" w:name="_Toc229562615"/>
      <w:r w:rsidRPr="005F0A34">
        <w:rPr>
          <w:lang w:val="en-GB"/>
        </w:rPr>
        <w:br w:type="page"/>
      </w:r>
    </w:p>
    <w:p w14:paraId="7A6A5CFC" w14:textId="4B159F1A" w:rsidR="004D781E" w:rsidRPr="005F0A34" w:rsidRDefault="004D781E" w:rsidP="004D781E">
      <w:pPr>
        <w:pStyle w:val="Caption"/>
        <w:rPr>
          <w:sz w:val="24"/>
          <w:szCs w:val="24"/>
          <w:lang w:val="en-GB"/>
        </w:rPr>
      </w:pPr>
      <w:r w:rsidRPr="005F0A34">
        <w:rPr>
          <w:sz w:val="24"/>
          <w:szCs w:val="24"/>
          <w:lang w:val="en-GB"/>
        </w:rPr>
        <w:lastRenderedPageBreak/>
        <w:t>Table 5</w:t>
      </w:r>
      <w:r w:rsidRPr="005F0A34">
        <w:rPr>
          <w:sz w:val="24"/>
          <w:szCs w:val="24"/>
          <w:lang w:val="en-GB"/>
        </w:rPr>
        <w:noBreakHyphen/>
      </w:r>
      <w:r w:rsidR="008567D8" w:rsidRPr="005F0A34">
        <w:rPr>
          <w:sz w:val="24"/>
          <w:szCs w:val="24"/>
          <w:lang w:val="en-GB"/>
        </w:rPr>
        <w:fldChar w:fldCharType="begin"/>
      </w:r>
      <w:r w:rsidR="008567D8" w:rsidRPr="005F0A34">
        <w:rPr>
          <w:sz w:val="24"/>
          <w:szCs w:val="24"/>
          <w:lang w:val="en-GB"/>
        </w:rPr>
        <w:instrText xml:space="preserve"> STYLEREF 1 \s </w:instrText>
      </w:r>
      <w:r w:rsidR="008567D8" w:rsidRPr="005F0A34">
        <w:rPr>
          <w:sz w:val="24"/>
          <w:szCs w:val="24"/>
          <w:lang w:val="en-GB"/>
        </w:rPr>
        <w:fldChar w:fldCharType="separate"/>
      </w:r>
      <w:r w:rsidR="00A21F55">
        <w:rPr>
          <w:noProof/>
          <w:sz w:val="24"/>
          <w:szCs w:val="24"/>
          <w:lang w:val="en-GB"/>
        </w:rPr>
        <w:t>5</w:t>
      </w:r>
      <w:r w:rsidR="008567D8" w:rsidRPr="005F0A34">
        <w:rPr>
          <w:sz w:val="24"/>
          <w:szCs w:val="24"/>
          <w:lang w:val="en-GB"/>
        </w:rPr>
        <w:fldChar w:fldCharType="end"/>
      </w:r>
      <w:r w:rsidR="008567D8" w:rsidRPr="005F0A34">
        <w:rPr>
          <w:sz w:val="24"/>
          <w:szCs w:val="24"/>
          <w:lang w:val="en-GB"/>
        </w:rPr>
        <w:noBreakHyphen/>
      </w:r>
      <w:r w:rsidR="008567D8" w:rsidRPr="005F0A34">
        <w:rPr>
          <w:sz w:val="24"/>
          <w:szCs w:val="24"/>
          <w:lang w:val="en-GB"/>
        </w:rPr>
        <w:fldChar w:fldCharType="begin"/>
      </w:r>
      <w:r w:rsidR="008567D8" w:rsidRPr="005F0A34">
        <w:rPr>
          <w:sz w:val="24"/>
          <w:szCs w:val="24"/>
          <w:lang w:val="en-GB"/>
        </w:rPr>
        <w:instrText xml:space="preserve"> SEQ Table \* ARABIC \s 1 </w:instrText>
      </w:r>
      <w:r w:rsidR="008567D8" w:rsidRPr="005F0A34">
        <w:rPr>
          <w:sz w:val="24"/>
          <w:szCs w:val="24"/>
          <w:lang w:val="en-GB"/>
        </w:rPr>
        <w:fldChar w:fldCharType="separate"/>
      </w:r>
      <w:r w:rsidR="00A21F55">
        <w:rPr>
          <w:noProof/>
          <w:sz w:val="24"/>
          <w:szCs w:val="24"/>
          <w:lang w:val="en-GB"/>
        </w:rPr>
        <w:t>1</w:t>
      </w:r>
      <w:r w:rsidR="008567D8" w:rsidRPr="005F0A34">
        <w:rPr>
          <w:sz w:val="24"/>
          <w:szCs w:val="24"/>
          <w:lang w:val="en-GB"/>
        </w:rPr>
        <w:fldChar w:fldCharType="end"/>
      </w:r>
      <w:r w:rsidRPr="005F0A34">
        <w:rPr>
          <w:sz w:val="24"/>
          <w:szCs w:val="24"/>
          <w:lang w:val="en-GB"/>
        </w:rPr>
        <w:t xml:space="preserve">. </w:t>
      </w:r>
      <w:r w:rsidRPr="005F0A34">
        <w:rPr>
          <w:rStyle w:val="Strong"/>
          <w:sz w:val="24"/>
          <w:szCs w:val="24"/>
          <w:lang w:val="en-GB"/>
        </w:rPr>
        <w:t xml:space="preserve">Institutional Responsibilities for </w:t>
      </w:r>
      <w:r w:rsidR="008567D8" w:rsidRPr="005F0A34">
        <w:rPr>
          <w:rStyle w:val="Strong"/>
          <w:sz w:val="24"/>
          <w:szCs w:val="24"/>
          <w:lang w:val="en-GB"/>
        </w:rPr>
        <w:t>ESMMP</w:t>
      </w:r>
      <w:r w:rsidRPr="005F0A34">
        <w:rPr>
          <w:rStyle w:val="Strong"/>
          <w:sz w:val="24"/>
          <w:szCs w:val="24"/>
          <w:lang w:val="en-GB"/>
        </w:rPr>
        <w:t xml:space="preserve"> Implementation and Oversight</w:t>
      </w:r>
      <w:bookmarkEnd w:id="868"/>
      <w:bookmarkEnd w:id="869"/>
    </w:p>
    <w:tbl>
      <w:tblPr>
        <w:tblStyle w:val="TableGrid"/>
        <w:tblW w:w="0" w:type="auto"/>
        <w:tblLook w:val="04A0" w:firstRow="1" w:lastRow="0" w:firstColumn="1" w:lastColumn="0" w:noHBand="0" w:noVBand="1"/>
      </w:tblPr>
      <w:tblGrid>
        <w:gridCol w:w="2678"/>
        <w:gridCol w:w="6338"/>
      </w:tblGrid>
      <w:tr w:rsidR="004D781E" w:rsidRPr="005F0A34" w14:paraId="41D8FB48" w14:textId="77777777" w:rsidTr="00752F19">
        <w:tc>
          <w:tcPr>
            <w:tcW w:w="0" w:type="auto"/>
            <w:shd w:val="clear" w:color="auto" w:fill="2E4858"/>
            <w:hideMark/>
          </w:tcPr>
          <w:p w14:paraId="5D7E22C9" w14:textId="77777777" w:rsidR="004D781E" w:rsidRPr="005F0A34" w:rsidRDefault="004D781E" w:rsidP="00752F19">
            <w:pPr>
              <w:jc w:val="left"/>
              <w:rPr>
                <w:b/>
                <w:bCs/>
                <w:color w:val="FFFFFF" w:themeColor="background1"/>
                <w:sz w:val="24"/>
                <w:szCs w:val="24"/>
                <w:lang w:val="en-GB"/>
              </w:rPr>
            </w:pPr>
            <w:r w:rsidRPr="005F0A34">
              <w:rPr>
                <w:b/>
                <w:bCs/>
                <w:color w:val="FFFFFF" w:themeColor="background1"/>
                <w:sz w:val="24"/>
                <w:szCs w:val="24"/>
                <w:lang w:val="en-GB"/>
              </w:rPr>
              <w:t>Institution</w:t>
            </w:r>
          </w:p>
        </w:tc>
        <w:tc>
          <w:tcPr>
            <w:tcW w:w="0" w:type="auto"/>
            <w:shd w:val="clear" w:color="auto" w:fill="2E4858"/>
            <w:hideMark/>
          </w:tcPr>
          <w:p w14:paraId="4B0960F2" w14:textId="3EE32105" w:rsidR="004D781E" w:rsidRPr="005F0A34" w:rsidRDefault="004D781E" w:rsidP="00752F19">
            <w:pPr>
              <w:jc w:val="center"/>
              <w:rPr>
                <w:b/>
                <w:bCs/>
                <w:color w:val="FFFFFF" w:themeColor="background1"/>
                <w:sz w:val="24"/>
                <w:szCs w:val="24"/>
                <w:lang w:val="en-GB"/>
              </w:rPr>
            </w:pPr>
            <w:r w:rsidRPr="005F0A34">
              <w:rPr>
                <w:b/>
                <w:bCs/>
                <w:color w:val="FFFFFF" w:themeColor="background1"/>
                <w:sz w:val="24"/>
                <w:szCs w:val="24"/>
                <w:lang w:val="en-GB"/>
              </w:rPr>
              <w:t xml:space="preserve">Role in </w:t>
            </w:r>
            <w:r w:rsidR="008567D8" w:rsidRPr="005F0A34">
              <w:rPr>
                <w:b/>
                <w:bCs/>
                <w:color w:val="FFFFFF" w:themeColor="background1"/>
                <w:sz w:val="24"/>
                <w:szCs w:val="24"/>
                <w:lang w:val="en-GB"/>
              </w:rPr>
              <w:t>ESMMP</w:t>
            </w:r>
            <w:r w:rsidRPr="005F0A34">
              <w:rPr>
                <w:b/>
                <w:bCs/>
                <w:color w:val="FFFFFF" w:themeColor="background1"/>
                <w:sz w:val="24"/>
                <w:szCs w:val="24"/>
                <w:lang w:val="en-GB"/>
              </w:rPr>
              <w:t xml:space="preserve"> Implementation</w:t>
            </w:r>
          </w:p>
        </w:tc>
      </w:tr>
      <w:tr w:rsidR="004D781E" w:rsidRPr="005F0A34" w14:paraId="6AE5A1AD" w14:textId="77777777" w:rsidTr="00752F19">
        <w:tc>
          <w:tcPr>
            <w:tcW w:w="0" w:type="auto"/>
            <w:hideMark/>
          </w:tcPr>
          <w:p w14:paraId="3C2CCB0E" w14:textId="77777777" w:rsidR="004D781E" w:rsidRPr="005F0A34" w:rsidRDefault="004D781E" w:rsidP="00752F19">
            <w:pPr>
              <w:jc w:val="left"/>
              <w:rPr>
                <w:sz w:val="24"/>
                <w:szCs w:val="24"/>
                <w:lang w:val="en-GB"/>
              </w:rPr>
            </w:pPr>
            <w:r w:rsidRPr="005F0A34">
              <w:rPr>
                <w:rStyle w:val="Strong"/>
                <w:sz w:val="24"/>
                <w:szCs w:val="24"/>
                <w:lang w:val="en-GB"/>
              </w:rPr>
              <w:t>Ministry of Transport and Public Works (MoTPW) and PIU</w:t>
            </w:r>
          </w:p>
        </w:tc>
        <w:tc>
          <w:tcPr>
            <w:tcW w:w="0" w:type="auto"/>
            <w:hideMark/>
          </w:tcPr>
          <w:p w14:paraId="1D76A005" w14:textId="14E5F8FF" w:rsidR="004D781E" w:rsidRPr="005F0A34" w:rsidRDefault="004D781E" w:rsidP="00752F19">
            <w:pPr>
              <w:rPr>
                <w:sz w:val="24"/>
                <w:szCs w:val="24"/>
                <w:lang w:val="en-GB"/>
              </w:rPr>
            </w:pPr>
            <w:r w:rsidRPr="005F0A34">
              <w:rPr>
                <w:sz w:val="24"/>
                <w:szCs w:val="24"/>
                <w:lang w:val="en-GB"/>
              </w:rPr>
              <w:t xml:space="preserve">Executing agency responsible for overall </w:t>
            </w:r>
            <w:r w:rsidR="008567D8" w:rsidRPr="005F0A34">
              <w:rPr>
                <w:sz w:val="24"/>
                <w:szCs w:val="24"/>
                <w:lang w:val="en-GB"/>
              </w:rPr>
              <w:t>ESMMP</w:t>
            </w:r>
            <w:r w:rsidRPr="005F0A34">
              <w:rPr>
                <w:sz w:val="24"/>
                <w:szCs w:val="24"/>
                <w:lang w:val="en-GB"/>
              </w:rPr>
              <w:t xml:space="preserve"> oversight; integrates </w:t>
            </w:r>
            <w:r w:rsidR="008567D8" w:rsidRPr="005F0A34">
              <w:rPr>
                <w:sz w:val="24"/>
                <w:szCs w:val="24"/>
                <w:lang w:val="en-GB"/>
              </w:rPr>
              <w:t>ESMMP</w:t>
            </w:r>
            <w:r w:rsidRPr="005F0A34">
              <w:rPr>
                <w:sz w:val="24"/>
                <w:szCs w:val="24"/>
                <w:lang w:val="en-GB"/>
              </w:rPr>
              <w:t xml:space="preserve"> requirements into project contracts, supervises compliance, reviews monitoring reports, and ensures corrective actions are implemented.</w:t>
            </w:r>
          </w:p>
        </w:tc>
      </w:tr>
      <w:tr w:rsidR="004D781E" w:rsidRPr="005F0A34" w14:paraId="2BCE9ABD" w14:textId="77777777" w:rsidTr="00752F19">
        <w:tc>
          <w:tcPr>
            <w:tcW w:w="0" w:type="auto"/>
            <w:hideMark/>
          </w:tcPr>
          <w:p w14:paraId="06785D17" w14:textId="77777777" w:rsidR="004D781E" w:rsidRPr="005F0A34" w:rsidRDefault="004D781E" w:rsidP="00752F19">
            <w:pPr>
              <w:jc w:val="left"/>
              <w:rPr>
                <w:sz w:val="24"/>
                <w:szCs w:val="24"/>
                <w:lang w:val="en-GB"/>
              </w:rPr>
            </w:pPr>
            <w:r w:rsidRPr="005F0A34">
              <w:rPr>
                <w:rStyle w:val="Strong"/>
                <w:sz w:val="24"/>
                <w:szCs w:val="24"/>
                <w:lang w:val="en-GB"/>
              </w:rPr>
              <w:t>Contractor</w:t>
            </w:r>
          </w:p>
        </w:tc>
        <w:tc>
          <w:tcPr>
            <w:tcW w:w="0" w:type="auto"/>
            <w:hideMark/>
          </w:tcPr>
          <w:p w14:paraId="5297FCEB" w14:textId="43448C19" w:rsidR="004D781E" w:rsidRPr="005F0A34" w:rsidRDefault="004D781E" w:rsidP="00752F19">
            <w:pPr>
              <w:rPr>
                <w:sz w:val="24"/>
                <w:szCs w:val="24"/>
                <w:lang w:val="en-GB"/>
              </w:rPr>
            </w:pPr>
            <w:r w:rsidRPr="005F0A34">
              <w:rPr>
                <w:sz w:val="24"/>
                <w:szCs w:val="24"/>
                <w:lang w:val="en-GB"/>
              </w:rPr>
              <w:t xml:space="preserve">Primary responsibility for implementing </w:t>
            </w:r>
            <w:r w:rsidR="008567D8" w:rsidRPr="005F0A34">
              <w:rPr>
                <w:sz w:val="24"/>
                <w:szCs w:val="24"/>
                <w:lang w:val="en-GB"/>
              </w:rPr>
              <w:t>ESMMP</w:t>
            </w:r>
            <w:r w:rsidRPr="005F0A34">
              <w:rPr>
                <w:sz w:val="24"/>
                <w:szCs w:val="24"/>
                <w:lang w:val="en-GB"/>
              </w:rPr>
              <w:t xml:space="preserve"> mitigation measures during construction; appoints an Environmental, Health and Safety (EHS) Officer, prepares site-specific management plans, implements environmental safeguards, and maintains compliance records.</w:t>
            </w:r>
          </w:p>
        </w:tc>
      </w:tr>
      <w:tr w:rsidR="004D781E" w:rsidRPr="005F0A34" w14:paraId="4AB426F7" w14:textId="77777777" w:rsidTr="00752F19">
        <w:tc>
          <w:tcPr>
            <w:tcW w:w="0" w:type="auto"/>
            <w:hideMark/>
          </w:tcPr>
          <w:p w14:paraId="3013168F" w14:textId="77777777" w:rsidR="004D781E" w:rsidRPr="005F0A34" w:rsidRDefault="004D781E" w:rsidP="00752F19">
            <w:pPr>
              <w:jc w:val="left"/>
              <w:rPr>
                <w:sz w:val="24"/>
                <w:szCs w:val="24"/>
                <w:lang w:val="en-GB"/>
              </w:rPr>
            </w:pPr>
            <w:r w:rsidRPr="005F0A34">
              <w:rPr>
                <w:rStyle w:val="Strong"/>
                <w:sz w:val="24"/>
                <w:szCs w:val="24"/>
                <w:lang w:val="en-GB"/>
              </w:rPr>
              <w:t>Supervising Consultant (SC)</w:t>
            </w:r>
          </w:p>
        </w:tc>
        <w:tc>
          <w:tcPr>
            <w:tcW w:w="0" w:type="auto"/>
            <w:hideMark/>
          </w:tcPr>
          <w:p w14:paraId="675533E1" w14:textId="4451D1CC" w:rsidR="004D781E" w:rsidRPr="005F0A34" w:rsidRDefault="004D781E" w:rsidP="00752F19">
            <w:pPr>
              <w:rPr>
                <w:sz w:val="24"/>
                <w:szCs w:val="24"/>
                <w:lang w:val="en-GB"/>
              </w:rPr>
            </w:pPr>
            <w:r w:rsidRPr="005F0A34">
              <w:rPr>
                <w:sz w:val="24"/>
                <w:szCs w:val="24"/>
                <w:lang w:val="en-GB"/>
              </w:rPr>
              <w:t xml:space="preserve">Provides day-to-day supervision of construction activities and verifies contractor compliance with </w:t>
            </w:r>
            <w:r w:rsidR="008567D8" w:rsidRPr="005F0A34">
              <w:rPr>
                <w:sz w:val="24"/>
                <w:szCs w:val="24"/>
                <w:lang w:val="en-GB"/>
              </w:rPr>
              <w:t>ESMMP</w:t>
            </w:r>
            <w:r w:rsidRPr="005F0A34">
              <w:rPr>
                <w:sz w:val="24"/>
                <w:szCs w:val="24"/>
                <w:lang w:val="en-GB"/>
              </w:rPr>
              <w:t xml:space="preserve"> requirements through regular inspections and technical reporting.</w:t>
            </w:r>
          </w:p>
        </w:tc>
      </w:tr>
      <w:tr w:rsidR="004D781E" w:rsidRPr="005F0A34" w14:paraId="2A1D7D80" w14:textId="77777777" w:rsidTr="00752F19">
        <w:tc>
          <w:tcPr>
            <w:tcW w:w="0" w:type="auto"/>
            <w:hideMark/>
          </w:tcPr>
          <w:p w14:paraId="7C479E9B" w14:textId="77777777" w:rsidR="004D781E" w:rsidRPr="005F0A34" w:rsidRDefault="004D781E" w:rsidP="00752F19">
            <w:pPr>
              <w:jc w:val="left"/>
              <w:rPr>
                <w:sz w:val="24"/>
                <w:szCs w:val="24"/>
                <w:lang w:val="en-GB"/>
              </w:rPr>
            </w:pPr>
            <w:r w:rsidRPr="005F0A34">
              <w:rPr>
                <w:rStyle w:val="Strong"/>
                <w:sz w:val="24"/>
                <w:szCs w:val="24"/>
                <w:lang w:val="en-GB"/>
              </w:rPr>
              <w:t>Malawi Environment Protection Authority (MEPA)</w:t>
            </w:r>
          </w:p>
        </w:tc>
        <w:tc>
          <w:tcPr>
            <w:tcW w:w="0" w:type="auto"/>
            <w:hideMark/>
          </w:tcPr>
          <w:p w14:paraId="629C8815" w14:textId="77777777" w:rsidR="004D781E" w:rsidRPr="005F0A34" w:rsidRDefault="004D781E" w:rsidP="00752F19">
            <w:pPr>
              <w:rPr>
                <w:sz w:val="24"/>
                <w:szCs w:val="24"/>
                <w:lang w:val="en-GB"/>
              </w:rPr>
            </w:pPr>
            <w:r w:rsidRPr="005F0A34">
              <w:rPr>
                <w:sz w:val="24"/>
                <w:szCs w:val="24"/>
                <w:lang w:val="en-GB"/>
              </w:rPr>
              <w:t>Provides statutory environmental oversight and conducts compliance inspections in accordance with the Environment Management Act (2017).</w:t>
            </w:r>
          </w:p>
        </w:tc>
      </w:tr>
      <w:tr w:rsidR="004D781E" w:rsidRPr="005F0A34" w14:paraId="53221C8E" w14:textId="77777777" w:rsidTr="00752F19">
        <w:tc>
          <w:tcPr>
            <w:tcW w:w="0" w:type="auto"/>
            <w:hideMark/>
          </w:tcPr>
          <w:p w14:paraId="4864523E" w14:textId="22F30763" w:rsidR="004D781E" w:rsidRPr="005F0A34" w:rsidRDefault="004D781E" w:rsidP="00752F19">
            <w:pPr>
              <w:jc w:val="left"/>
              <w:rPr>
                <w:sz w:val="24"/>
                <w:szCs w:val="24"/>
                <w:lang w:val="en-GB"/>
              </w:rPr>
            </w:pPr>
            <w:r w:rsidRPr="005F0A34">
              <w:rPr>
                <w:rStyle w:val="Strong"/>
                <w:sz w:val="24"/>
                <w:szCs w:val="24"/>
                <w:lang w:val="en-GB"/>
              </w:rPr>
              <w:t>Balaka District Council / District Environment Sub-Committee (DESC)</w:t>
            </w:r>
          </w:p>
        </w:tc>
        <w:tc>
          <w:tcPr>
            <w:tcW w:w="0" w:type="auto"/>
            <w:hideMark/>
          </w:tcPr>
          <w:p w14:paraId="4BB3FDF2" w14:textId="77777777" w:rsidR="004D781E" w:rsidRPr="005F0A34" w:rsidRDefault="004D781E" w:rsidP="00752F19">
            <w:pPr>
              <w:rPr>
                <w:sz w:val="24"/>
                <w:szCs w:val="24"/>
                <w:lang w:val="en-GB"/>
              </w:rPr>
            </w:pPr>
            <w:r w:rsidRPr="005F0A34">
              <w:rPr>
                <w:sz w:val="24"/>
                <w:szCs w:val="24"/>
                <w:lang w:val="en-GB"/>
              </w:rPr>
              <w:t>Supports local monitoring, facilitates community engagement, and assists with environmental awareness and grievance handling at the district level.</w:t>
            </w:r>
          </w:p>
        </w:tc>
      </w:tr>
    </w:tbl>
    <w:p w14:paraId="5EAE6626" w14:textId="77777777" w:rsidR="004D781E" w:rsidRPr="005F0A34" w:rsidRDefault="004D781E" w:rsidP="004D781E">
      <w:pPr>
        <w:rPr>
          <w:lang w:val="en-GB"/>
        </w:rPr>
      </w:pPr>
      <w:bookmarkStart w:id="870" w:name="_heading=h.qm94wyor37ji" w:colFirst="0" w:colLast="0"/>
      <w:bookmarkStart w:id="871" w:name="_heading=h.ubp8pdk1xmuj" w:colFirst="0" w:colLast="0"/>
      <w:bookmarkStart w:id="872" w:name="_heading=h.3ricb8q2iyg6" w:colFirst="0" w:colLast="0"/>
      <w:bookmarkStart w:id="873" w:name="_heading=h.1u6e1tsazrdc" w:colFirst="0" w:colLast="0"/>
      <w:bookmarkStart w:id="874" w:name="_heading=h.sn5z80es7cd0" w:colFirst="0" w:colLast="0"/>
      <w:bookmarkStart w:id="875" w:name="_heading=h.21z93r4k8rxu" w:colFirst="0" w:colLast="0"/>
      <w:bookmarkEnd w:id="870"/>
      <w:bookmarkEnd w:id="871"/>
      <w:bookmarkEnd w:id="872"/>
      <w:bookmarkEnd w:id="873"/>
      <w:bookmarkEnd w:id="874"/>
      <w:bookmarkEnd w:id="875"/>
    </w:p>
    <w:p w14:paraId="317D81B8" w14:textId="77777777" w:rsidR="005826FC" w:rsidRPr="005F0A34" w:rsidRDefault="00487C6E">
      <w:pPr>
        <w:spacing w:line="259" w:lineRule="auto"/>
        <w:rPr>
          <w:b/>
          <w:bCs/>
          <w:color w:val="00605A"/>
          <w:sz w:val="28"/>
          <w:szCs w:val="28"/>
          <w:lang w:val="en-GB"/>
        </w:rPr>
      </w:pPr>
      <w:r w:rsidRPr="005F0A34">
        <w:rPr>
          <w:lang w:val="en-GB"/>
        </w:rPr>
        <w:br w:type="page"/>
      </w:r>
    </w:p>
    <w:p w14:paraId="54EC40C5" w14:textId="77777777" w:rsidR="005826FC" w:rsidRPr="005F0A34" w:rsidRDefault="00487C6E" w:rsidP="003836D0">
      <w:pPr>
        <w:pStyle w:val="ANNEXL1"/>
        <w:rPr>
          <w:lang w:val="en-GB"/>
        </w:rPr>
      </w:pPr>
      <w:bookmarkStart w:id="876" w:name="_heading=h.26s14w79a0q2" w:colFirst="0" w:colLast="0"/>
      <w:bookmarkStart w:id="877" w:name="_heading=h.q1j6og4183dj" w:colFirst="0" w:colLast="0"/>
      <w:bookmarkStart w:id="878" w:name="_heading=h.ae0xooq8myn1" w:colFirst="0" w:colLast="0"/>
      <w:bookmarkStart w:id="879" w:name="_heading=h.81mcdy4grgz9" w:colFirst="0" w:colLast="0"/>
      <w:bookmarkStart w:id="880" w:name="_heading=h.pqh035nozc4b" w:colFirst="0" w:colLast="0"/>
      <w:bookmarkStart w:id="881" w:name="_heading=h.dx1lsm8qqsm3" w:colFirst="0" w:colLast="0"/>
      <w:bookmarkStart w:id="882" w:name="_heading=h.1tg7krftgxcr" w:colFirst="0" w:colLast="0"/>
      <w:bookmarkStart w:id="883" w:name="_heading=h.op510adx3isk" w:colFirst="0" w:colLast="0"/>
      <w:bookmarkEnd w:id="876"/>
      <w:bookmarkEnd w:id="877"/>
      <w:bookmarkEnd w:id="878"/>
      <w:bookmarkEnd w:id="879"/>
      <w:bookmarkEnd w:id="880"/>
      <w:bookmarkEnd w:id="881"/>
      <w:bookmarkEnd w:id="882"/>
      <w:bookmarkEnd w:id="883"/>
      <w:r w:rsidRPr="005F0A34">
        <w:rPr>
          <w:lang w:val="en-GB"/>
        </w:rPr>
        <w:lastRenderedPageBreak/>
        <w:t>ANNEXES</w:t>
      </w:r>
    </w:p>
    <w:p w14:paraId="067DAF85" w14:textId="77777777" w:rsidR="005826FC" w:rsidRPr="005F0A34" w:rsidRDefault="00487C6E" w:rsidP="00AC5DD1">
      <w:pPr>
        <w:pStyle w:val="ANNEXL2"/>
        <w:rPr>
          <w:lang w:val="en-GB"/>
        </w:rPr>
      </w:pPr>
      <w:r w:rsidRPr="005F0A34">
        <w:rPr>
          <w:lang w:val="en-GB"/>
        </w:rPr>
        <w:t>Annex 1. Feedback Letter from MEPA</w:t>
      </w:r>
    </w:p>
    <w:p w14:paraId="1EC32EA6" w14:textId="77777777" w:rsidR="005826FC" w:rsidRPr="005F0A34" w:rsidRDefault="00487C6E">
      <w:pPr>
        <w:rPr>
          <w:lang w:val="en-GB"/>
        </w:rPr>
      </w:pPr>
      <w:r w:rsidRPr="005F0A34">
        <w:rPr>
          <w:noProof/>
          <w:lang w:val="en-US"/>
        </w:rPr>
        <w:drawing>
          <wp:inline distT="114300" distB="114300" distL="114300" distR="114300" wp14:anchorId="617FE7DD" wp14:editId="02EEF93C">
            <wp:extent cx="5731200" cy="7721600"/>
            <wp:effectExtent l="0" t="0" r="0" b="0"/>
            <wp:docPr id="11017330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2"/>
                    <a:srcRect/>
                    <a:stretch>
                      <a:fillRect/>
                    </a:stretch>
                  </pic:blipFill>
                  <pic:spPr>
                    <a:xfrm>
                      <a:off x="0" y="0"/>
                      <a:ext cx="5731200" cy="7721600"/>
                    </a:xfrm>
                    <a:prstGeom prst="rect">
                      <a:avLst/>
                    </a:prstGeom>
                    <a:ln/>
                  </pic:spPr>
                </pic:pic>
              </a:graphicData>
            </a:graphic>
          </wp:inline>
        </w:drawing>
      </w:r>
    </w:p>
    <w:p w14:paraId="40E16C06" w14:textId="77777777" w:rsidR="005826FC" w:rsidRPr="005F0A34" w:rsidRDefault="00487C6E" w:rsidP="00AC5DD1">
      <w:pPr>
        <w:pStyle w:val="ANNEXL2"/>
        <w:rPr>
          <w:lang w:val="en-GB"/>
        </w:rPr>
      </w:pPr>
      <w:r w:rsidRPr="005F0A34">
        <w:rPr>
          <w:lang w:val="en-GB"/>
        </w:rPr>
        <w:lastRenderedPageBreak/>
        <w:t>Annex 2. Terms of Reference from MEPA</w:t>
      </w:r>
    </w:p>
    <w:p w14:paraId="22F9F43A" w14:textId="77777777" w:rsidR="005826FC" w:rsidRPr="005F0A34" w:rsidRDefault="00487C6E">
      <w:pPr>
        <w:rPr>
          <w:lang w:val="en-GB"/>
        </w:rPr>
      </w:pPr>
      <w:r w:rsidRPr="005F0A34">
        <w:rPr>
          <w:noProof/>
          <w:lang w:val="en-US"/>
        </w:rPr>
        <w:drawing>
          <wp:inline distT="114300" distB="114300" distL="114300" distR="114300" wp14:anchorId="24DC2527" wp14:editId="2C89FF0C">
            <wp:extent cx="5734050" cy="7878969"/>
            <wp:effectExtent l="0" t="0" r="0" b="0"/>
            <wp:docPr id="11017330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3"/>
                    <a:srcRect l="997" t="5980" r="-997"/>
                    <a:stretch>
                      <a:fillRect/>
                    </a:stretch>
                  </pic:blipFill>
                  <pic:spPr>
                    <a:xfrm>
                      <a:off x="0" y="0"/>
                      <a:ext cx="5734050" cy="7878969"/>
                    </a:xfrm>
                    <a:prstGeom prst="rect">
                      <a:avLst/>
                    </a:prstGeom>
                    <a:ln/>
                  </pic:spPr>
                </pic:pic>
              </a:graphicData>
            </a:graphic>
          </wp:inline>
        </w:drawing>
      </w:r>
    </w:p>
    <w:p w14:paraId="6A1B2AF0" w14:textId="77777777" w:rsidR="005826FC" w:rsidRPr="005F0A34" w:rsidRDefault="005826FC">
      <w:pPr>
        <w:rPr>
          <w:lang w:val="en-GB"/>
        </w:rPr>
      </w:pPr>
    </w:p>
    <w:p w14:paraId="2F4B192C" w14:textId="77777777" w:rsidR="005826FC" w:rsidRPr="005F0A34" w:rsidRDefault="00487C6E">
      <w:pPr>
        <w:rPr>
          <w:lang w:val="en-GB"/>
        </w:rPr>
      </w:pPr>
      <w:r w:rsidRPr="005F0A34">
        <w:rPr>
          <w:noProof/>
          <w:lang w:val="en-US"/>
        </w:rPr>
        <w:lastRenderedPageBreak/>
        <w:drawing>
          <wp:inline distT="114300" distB="114300" distL="114300" distR="114300" wp14:anchorId="450A2A7A" wp14:editId="320C7039">
            <wp:extent cx="5731200" cy="6756400"/>
            <wp:effectExtent l="0" t="0" r="0" b="0"/>
            <wp:docPr id="11017330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4"/>
                    <a:srcRect/>
                    <a:stretch>
                      <a:fillRect/>
                    </a:stretch>
                  </pic:blipFill>
                  <pic:spPr>
                    <a:xfrm>
                      <a:off x="0" y="0"/>
                      <a:ext cx="5731200" cy="6756400"/>
                    </a:xfrm>
                    <a:prstGeom prst="rect">
                      <a:avLst/>
                    </a:prstGeom>
                    <a:ln/>
                  </pic:spPr>
                </pic:pic>
              </a:graphicData>
            </a:graphic>
          </wp:inline>
        </w:drawing>
      </w:r>
    </w:p>
    <w:p w14:paraId="6F117A9C" w14:textId="77777777" w:rsidR="005826FC" w:rsidRPr="005F0A34" w:rsidRDefault="005826FC">
      <w:pPr>
        <w:rPr>
          <w:lang w:val="en-GB"/>
        </w:rPr>
      </w:pPr>
      <w:bookmarkStart w:id="884" w:name="_heading=h.giaap6yp2y51" w:colFirst="0" w:colLast="0"/>
      <w:bookmarkEnd w:id="884"/>
    </w:p>
    <w:p w14:paraId="0C999368" w14:textId="77777777" w:rsidR="005826FC" w:rsidRPr="005F0A34" w:rsidRDefault="005826FC">
      <w:pPr>
        <w:rPr>
          <w:lang w:val="en-GB"/>
        </w:rPr>
      </w:pPr>
      <w:bookmarkStart w:id="885" w:name="_heading=h.7ftm46a4cbn4" w:colFirst="0" w:colLast="0"/>
      <w:bookmarkEnd w:id="885"/>
    </w:p>
    <w:p w14:paraId="7AB8C36F" w14:textId="77777777" w:rsidR="005826FC" w:rsidRPr="005F0A34" w:rsidRDefault="00487C6E">
      <w:pPr>
        <w:spacing w:after="280" w:line="259" w:lineRule="auto"/>
        <w:rPr>
          <w:i/>
          <w:iCs/>
          <w:color w:val="26798E"/>
          <w:lang w:val="en-GB"/>
        </w:rPr>
      </w:pPr>
      <w:r w:rsidRPr="005F0A34">
        <w:rPr>
          <w:lang w:val="en-GB"/>
        </w:rPr>
        <w:br w:type="page"/>
      </w:r>
    </w:p>
    <w:p w14:paraId="1D2E848B" w14:textId="74F00B84" w:rsidR="005826FC" w:rsidRPr="005F0A34" w:rsidRDefault="00487C6E" w:rsidP="00AC5DD1">
      <w:pPr>
        <w:pStyle w:val="ANNEXL2"/>
        <w:rPr>
          <w:lang w:val="en-GB"/>
        </w:rPr>
      </w:pPr>
      <w:r w:rsidRPr="005F0A34">
        <w:rPr>
          <w:lang w:val="en-GB"/>
        </w:rPr>
        <w:lastRenderedPageBreak/>
        <w:t>Annex 3</w:t>
      </w:r>
      <w:r w:rsidR="009D4A88" w:rsidRPr="005F0A34">
        <w:rPr>
          <w:lang w:val="en-GB"/>
        </w:rPr>
        <w:t>a</w:t>
      </w:r>
      <w:r w:rsidRPr="005F0A34">
        <w:rPr>
          <w:lang w:val="en-GB"/>
        </w:rPr>
        <w:t>. List of Stakeholders Consulted</w:t>
      </w:r>
    </w:p>
    <w:p w14:paraId="17215267" w14:textId="1EB2E178" w:rsidR="00F867AE" w:rsidRPr="005F0A34" w:rsidRDefault="00F867AE" w:rsidP="00F867AE">
      <w:pPr>
        <w:rPr>
          <w:lang w:val="en-GB"/>
        </w:rPr>
      </w:pPr>
      <w:r w:rsidRPr="005F0A34">
        <w:rPr>
          <w:noProof/>
          <w:lang w:val="en-US"/>
        </w:rPr>
        <w:drawing>
          <wp:inline distT="0" distB="0" distL="0" distR="0" wp14:anchorId="4B019797" wp14:editId="34904BA6">
            <wp:extent cx="5731510" cy="7397750"/>
            <wp:effectExtent l="0" t="0" r="2540" b="0"/>
            <wp:docPr id="1384122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7397750"/>
                    </a:xfrm>
                    <a:prstGeom prst="rect">
                      <a:avLst/>
                    </a:prstGeom>
                    <a:noFill/>
                    <a:ln>
                      <a:noFill/>
                    </a:ln>
                  </pic:spPr>
                </pic:pic>
              </a:graphicData>
            </a:graphic>
          </wp:inline>
        </w:drawing>
      </w:r>
    </w:p>
    <w:p w14:paraId="4B939DE3" w14:textId="1ED1DFB8" w:rsidR="0099795A" w:rsidRPr="005F0A34" w:rsidRDefault="0099795A" w:rsidP="0099795A">
      <w:pPr>
        <w:rPr>
          <w:lang w:val="en-GB"/>
        </w:rPr>
      </w:pPr>
    </w:p>
    <w:p w14:paraId="60BBF789" w14:textId="77777777" w:rsidR="0099795A" w:rsidRPr="005F0A34" w:rsidRDefault="0099795A" w:rsidP="00FE3AB4">
      <w:pPr>
        <w:rPr>
          <w:lang w:val="en-GB"/>
        </w:rPr>
      </w:pPr>
    </w:p>
    <w:p w14:paraId="1C9F8EDB" w14:textId="5FBAEF2D" w:rsidR="00333DA4" w:rsidRPr="005F0A34" w:rsidRDefault="00333DA4">
      <w:pPr>
        <w:rPr>
          <w:b/>
          <w:i/>
          <w:iCs/>
          <w:color w:val="26798E"/>
          <w:lang w:val="en-GB"/>
        </w:rPr>
      </w:pPr>
      <w:r w:rsidRPr="005F0A34">
        <w:rPr>
          <w:b/>
          <w:bCs/>
          <w:noProof/>
          <w:lang w:val="en-US"/>
        </w:rPr>
        <w:lastRenderedPageBreak/>
        <w:drawing>
          <wp:inline distT="0" distB="0" distL="0" distR="0" wp14:anchorId="21768723" wp14:editId="7B88CBDF">
            <wp:extent cx="5731510" cy="7397750"/>
            <wp:effectExtent l="0" t="0" r="2540" b="0"/>
            <wp:docPr id="2118098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31510" cy="7397750"/>
                    </a:xfrm>
                    <a:prstGeom prst="rect">
                      <a:avLst/>
                    </a:prstGeom>
                    <a:noFill/>
                    <a:ln>
                      <a:noFill/>
                    </a:ln>
                  </pic:spPr>
                </pic:pic>
              </a:graphicData>
            </a:graphic>
          </wp:inline>
        </w:drawing>
      </w:r>
      <w:r w:rsidRPr="005F0A34">
        <w:rPr>
          <w:b/>
          <w:bCs/>
          <w:lang w:val="en-GB"/>
        </w:rPr>
        <w:br w:type="page"/>
      </w:r>
    </w:p>
    <w:p w14:paraId="7D6E1787" w14:textId="67B9448F" w:rsidR="005826FC" w:rsidRPr="005F0A34" w:rsidRDefault="00487C6E" w:rsidP="00AC5DD1">
      <w:pPr>
        <w:pStyle w:val="ANNEXL2"/>
        <w:rPr>
          <w:lang w:val="en-GB"/>
        </w:rPr>
      </w:pPr>
      <w:bookmarkStart w:id="886" w:name="_heading=h.7w2vued13bx0" w:colFirst="0" w:colLast="0"/>
      <w:bookmarkStart w:id="887" w:name="_heading=h.lxtpf9pog1y5" w:colFirst="0" w:colLast="0"/>
      <w:bookmarkEnd w:id="886"/>
      <w:bookmarkEnd w:id="887"/>
      <w:r w:rsidRPr="005F0A34">
        <w:rPr>
          <w:lang w:val="en-GB"/>
        </w:rPr>
        <w:lastRenderedPageBreak/>
        <w:t>Annex 4</w:t>
      </w:r>
      <w:r w:rsidR="009D4A88" w:rsidRPr="005F0A34">
        <w:rPr>
          <w:lang w:val="en-GB"/>
        </w:rPr>
        <w:t>b</w:t>
      </w:r>
      <w:r w:rsidRPr="005F0A34">
        <w:rPr>
          <w:lang w:val="en-GB"/>
        </w:rPr>
        <w:t xml:space="preserve">. Issues raised by stakeholders and how they have been addressed in the revised </w:t>
      </w:r>
      <w:r w:rsidR="008567D8" w:rsidRPr="005F0A34">
        <w:rPr>
          <w:lang w:val="en-GB"/>
        </w:rPr>
        <w:t>ESMMP</w:t>
      </w:r>
    </w:p>
    <w:tbl>
      <w:tblPr>
        <w:tblStyle w:val="TableGrid"/>
        <w:tblW w:w="9360" w:type="dxa"/>
        <w:tblLayout w:type="fixed"/>
        <w:tblLook w:val="04A0" w:firstRow="1" w:lastRow="0" w:firstColumn="1" w:lastColumn="0" w:noHBand="0" w:noVBand="1"/>
      </w:tblPr>
      <w:tblGrid>
        <w:gridCol w:w="472"/>
        <w:gridCol w:w="2245"/>
        <w:gridCol w:w="1495"/>
        <w:gridCol w:w="2762"/>
        <w:gridCol w:w="2386"/>
      </w:tblGrid>
      <w:tr w:rsidR="001C0062" w:rsidRPr="005F0A34" w14:paraId="3FCA8460" w14:textId="77777777" w:rsidTr="003836D0">
        <w:tc>
          <w:tcPr>
            <w:tcW w:w="472" w:type="dxa"/>
            <w:shd w:val="clear" w:color="auto" w:fill="38706B"/>
            <w:hideMark/>
          </w:tcPr>
          <w:p w14:paraId="76F72E27" w14:textId="77777777" w:rsidR="001C0062" w:rsidRPr="005F0A34" w:rsidRDefault="001C0062" w:rsidP="001C0062">
            <w:pPr>
              <w:jc w:val="center"/>
              <w:rPr>
                <w:b/>
                <w:bCs/>
                <w:color w:val="FFFFFF" w:themeColor="background1"/>
                <w:sz w:val="22"/>
                <w:szCs w:val="22"/>
                <w:lang w:val="en-GB"/>
              </w:rPr>
            </w:pPr>
            <w:r w:rsidRPr="005F0A34">
              <w:rPr>
                <w:b/>
                <w:bCs/>
                <w:color w:val="FFFFFF" w:themeColor="background1"/>
                <w:sz w:val="22"/>
                <w:szCs w:val="22"/>
                <w:lang w:val="en-GB"/>
              </w:rPr>
              <w:t>SN</w:t>
            </w:r>
          </w:p>
        </w:tc>
        <w:tc>
          <w:tcPr>
            <w:tcW w:w="2245" w:type="dxa"/>
            <w:shd w:val="clear" w:color="auto" w:fill="38706B"/>
            <w:hideMark/>
          </w:tcPr>
          <w:p w14:paraId="03B283CF" w14:textId="77777777" w:rsidR="001C0062" w:rsidRPr="005F0A34" w:rsidRDefault="001C0062" w:rsidP="001C0062">
            <w:pPr>
              <w:jc w:val="center"/>
              <w:rPr>
                <w:b/>
                <w:bCs/>
                <w:color w:val="FFFFFF" w:themeColor="background1"/>
                <w:sz w:val="22"/>
                <w:szCs w:val="22"/>
                <w:lang w:val="en-GB"/>
              </w:rPr>
            </w:pPr>
            <w:r w:rsidRPr="005F0A34">
              <w:rPr>
                <w:b/>
                <w:bCs/>
                <w:color w:val="FFFFFF" w:themeColor="background1"/>
                <w:sz w:val="22"/>
                <w:szCs w:val="22"/>
                <w:lang w:val="en-GB"/>
              </w:rPr>
              <w:t>Issue Raised</w:t>
            </w:r>
          </w:p>
        </w:tc>
        <w:tc>
          <w:tcPr>
            <w:tcW w:w="1495" w:type="dxa"/>
            <w:shd w:val="clear" w:color="auto" w:fill="38706B"/>
            <w:hideMark/>
          </w:tcPr>
          <w:p w14:paraId="72775691" w14:textId="77777777" w:rsidR="001C0062" w:rsidRPr="005F0A34" w:rsidRDefault="001C0062" w:rsidP="001C0062">
            <w:pPr>
              <w:jc w:val="center"/>
              <w:rPr>
                <w:b/>
                <w:bCs/>
                <w:color w:val="FFFFFF" w:themeColor="background1"/>
                <w:sz w:val="22"/>
                <w:szCs w:val="22"/>
                <w:lang w:val="en-GB"/>
              </w:rPr>
            </w:pPr>
            <w:r w:rsidRPr="005F0A34">
              <w:rPr>
                <w:b/>
                <w:bCs/>
                <w:color w:val="FFFFFF" w:themeColor="background1"/>
                <w:sz w:val="22"/>
                <w:szCs w:val="22"/>
                <w:lang w:val="en-GB"/>
              </w:rPr>
              <w:t>Raised By</w:t>
            </w:r>
          </w:p>
        </w:tc>
        <w:tc>
          <w:tcPr>
            <w:tcW w:w="2762" w:type="dxa"/>
            <w:shd w:val="clear" w:color="auto" w:fill="38706B"/>
            <w:hideMark/>
          </w:tcPr>
          <w:p w14:paraId="6740E59F" w14:textId="0201187B" w:rsidR="001C0062" w:rsidRPr="005F0A34" w:rsidRDefault="008567D8" w:rsidP="001C0062">
            <w:pPr>
              <w:jc w:val="center"/>
              <w:rPr>
                <w:b/>
                <w:bCs/>
                <w:color w:val="FFFFFF" w:themeColor="background1"/>
                <w:sz w:val="22"/>
                <w:szCs w:val="22"/>
                <w:lang w:val="en-GB"/>
              </w:rPr>
            </w:pPr>
            <w:r w:rsidRPr="005F0A34">
              <w:rPr>
                <w:b/>
                <w:bCs/>
                <w:color w:val="FFFFFF" w:themeColor="background1"/>
                <w:sz w:val="22"/>
                <w:szCs w:val="22"/>
                <w:lang w:val="en-GB"/>
              </w:rPr>
              <w:t>ESMMP</w:t>
            </w:r>
            <w:r w:rsidR="001C0062" w:rsidRPr="005F0A34">
              <w:rPr>
                <w:b/>
                <w:bCs/>
                <w:color w:val="FFFFFF" w:themeColor="background1"/>
                <w:sz w:val="22"/>
                <w:szCs w:val="22"/>
                <w:lang w:val="en-GB"/>
              </w:rPr>
              <w:t xml:space="preserve"> Response / Intervention</w:t>
            </w:r>
          </w:p>
        </w:tc>
        <w:tc>
          <w:tcPr>
            <w:tcW w:w="2386" w:type="dxa"/>
            <w:shd w:val="clear" w:color="auto" w:fill="38706B"/>
            <w:hideMark/>
          </w:tcPr>
          <w:p w14:paraId="3FB5E2CC" w14:textId="5C55DBD6" w:rsidR="001C0062" w:rsidRPr="005F0A34" w:rsidRDefault="008567D8" w:rsidP="001C0062">
            <w:pPr>
              <w:jc w:val="center"/>
              <w:rPr>
                <w:b/>
                <w:bCs/>
                <w:color w:val="FFFFFF" w:themeColor="background1"/>
                <w:sz w:val="22"/>
                <w:szCs w:val="22"/>
                <w:lang w:val="en-GB"/>
              </w:rPr>
            </w:pPr>
            <w:r w:rsidRPr="005F0A34">
              <w:rPr>
                <w:b/>
                <w:bCs/>
                <w:color w:val="FFFFFF" w:themeColor="background1"/>
                <w:sz w:val="22"/>
                <w:szCs w:val="22"/>
                <w:lang w:val="en-GB"/>
              </w:rPr>
              <w:t>ESMMP</w:t>
            </w:r>
            <w:r w:rsidR="001C0062" w:rsidRPr="005F0A34">
              <w:rPr>
                <w:b/>
                <w:bCs/>
                <w:color w:val="FFFFFF" w:themeColor="background1"/>
                <w:sz w:val="22"/>
                <w:szCs w:val="22"/>
                <w:lang w:val="en-GB"/>
              </w:rPr>
              <w:t xml:space="preserve"> Reference (Section / Table / Annex)</w:t>
            </w:r>
          </w:p>
        </w:tc>
      </w:tr>
      <w:tr w:rsidR="000549DF" w:rsidRPr="005F0A34" w14:paraId="15FAC9BC" w14:textId="77777777" w:rsidTr="003836D0">
        <w:tc>
          <w:tcPr>
            <w:tcW w:w="472" w:type="dxa"/>
            <w:hideMark/>
          </w:tcPr>
          <w:p w14:paraId="57452FAA" w14:textId="77777777" w:rsidR="000549DF" w:rsidRPr="005F0A34" w:rsidRDefault="000549DF" w:rsidP="000549DF">
            <w:pPr>
              <w:jc w:val="left"/>
              <w:rPr>
                <w:sz w:val="22"/>
                <w:szCs w:val="22"/>
                <w:lang w:val="en-GB"/>
              </w:rPr>
            </w:pPr>
            <w:r w:rsidRPr="005F0A34">
              <w:rPr>
                <w:sz w:val="22"/>
                <w:szCs w:val="22"/>
                <w:lang w:val="en-GB"/>
              </w:rPr>
              <w:t>1</w:t>
            </w:r>
          </w:p>
        </w:tc>
        <w:tc>
          <w:tcPr>
            <w:tcW w:w="2245" w:type="dxa"/>
            <w:hideMark/>
          </w:tcPr>
          <w:p w14:paraId="14426FF7" w14:textId="77777777" w:rsidR="000549DF" w:rsidRPr="005F0A34" w:rsidRDefault="000549DF" w:rsidP="000549DF">
            <w:pPr>
              <w:jc w:val="left"/>
              <w:rPr>
                <w:sz w:val="22"/>
                <w:szCs w:val="22"/>
                <w:lang w:val="en-GB"/>
              </w:rPr>
            </w:pPr>
            <w:r w:rsidRPr="005F0A34">
              <w:rPr>
                <w:sz w:val="22"/>
                <w:szCs w:val="22"/>
                <w:lang w:val="en-GB"/>
              </w:rPr>
              <w:t>Flooding and overtopping of the road near wetlands and the Liwawadzi River floodplain</w:t>
            </w:r>
          </w:p>
        </w:tc>
        <w:tc>
          <w:tcPr>
            <w:tcW w:w="1495" w:type="dxa"/>
            <w:hideMark/>
          </w:tcPr>
          <w:p w14:paraId="53CE1D16" w14:textId="77777777" w:rsidR="000549DF" w:rsidRPr="005F0A34" w:rsidRDefault="000549DF" w:rsidP="000549DF">
            <w:pPr>
              <w:jc w:val="left"/>
              <w:rPr>
                <w:sz w:val="22"/>
                <w:szCs w:val="22"/>
                <w:lang w:val="en-GB"/>
              </w:rPr>
            </w:pPr>
            <w:r w:rsidRPr="005F0A34">
              <w:rPr>
                <w:sz w:val="22"/>
                <w:szCs w:val="22"/>
                <w:lang w:val="en-GB"/>
              </w:rPr>
              <w:t>DESC / Community Consultations</w:t>
            </w:r>
          </w:p>
        </w:tc>
        <w:tc>
          <w:tcPr>
            <w:tcW w:w="2762" w:type="dxa"/>
            <w:hideMark/>
          </w:tcPr>
          <w:p w14:paraId="253EC456" w14:textId="77777777" w:rsidR="000549DF" w:rsidRPr="005F0A34" w:rsidRDefault="000549DF" w:rsidP="000549DF">
            <w:pPr>
              <w:jc w:val="left"/>
              <w:rPr>
                <w:sz w:val="22"/>
                <w:szCs w:val="22"/>
                <w:lang w:val="en-GB"/>
              </w:rPr>
            </w:pPr>
            <w:r w:rsidRPr="005F0A34">
              <w:rPr>
                <w:sz w:val="22"/>
                <w:szCs w:val="22"/>
                <w:lang w:val="en-GB"/>
              </w:rPr>
              <w:t>Integrate drainage improvements through culverts, side drains, embankment stabilization, and protection of natural drainage pathways along flood-prone sections.</w:t>
            </w:r>
          </w:p>
        </w:tc>
        <w:tc>
          <w:tcPr>
            <w:tcW w:w="2386" w:type="dxa"/>
            <w:hideMark/>
          </w:tcPr>
          <w:p w14:paraId="73FEEDEE" w14:textId="02D0EE07" w:rsidR="000549DF" w:rsidRPr="005F0A34" w:rsidRDefault="000549DF" w:rsidP="000549DF">
            <w:pPr>
              <w:jc w:val="left"/>
              <w:rPr>
                <w:sz w:val="22"/>
                <w:szCs w:val="22"/>
                <w:lang w:val="en-GB"/>
              </w:rPr>
            </w:pPr>
            <w:r w:rsidRPr="005F0A34">
              <w:rPr>
                <w:sz w:val="22"/>
                <w:szCs w:val="22"/>
                <w:lang w:val="en-GB"/>
              </w:rPr>
              <w:t>Section 4.2.5 Water Resources; Section 5.2 ESMMP</w:t>
            </w:r>
          </w:p>
        </w:tc>
      </w:tr>
      <w:tr w:rsidR="000549DF" w:rsidRPr="005F0A34" w14:paraId="0F765A1F" w14:textId="77777777" w:rsidTr="003836D0">
        <w:tc>
          <w:tcPr>
            <w:tcW w:w="472" w:type="dxa"/>
            <w:hideMark/>
          </w:tcPr>
          <w:p w14:paraId="5119F7F4" w14:textId="77777777" w:rsidR="000549DF" w:rsidRPr="005F0A34" w:rsidRDefault="000549DF" w:rsidP="000549DF">
            <w:pPr>
              <w:jc w:val="left"/>
              <w:rPr>
                <w:sz w:val="22"/>
                <w:szCs w:val="22"/>
                <w:lang w:val="en-GB"/>
              </w:rPr>
            </w:pPr>
            <w:r w:rsidRPr="005F0A34">
              <w:rPr>
                <w:sz w:val="22"/>
                <w:szCs w:val="22"/>
                <w:lang w:val="en-GB"/>
              </w:rPr>
              <w:t>2</w:t>
            </w:r>
          </w:p>
        </w:tc>
        <w:tc>
          <w:tcPr>
            <w:tcW w:w="2245" w:type="dxa"/>
            <w:hideMark/>
          </w:tcPr>
          <w:p w14:paraId="6C4A307E" w14:textId="77777777" w:rsidR="000549DF" w:rsidRPr="005F0A34" w:rsidRDefault="000549DF" w:rsidP="000549DF">
            <w:pPr>
              <w:jc w:val="left"/>
              <w:rPr>
                <w:sz w:val="22"/>
                <w:szCs w:val="22"/>
                <w:lang w:val="en-GB"/>
              </w:rPr>
            </w:pPr>
            <w:r w:rsidRPr="005F0A34">
              <w:rPr>
                <w:sz w:val="22"/>
                <w:szCs w:val="22"/>
                <w:lang w:val="en-GB"/>
              </w:rPr>
              <w:t>Risk of soil erosion, embankment instability, and sedimentation of watercourses</w:t>
            </w:r>
          </w:p>
        </w:tc>
        <w:tc>
          <w:tcPr>
            <w:tcW w:w="1495" w:type="dxa"/>
            <w:hideMark/>
          </w:tcPr>
          <w:p w14:paraId="75333E57" w14:textId="77777777" w:rsidR="000549DF" w:rsidRPr="005F0A34" w:rsidRDefault="000549DF" w:rsidP="000549DF">
            <w:pPr>
              <w:jc w:val="left"/>
              <w:rPr>
                <w:sz w:val="22"/>
                <w:szCs w:val="22"/>
                <w:lang w:val="en-GB"/>
              </w:rPr>
            </w:pPr>
            <w:r w:rsidRPr="005F0A34">
              <w:rPr>
                <w:sz w:val="22"/>
                <w:szCs w:val="22"/>
                <w:lang w:val="en-GB"/>
              </w:rPr>
              <w:t>DESC</w:t>
            </w:r>
          </w:p>
        </w:tc>
        <w:tc>
          <w:tcPr>
            <w:tcW w:w="2762" w:type="dxa"/>
            <w:hideMark/>
          </w:tcPr>
          <w:p w14:paraId="49EB9773" w14:textId="77777777" w:rsidR="000549DF" w:rsidRPr="005F0A34" w:rsidRDefault="000549DF" w:rsidP="000549DF">
            <w:pPr>
              <w:jc w:val="left"/>
              <w:rPr>
                <w:sz w:val="22"/>
                <w:szCs w:val="22"/>
                <w:lang w:val="en-GB"/>
              </w:rPr>
            </w:pPr>
            <w:r w:rsidRPr="005F0A34">
              <w:rPr>
                <w:sz w:val="22"/>
                <w:szCs w:val="22"/>
                <w:lang w:val="en-GB"/>
              </w:rPr>
              <w:t>Apply erosion control measures including slope protection, controlled spoil placement, and sediment management in disturbed sections.</w:t>
            </w:r>
          </w:p>
        </w:tc>
        <w:tc>
          <w:tcPr>
            <w:tcW w:w="2386" w:type="dxa"/>
            <w:hideMark/>
          </w:tcPr>
          <w:p w14:paraId="6E1DFCC1" w14:textId="657C4C10" w:rsidR="000549DF" w:rsidRPr="005F0A34" w:rsidRDefault="000549DF" w:rsidP="000549DF">
            <w:pPr>
              <w:jc w:val="left"/>
              <w:rPr>
                <w:sz w:val="22"/>
                <w:szCs w:val="22"/>
                <w:lang w:val="en-GB"/>
              </w:rPr>
            </w:pPr>
            <w:r w:rsidRPr="005F0A34">
              <w:rPr>
                <w:sz w:val="22"/>
                <w:szCs w:val="22"/>
                <w:lang w:val="en-GB"/>
              </w:rPr>
              <w:t>Section 5.2 ESMMP</w:t>
            </w:r>
          </w:p>
        </w:tc>
      </w:tr>
      <w:tr w:rsidR="000549DF" w:rsidRPr="005F0A34" w14:paraId="3C9119E9" w14:textId="77777777" w:rsidTr="003836D0">
        <w:tc>
          <w:tcPr>
            <w:tcW w:w="472" w:type="dxa"/>
            <w:hideMark/>
          </w:tcPr>
          <w:p w14:paraId="4A6C2137" w14:textId="77777777" w:rsidR="000549DF" w:rsidRPr="005F0A34" w:rsidRDefault="000549DF" w:rsidP="000549DF">
            <w:pPr>
              <w:jc w:val="left"/>
              <w:rPr>
                <w:sz w:val="22"/>
                <w:szCs w:val="22"/>
                <w:lang w:val="en-GB"/>
              </w:rPr>
            </w:pPr>
            <w:r w:rsidRPr="005F0A34">
              <w:rPr>
                <w:sz w:val="22"/>
                <w:szCs w:val="22"/>
                <w:lang w:val="en-GB"/>
              </w:rPr>
              <w:t>3</w:t>
            </w:r>
          </w:p>
        </w:tc>
        <w:tc>
          <w:tcPr>
            <w:tcW w:w="2245" w:type="dxa"/>
            <w:hideMark/>
          </w:tcPr>
          <w:p w14:paraId="31431F89" w14:textId="77777777" w:rsidR="000549DF" w:rsidRPr="005F0A34" w:rsidRDefault="000549DF" w:rsidP="000549DF">
            <w:pPr>
              <w:jc w:val="left"/>
              <w:rPr>
                <w:sz w:val="22"/>
                <w:szCs w:val="22"/>
                <w:lang w:val="en-GB"/>
              </w:rPr>
            </w:pPr>
            <w:r w:rsidRPr="005F0A34">
              <w:rPr>
                <w:sz w:val="22"/>
                <w:szCs w:val="22"/>
                <w:lang w:val="en-GB"/>
              </w:rPr>
              <w:t>Protection of boreholes, water pipelines, and irrigation infrastructure</w:t>
            </w:r>
          </w:p>
        </w:tc>
        <w:tc>
          <w:tcPr>
            <w:tcW w:w="1495" w:type="dxa"/>
            <w:hideMark/>
          </w:tcPr>
          <w:p w14:paraId="771D9B77" w14:textId="77777777" w:rsidR="000549DF" w:rsidRPr="005F0A34" w:rsidRDefault="000549DF" w:rsidP="000549DF">
            <w:pPr>
              <w:jc w:val="left"/>
              <w:rPr>
                <w:sz w:val="22"/>
                <w:szCs w:val="22"/>
                <w:lang w:val="en-GB"/>
              </w:rPr>
            </w:pPr>
            <w:r w:rsidRPr="005F0A34">
              <w:rPr>
                <w:sz w:val="22"/>
                <w:szCs w:val="22"/>
                <w:lang w:val="en-GB"/>
              </w:rPr>
              <w:t>DESC / Community Consultations</w:t>
            </w:r>
          </w:p>
        </w:tc>
        <w:tc>
          <w:tcPr>
            <w:tcW w:w="2762" w:type="dxa"/>
            <w:hideMark/>
          </w:tcPr>
          <w:p w14:paraId="45E2161F" w14:textId="77777777" w:rsidR="000549DF" w:rsidRPr="005F0A34" w:rsidRDefault="000549DF" w:rsidP="000549DF">
            <w:pPr>
              <w:jc w:val="left"/>
              <w:rPr>
                <w:sz w:val="22"/>
                <w:szCs w:val="22"/>
                <w:lang w:val="en-GB"/>
              </w:rPr>
            </w:pPr>
            <w:r w:rsidRPr="005F0A34">
              <w:rPr>
                <w:sz w:val="22"/>
                <w:szCs w:val="22"/>
                <w:lang w:val="en-GB"/>
              </w:rPr>
              <w:t>Identify utility crossings before excavation and ensure immediate restoration where accidental damage occurs.</w:t>
            </w:r>
          </w:p>
        </w:tc>
        <w:tc>
          <w:tcPr>
            <w:tcW w:w="2386" w:type="dxa"/>
            <w:hideMark/>
          </w:tcPr>
          <w:p w14:paraId="0D7780B3" w14:textId="3B9ED3D6" w:rsidR="000549DF" w:rsidRPr="005F0A34" w:rsidRDefault="000549DF" w:rsidP="000549DF">
            <w:pPr>
              <w:jc w:val="left"/>
              <w:rPr>
                <w:sz w:val="22"/>
                <w:szCs w:val="22"/>
                <w:lang w:val="en-GB"/>
              </w:rPr>
            </w:pPr>
            <w:r w:rsidRPr="005F0A34">
              <w:rPr>
                <w:sz w:val="22"/>
                <w:szCs w:val="22"/>
                <w:lang w:val="en-GB"/>
              </w:rPr>
              <w:t>Section 5.</w:t>
            </w:r>
            <w:r w:rsidR="003870D2" w:rsidRPr="005F0A34">
              <w:rPr>
                <w:sz w:val="22"/>
                <w:szCs w:val="22"/>
                <w:lang w:val="en-GB"/>
              </w:rPr>
              <w:t>2 ESMMP</w:t>
            </w:r>
          </w:p>
        </w:tc>
      </w:tr>
      <w:tr w:rsidR="000549DF" w:rsidRPr="005F0A34" w14:paraId="1E48E2DA" w14:textId="77777777" w:rsidTr="003836D0">
        <w:tc>
          <w:tcPr>
            <w:tcW w:w="472" w:type="dxa"/>
            <w:hideMark/>
          </w:tcPr>
          <w:p w14:paraId="259BD30B" w14:textId="77777777" w:rsidR="000549DF" w:rsidRPr="005F0A34" w:rsidRDefault="000549DF" w:rsidP="000549DF">
            <w:pPr>
              <w:jc w:val="left"/>
              <w:rPr>
                <w:sz w:val="22"/>
                <w:szCs w:val="22"/>
                <w:lang w:val="en-GB"/>
              </w:rPr>
            </w:pPr>
            <w:r w:rsidRPr="005F0A34">
              <w:rPr>
                <w:sz w:val="22"/>
                <w:szCs w:val="22"/>
                <w:lang w:val="en-GB"/>
              </w:rPr>
              <w:t>4</w:t>
            </w:r>
          </w:p>
        </w:tc>
        <w:tc>
          <w:tcPr>
            <w:tcW w:w="2245" w:type="dxa"/>
            <w:hideMark/>
          </w:tcPr>
          <w:p w14:paraId="65FC06D7" w14:textId="77777777" w:rsidR="000549DF" w:rsidRPr="005F0A34" w:rsidRDefault="000549DF" w:rsidP="000549DF">
            <w:pPr>
              <w:jc w:val="left"/>
              <w:rPr>
                <w:sz w:val="22"/>
                <w:szCs w:val="22"/>
                <w:lang w:val="en-GB"/>
              </w:rPr>
            </w:pPr>
            <w:r w:rsidRPr="005F0A34">
              <w:rPr>
                <w:sz w:val="22"/>
                <w:szCs w:val="22"/>
                <w:lang w:val="en-GB"/>
              </w:rPr>
              <w:t>Borrow pits may create environmental damage and safety hazards if not rehabilitated</w:t>
            </w:r>
          </w:p>
        </w:tc>
        <w:tc>
          <w:tcPr>
            <w:tcW w:w="1495" w:type="dxa"/>
            <w:hideMark/>
          </w:tcPr>
          <w:p w14:paraId="109F48A4" w14:textId="77777777" w:rsidR="000549DF" w:rsidRPr="005F0A34" w:rsidRDefault="000549DF" w:rsidP="000549DF">
            <w:pPr>
              <w:jc w:val="left"/>
              <w:rPr>
                <w:sz w:val="22"/>
                <w:szCs w:val="22"/>
                <w:lang w:val="en-GB"/>
              </w:rPr>
            </w:pPr>
            <w:r w:rsidRPr="005F0A34">
              <w:rPr>
                <w:sz w:val="22"/>
                <w:szCs w:val="22"/>
                <w:lang w:val="en-GB"/>
              </w:rPr>
              <w:t>DESC</w:t>
            </w:r>
          </w:p>
        </w:tc>
        <w:tc>
          <w:tcPr>
            <w:tcW w:w="2762" w:type="dxa"/>
            <w:hideMark/>
          </w:tcPr>
          <w:p w14:paraId="49B26995" w14:textId="77777777" w:rsidR="000549DF" w:rsidRPr="005F0A34" w:rsidRDefault="000549DF" w:rsidP="000549DF">
            <w:pPr>
              <w:jc w:val="left"/>
              <w:rPr>
                <w:sz w:val="22"/>
                <w:szCs w:val="22"/>
                <w:lang w:val="en-GB"/>
              </w:rPr>
            </w:pPr>
            <w:r w:rsidRPr="005F0A34">
              <w:rPr>
                <w:sz w:val="22"/>
                <w:szCs w:val="22"/>
                <w:lang w:val="en-GB"/>
              </w:rPr>
              <w:t>Use approved borrow pits, apply controlled extraction, signposting, access restriction, and rehabilitation after material extraction.</w:t>
            </w:r>
          </w:p>
        </w:tc>
        <w:tc>
          <w:tcPr>
            <w:tcW w:w="2386" w:type="dxa"/>
            <w:hideMark/>
          </w:tcPr>
          <w:p w14:paraId="5C896732" w14:textId="60362639" w:rsidR="000549DF" w:rsidRPr="005F0A34" w:rsidRDefault="000549DF" w:rsidP="000549DF">
            <w:pPr>
              <w:jc w:val="left"/>
              <w:rPr>
                <w:sz w:val="22"/>
                <w:szCs w:val="22"/>
                <w:lang w:val="en-GB"/>
              </w:rPr>
            </w:pPr>
            <w:r w:rsidRPr="005F0A34">
              <w:rPr>
                <w:sz w:val="22"/>
                <w:szCs w:val="22"/>
                <w:lang w:val="en-GB"/>
              </w:rPr>
              <w:t>Section 2.</w:t>
            </w:r>
            <w:r w:rsidR="003870D2" w:rsidRPr="005F0A34">
              <w:rPr>
                <w:sz w:val="22"/>
                <w:szCs w:val="22"/>
                <w:lang w:val="en-GB"/>
              </w:rPr>
              <w:t>4</w:t>
            </w:r>
            <w:r w:rsidRPr="005F0A34">
              <w:rPr>
                <w:sz w:val="22"/>
                <w:szCs w:val="22"/>
                <w:lang w:val="en-GB"/>
              </w:rPr>
              <w:t xml:space="preserve"> Material Sources; Section 5.</w:t>
            </w:r>
            <w:r w:rsidR="003870D2" w:rsidRPr="005F0A34">
              <w:rPr>
                <w:sz w:val="22"/>
                <w:szCs w:val="22"/>
                <w:lang w:val="en-GB"/>
              </w:rPr>
              <w:t>2 ESMMP</w:t>
            </w:r>
          </w:p>
        </w:tc>
      </w:tr>
      <w:tr w:rsidR="000549DF" w:rsidRPr="005F0A34" w14:paraId="36EF8565" w14:textId="77777777" w:rsidTr="003836D0">
        <w:tc>
          <w:tcPr>
            <w:tcW w:w="472" w:type="dxa"/>
            <w:hideMark/>
          </w:tcPr>
          <w:p w14:paraId="6D337812" w14:textId="77777777" w:rsidR="000549DF" w:rsidRPr="005F0A34" w:rsidRDefault="000549DF" w:rsidP="000549DF">
            <w:pPr>
              <w:jc w:val="left"/>
              <w:rPr>
                <w:sz w:val="22"/>
                <w:szCs w:val="22"/>
                <w:lang w:val="en-GB"/>
              </w:rPr>
            </w:pPr>
            <w:r w:rsidRPr="005F0A34">
              <w:rPr>
                <w:sz w:val="22"/>
                <w:szCs w:val="22"/>
                <w:lang w:val="en-GB"/>
              </w:rPr>
              <w:t>5</w:t>
            </w:r>
          </w:p>
        </w:tc>
        <w:tc>
          <w:tcPr>
            <w:tcW w:w="2245" w:type="dxa"/>
            <w:hideMark/>
          </w:tcPr>
          <w:p w14:paraId="6A923130" w14:textId="77777777" w:rsidR="000549DF" w:rsidRPr="005F0A34" w:rsidRDefault="000549DF" w:rsidP="000549DF">
            <w:pPr>
              <w:jc w:val="left"/>
              <w:rPr>
                <w:sz w:val="22"/>
                <w:szCs w:val="22"/>
                <w:lang w:val="en-GB"/>
              </w:rPr>
            </w:pPr>
            <w:r w:rsidRPr="005F0A34">
              <w:rPr>
                <w:sz w:val="22"/>
                <w:szCs w:val="22"/>
                <w:lang w:val="en-GB"/>
              </w:rPr>
              <w:t>Waste management and risk of environmental pollution from construction activities</w:t>
            </w:r>
          </w:p>
        </w:tc>
        <w:tc>
          <w:tcPr>
            <w:tcW w:w="1495" w:type="dxa"/>
            <w:hideMark/>
          </w:tcPr>
          <w:p w14:paraId="0575F8F3" w14:textId="77777777" w:rsidR="000549DF" w:rsidRPr="005F0A34" w:rsidRDefault="000549DF" w:rsidP="000549DF">
            <w:pPr>
              <w:jc w:val="left"/>
              <w:rPr>
                <w:sz w:val="22"/>
                <w:szCs w:val="22"/>
                <w:lang w:val="en-GB"/>
              </w:rPr>
            </w:pPr>
            <w:r w:rsidRPr="005F0A34">
              <w:rPr>
                <w:sz w:val="22"/>
                <w:szCs w:val="22"/>
                <w:lang w:val="en-GB"/>
              </w:rPr>
              <w:t>DESC</w:t>
            </w:r>
          </w:p>
        </w:tc>
        <w:tc>
          <w:tcPr>
            <w:tcW w:w="2762" w:type="dxa"/>
            <w:hideMark/>
          </w:tcPr>
          <w:p w14:paraId="19DC3515" w14:textId="77777777" w:rsidR="000549DF" w:rsidRPr="005F0A34" w:rsidRDefault="000549DF" w:rsidP="000549DF">
            <w:pPr>
              <w:jc w:val="left"/>
              <w:rPr>
                <w:sz w:val="22"/>
                <w:szCs w:val="22"/>
                <w:lang w:val="en-GB"/>
              </w:rPr>
            </w:pPr>
            <w:r w:rsidRPr="005F0A34">
              <w:rPr>
                <w:sz w:val="22"/>
                <w:szCs w:val="22"/>
                <w:lang w:val="en-GB"/>
              </w:rPr>
              <w:t>Provide waste collection points, sanitation facilities, controlled disposal, and prevent contamination of surrounding land and drainage systems.</w:t>
            </w:r>
          </w:p>
        </w:tc>
        <w:tc>
          <w:tcPr>
            <w:tcW w:w="2386" w:type="dxa"/>
            <w:hideMark/>
          </w:tcPr>
          <w:p w14:paraId="2FED1FF3" w14:textId="14D42618" w:rsidR="000549DF" w:rsidRPr="005F0A34" w:rsidRDefault="000549DF" w:rsidP="000549DF">
            <w:pPr>
              <w:jc w:val="left"/>
              <w:rPr>
                <w:sz w:val="22"/>
                <w:szCs w:val="22"/>
                <w:lang w:val="en-GB"/>
              </w:rPr>
            </w:pPr>
            <w:r w:rsidRPr="005F0A34">
              <w:rPr>
                <w:sz w:val="22"/>
                <w:szCs w:val="22"/>
                <w:lang w:val="en-GB"/>
              </w:rPr>
              <w:t>Section 5.</w:t>
            </w:r>
            <w:r w:rsidR="003870D2" w:rsidRPr="005F0A34">
              <w:rPr>
                <w:sz w:val="22"/>
                <w:szCs w:val="22"/>
                <w:lang w:val="en-GB"/>
              </w:rPr>
              <w:t>2 ESMMP</w:t>
            </w:r>
          </w:p>
        </w:tc>
      </w:tr>
      <w:tr w:rsidR="000549DF" w:rsidRPr="005F0A34" w14:paraId="32B856A0" w14:textId="77777777" w:rsidTr="003836D0">
        <w:tc>
          <w:tcPr>
            <w:tcW w:w="472" w:type="dxa"/>
            <w:hideMark/>
          </w:tcPr>
          <w:p w14:paraId="1DDD3E8C" w14:textId="77777777" w:rsidR="000549DF" w:rsidRPr="005F0A34" w:rsidRDefault="000549DF" w:rsidP="000549DF">
            <w:pPr>
              <w:jc w:val="left"/>
              <w:rPr>
                <w:sz w:val="22"/>
                <w:szCs w:val="22"/>
                <w:lang w:val="en-GB"/>
              </w:rPr>
            </w:pPr>
            <w:r w:rsidRPr="005F0A34">
              <w:rPr>
                <w:sz w:val="22"/>
                <w:szCs w:val="22"/>
                <w:lang w:val="en-GB"/>
              </w:rPr>
              <w:t>6</w:t>
            </w:r>
          </w:p>
        </w:tc>
        <w:tc>
          <w:tcPr>
            <w:tcW w:w="2245" w:type="dxa"/>
            <w:hideMark/>
          </w:tcPr>
          <w:p w14:paraId="4BB545F1" w14:textId="77777777" w:rsidR="000549DF" w:rsidRPr="005F0A34" w:rsidRDefault="000549DF" w:rsidP="000549DF">
            <w:pPr>
              <w:jc w:val="left"/>
              <w:rPr>
                <w:sz w:val="22"/>
                <w:szCs w:val="22"/>
                <w:lang w:val="en-GB"/>
              </w:rPr>
            </w:pPr>
            <w:r w:rsidRPr="005F0A34">
              <w:rPr>
                <w:sz w:val="22"/>
                <w:szCs w:val="22"/>
                <w:lang w:val="en-GB"/>
              </w:rPr>
              <w:t>Risk of dust, noise, and disturbance to nearby settlements during construction</w:t>
            </w:r>
          </w:p>
        </w:tc>
        <w:tc>
          <w:tcPr>
            <w:tcW w:w="1495" w:type="dxa"/>
            <w:hideMark/>
          </w:tcPr>
          <w:p w14:paraId="04491A87" w14:textId="77777777" w:rsidR="000549DF" w:rsidRPr="005F0A34" w:rsidRDefault="000549DF" w:rsidP="000549DF">
            <w:pPr>
              <w:jc w:val="left"/>
              <w:rPr>
                <w:sz w:val="22"/>
                <w:szCs w:val="22"/>
                <w:lang w:val="en-GB"/>
              </w:rPr>
            </w:pPr>
            <w:r w:rsidRPr="005F0A34">
              <w:rPr>
                <w:sz w:val="22"/>
                <w:szCs w:val="22"/>
                <w:lang w:val="en-GB"/>
              </w:rPr>
              <w:t>Community FGD</w:t>
            </w:r>
          </w:p>
        </w:tc>
        <w:tc>
          <w:tcPr>
            <w:tcW w:w="2762" w:type="dxa"/>
            <w:hideMark/>
          </w:tcPr>
          <w:p w14:paraId="038B56B5" w14:textId="77777777" w:rsidR="000549DF" w:rsidRPr="005F0A34" w:rsidRDefault="000549DF" w:rsidP="000549DF">
            <w:pPr>
              <w:jc w:val="left"/>
              <w:rPr>
                <w:sz w:val="22"/>
                <w:szCs w:val="22"/>
                <w:lang w:val="en-GB"/>
              </w:rPr>
            </w:pPr>
            <w:r w:rsidRPr="005F0A34">
              <w:rPr>
                <w:sz w:val="22"/>
                <w:szCs w:val="22"/>
                <w:lang w:val="en-GB"/>
              </w:rPr>
              <w:t>Control dust through watering and regulate noisy activities near settlements and sensitive receptors.</w:t>
            </w:r>
          </w:p>
        </w:tc>
        <w:tc>
          <w:tcPr>
            <w:tcW w:w="2386" w:type="dxa"/>
            <w:hideMark/>
          </w:tcPr>
          <w:p w14:paraId="138A10EF" w14:textId="0E94C81E" w:rsidR="000549DF" w:rsidRPr="005F0A34" w:rsidRDefault="000549DF" w:rsidP="000549DF">
            <w:pPr>
              <w:jc w:val="left"/>
              <w:rPr>
                <w:sz w:val="22"/>
                <w:szCs w:val="22"/>
                <w:lang w:val="en-GB"/>
              </w:rPr>
            </w:pPr>
            <w:r w:rsidRPr="005F0A34">
              <w:rPr>
                <w:sz w:val="22"/>
                <w:szCs w:val="22"/>
                <w:lang w:val="en-GB"/>
              </w:rPr>
              <w:t>Section 5.</w:t>
            </w:r>
            <w:r w:rsidR="003870D2" w:rsidRPr="005F0A34">
              <w:rPr>
                <w:sz w:val="22"/>
                <w:szCs w:val="22"/>
                <w:lang w:val="en-GB"/>
              </w:rPr>
              <w:t>2 ESMMP</w:t>
            </w:r>
          </w:p>
        </w:tc>
      </w:tr>
      <w:tr w:rsidR="000549DF" w:rsidRPr="005F0A34" w14:paraId="621C8271" w14:textId="77777777" w:rsidTr="003836D0">
        <w:tc>
          <w:tcPr>
            <w:tcW w:w="472" w:type="dxa"/>
            <w:hideMark/>
          </w:tcPr>
          <w:p w14:paraId="64DFFBA2" w14:textId="77777777" w:rsidR="000549DF" w:rsidRPr="005F0A34" w:rsidRDefault="000549DF" w:rsidP="000549DF">
            <w:pPr>
              <w:jc w:val="left"/>
              <w:rPr>
                <w:sz w:val="22"/>
                <w:szCs w:val="22"/>
                <w:lang w:val="en-GB"/>
              </w:rPr>
            </w:pPr>
            <w:r w:rsidRPr="005F0A34">
              <w:rPr>
                <w:sz w:val="22"/>
                <w:szCs w:val="22"/>
                <w:lang w:val="en-GB"/>
              </w:rPr>
              <w:t>7</w:t>
            </w:r>
          </w:p>
        </w:tc>
        <w:tc>
          <w:tcPr>
            <w:tcW w:w="2245" w:type="dxa"/>
            <w:hideMark/>
          </w:tcPr>
          <w:p w14:paraId="7FC568F0" w14:textId="77777777" w:rsidR="000549DF" w:rsidRPr="005F0A34" w:rsidRDefault="000549DF" w:rsidP="000549DF">
            <w:pPr>
              <w:jc w:val="left"/>
              <w:rPr>
                <w:sz w:val="22"/>
                <w:szCs w:val="22"/>
                <w:lang w:val="en-GB"/>
              </w:rPr>
            </w:pPr>
            <w:r w:rsidRPr="005F0A34">
              <w:rPr>
                <w:sz w:val="22"/>
                <w:szCs w:val="22"/>
                <w:lang w:val="en-GB"/>
              </w:rPr>
              <w:t>Road safety risks for children, pedestrians, and motorcyclists</w:t>
            </w:r>
          </w:p>
        </w:tc>
        <w:tc>
          <w:tcPr>
            <w:tcW w:w="1495" w:type="dxa"/>
            <w:hideMark/>
          </w:tcPr>
          <w:p w14:paraId="5357BF64" w14:textId="77777777" w:rsidR="000549DF" w:rsidRPr="005F0A34" w:rsidRDefault="000549DF" w:rsidP="000549DF">
            <w:pPr>
              <w:jc w:val="left"/>
              <w:rPr>
                <w:sz w:val="22"/>
                <w:szCs w:val="22"/>
                <w:lang w:val="en-GB"/>
              </w:rPr>
            </w:pPr>
            <w:r w:rsidRPr="005F0A34">
              <w:rPr>
                <w:sz w:val="22"/>
                <w:szCs w:val="22"/>
                <w:lang w:val="en-GB"/>
              </w:rPr>
              <w:t>Community FGD</w:t>
            </w:r>
          </w:p>
        </w:tc>
        <w:tc>
          <w:tcPr>
            <w:tcW w:w="2762" w:type="dxa"/>
            <w:hideMark/>
          </w:tcPr>
          <w:p w14:paraId="68563113" w14:textId="77777777" w:rsidR="000549DF" w:rsidRPr="005F0A34" w:rsidRDefault="000549DF" w:rsidP="000549DF">
            <w:pPr>
              <w:jc w:val="left"/>
              <w:rPr>
                <w:sz w:val="22"/>
                <w:szCs w:val="22"/>
                <w:lang w:val="en-GB"/>
              </w:rPr>
            </w:pPr>
            <w:r w:rsidRPr="005F0A34">
              <w:rPr>
                <w:sz w:val="22"/>
                <w:szCs w:val="22"/>
                <w:lang w:val="en-GB"/>
              </w:rPr>
              <w:t>Install warning signage, speed controls, phased access arrangements, and deploy flag persons in sensitive locations.</w:t>
            </w:r>
          </w:p>
        </w:tc>
        <w:tc>
          <w:tcPr>
            <w:tcW w:w="2386" w:type="dxa"/>
            <w:hideMark/>
          </w:tcPr>
          <w:p w14:paraId="4DA58642" w14:textId="46728174" w:rsidR="000549DF" w:rsidRPr="005F0A34" w:rsidRDefault="000549DF" w:rsidP="000549DF">
            <w:pPr>
              <w:jc w:val="left"/>
              <w:rPr>
                <w:sz w:val="22"/>
                <w:szCs w:val="22"/>
                <w:lang w:val="en-GB"/>
              </w:rPr>
            </w:pPr>
            <w:r w:rsidRPr="005F0A34">
              <w:rPr>
                <w:sz w:val="22"/>
                <w:szCs w:val="22"/>
                <w:lang w:val="en-GB"/>
              </w:rPr>
              <w:t>Section 5.</w:t>
            </w:r>
            <w:r w:rsidR="003870D2" w:rsidRPr="005F0A34">
              <w:rPr>
                <w:sz w:val="22"/>
                <w:szCs w:val="22"/>
                <w:lang w:val="en-GB"/>
              </w:rPr>
              <w:t>2 ESMMP</w:t>
            </w:r>
          </w:p>
        </w:tc>
      </w:tr>
      <w:tr w:rsidR="000549DF" w:rsidRPr="005F0A34" w14:paraId="0BD5DF7A" w14:textId="77777777" w:rsidTr="003836D0">
        <w:tc>
          <w:tcPr>
            <w:tcW w:w="472" w:type="dxa"/>
            <w:hideMark/>
          </w:tcPr>
          <w:p w14:paraId="7AC51B8A" w14:textId="77777777" w:rsidR="000549DF" w:rsidRPr="005F0A34" w:rsidRDefault="000549DF" w:rsidP="000549DF">
            <w:pPr>
              <w:jc w:val="left"/>
              <w:rPr>
                <w:sz w:val="22"/>
                <w:szCs w:val="22"/>
                <w:lang w:val="en-GB"/>
              </w:rPr>
            </w:pPr>
            <w:r w:rsidRPr="005F0A34">
              <w:rPr>
                <w:sz w:val="22"/>
                <w:szCs w:val="22"/>
                <w:lang w:val="en-GB"/>
              </w:rPr>
              <w:t>8</w:t>
            </w:r>
          </w:p>
        </w:tc>
        <w:tc>
          <w:tcPr>
            <w:tcW w:w="2245" w:type="dxa"/>
            <w:hideMark/>
          </w:tcPr>
          <w:p w14:paraId="76BE6BF3" w14:textId="77777777" w:rsidR="000549DF" w:rsidRPr="005F0A34" w:rsidRDefault="000549DF" w:rsidP="000549DF">
            <w:pPr>
              <w:jc w:val="left"/>
              <w:rPr>
                <w:sz w:val="22"/>
                <w:szCs w:val="22"/>
                <w:lang w:val="en-GB"/>
              </w:rPr>
            </w:pPr>
            <w:r w:rsidRPr="005F0A34">
              <w:rPr>
                <w:sz w:val="22"/>
                <w:szCs w:val="22"/>
                <w:lang w:val="en-GB"/>
              </w:rPr>
              <w:t>Risk of GBV, SEA/SH, and sexual exploitation associated with contractor presence</w:t>
            </w:r>
          </w:p>
        </w:tc>
        <w:tc>
          <w:tcPr>
            <w:tcW w:w="1495" w:type="dxa"/>
            <w:hideMark/>
          </w:tcPr>
          <w:p w14:paraId="02403BFF" w14:textId="77777777" w:rsidR="000549DF" w:rsidRPr="005F0A34" w:rsidRDefault="000549DF" w:rsidP="000549DF">
            <w:pPr>
              <w:jc w:val="left"/>
              <w:rPr>
                <w:sz w:val="22"/>
                <w:szCs w:val="22"/>
                <w:lang w:val="en-GB"/>
              </w:rPr>
            </w:pPr>
            <w:r w:rsidRPr="005F0A34">
              <w:rPr>
                <w:sz w:val="22"/>
                <w:szCs w:val="22"/>
                <w:lang w:val="en-GB"/>
              </w:rPr>
              <w:t>Community FGD / DESC</w:t>
            </w:r>
          </w:p>
        </w:tc>
        <w:tc>
          <w:tcPr>
            <w:tcW w:w="2762" w:type="dxa"/>
            <w:hideMark/>
          </w:tcPr>
          <w:p w14:paraId="754A5CB5" w14:textId="77777777" w:rsidR="000549DF" w:rsidRPr="005F0A34" w:rsidRDefault="000549DF" w:rsidP="000549DF">
            <w:pPr>
              <w:jc w:val="left"/>
              <w:rPr>
                <w:sz w:val="22"/>
                <w:szCs w:val="22"/>
                <w:lang w:val="en-GB"/>
              </w:rPr>
            </w:pPr>
            <w:r w:rsidRPr="005F0A34">
              <w:rPr>
                <w:sz w:val="22"/>
                <w:szCs w:val="22"/>
                <w:lang w:val="en-GB"/>
              </w:rPr>
              <w:t>Enforce worker Codes of Conduct, sensitisation, reporting channels, and referral measures.</w:t>
            </w:r>
          </w:p>
        </w:tc>
        <w:tc>
          <w:tcPr>
            <w:tcW w:w="2386" w:type="dxa"/>
            <w:hideMark/>
          </w:tcPr>
          <w:p w14:paraId="40D37901" w14:textId="697AF109" w:rsidR="000549DF" w:rsidRPr="005F0A34" w:rsidRDefault="000549DF" w:rsidP="000549DF">
            <w:pPr>
              <w:jc w:val="left"/>
              <w:rPr>
                <w:sz w:val="22"/>
                <w:szCs w:val="22"/>
                <w:lang w:val="en-GB"/>
              </w:rPr>
            </w:pPr>
            <w:r w:rsidRPr="005F0A34">
              <w:rPr>
                <w:sz w:val="22"/>
                <w:szCs w:val="22"/>
                <w:lang w:val="en-GB"/>
              </w:rPr>
              <w:t>Section 5.</w:t>
            </w:r>
            <w:r w:rsidR="003870D2" w:rsidRPr="005F0A34">
              <w:rPr>
                <w:sz w:val="22"/>
                <w:szCs w:val="22"/>
                <w:lang w:val="en-GB"/>
              </w:rPr>
              <w:t>2 ESMMP</w:t>
            </w:r>
          </w:p>
        </w:tc>
      </w:tr>
      <w:tr w:rsidR="000549DF" w:rsidRPr="005F0A34" w14:paraId="11748D89" w14:textId="77777777" w:rsidTr="003836D0">
        <w:tc>
          <w:tcPr>
            <w:tcW w:w="472" w:type="dxa"/>
            <w:hideMark/>
          </w:tcPr>
          <w:p w14:paraId="26EB0312" w14:textId="77777777" w:rsidR="000549DF" w:rsidRPr="005F0A34" w:rsidRDefault="000549DF" w:rsidP="000549DF">
            <w:pPr>
              <w:jc w:val="left"/>
              <w:rPr>
                <w:sz w:val="22"/>
                <w:szCs w:val="22"/>
                <w:lang w:val="en-GB"/>
              </w:rPr>
            </w:pPr>
            <w:r w:rsidRPr="005F0A34">
              <w:rPr>
                <w:sz w:val="22"/>
                <w:szCs w:val="22"/>
                <w:lang w:val="en-GB"/>
              </w:rPr>
              <w:t>9</w:t>
            </w:r>
          </w:p>
        </w:tc>
        <w:tc>
          <w:tcPr>
            <w:tcW w:w="2245" w:type="dxa"/>
            <w:hideMark/>
          </w:tcPr>
          <w:p w14:paraId="20E18269" w14:textId="77777777" w:rsidR="000549DF" w:rsidRPr="005F0A34" w:rsidRDefault="000549DF" w:rsidP="000549DF">
            <w:pPr>
              <w:jc w:val="left"/>
              <w:rPr>
                <w:sz w:val="22"/>
                <w:szCs w:val="22"/>
                <w:lang w:val="en-GB"/>
              </w:rPr>
            </w:pPr>
            <w:r w:rsidRPr="005F0A34">
              <w:rPr>
                <w:sz w:val="22"/>
                <w:szCs w:val="22"/>
                <w:lang w:val="en-GB"/>
              </w:rPr>
              <w:t>Child protection and prevention of child labour</w:t>
            </w:r>
          </w:p>
        </w:tc>
        <w:tc>
          <w:tcPr>
            <w:tcW w:w="1495" w:type="dxa"/>
            <w:hideMark/>
          </w:tcPr>
          <w:p w14:paraId="0654CAD1" w14:textId="77777777" w:rsidR="000549DF" w:rsidRPr="005F0A34" w:rsidRDefault="000549DF" w:rsidP="000549DF">
            <w:pPr>
              <w:jc w:val="left"/>
              <w:rPr>
                <w:sz w:val="22"/>
                <w:szCs w:val="22"/>
                <w:lang w:val="en-GB"/>
              </w:rPr>
            </w:pPr>
            <w:r w:rsidRPr="005F0A34">
              <w:rPr>
                <w:sz w:val="22"/>
                <w:szCs w:val="22"/>
                <w:lang w:val="en-GB"/>
              </w:rPr>
              <w:t>DESC</w:t>
            </w:r>
          </w:p>
        </w:tc>
        <w:tc>
          <w:tcPr>
            <w:tcW w:w="2762" w:type="dxa"/>
            <w:hideMark/>
          </w:tcPr>
          <w:p w14:paraId="7DF57124" w14:textId="77777777" w:rsidR="000549DF" w:rsidRPr="005F0A34" w:rsidRDefault="000549DF" w:rsidP="000549DF">
            <w:pPr>
              <w:jc w:val="left"/>
              <w:rPr>
                <w:sz w:val="22"/>
                <w:szCs w:val="22"/>
                <w:lang w:val="en-GB"/>
              </w:rPr>
            </w:pPr>
            <w:r w:rsidRPr="005F0A34">
              <w:rPr>
                <w:sz w:val="22"/>
                <w:szCs w:val="22"/>
                <w:lang w:val="en-GB"/>
              </w:rPr>
              <w:t>Prohibit child labour and enforce labour supervision and reporting procedures.</w:t>
            </w:r>
          </w:p>
        </w:tc>
        <w:tc>
          <w:tcPr>
            <w:tcW w:w="2386" w:type="dxa"/>
            <w:hideMark/>
          </w:tcPr>
          <w:p w14:paraId="4C025B47" w14:textId="0BA70378" w:rsidR="000549DF" w:rsidRPr="005F0A34" w:rsidRDefault="000549DF" w:rsidP="000549DF">
            <w:pPr>
              <w:jc w:val="left"/>
              <w:rPr>
                <w:sz w:val="22"/>
                <w:szCs w:val="22"/>
                <w:lang w:val="en-GB"/>
              </w:rPr>
            </w:pPr>
            <w:r w:rsidRPr="005F0A34">
              <w:rPr>
                <w:sz w:val="22"/>
                <w:szCs w:val="22"/>
                <w:lang w:val="en-GB"/>
              </w:rPr>
              <w:t>Section 5.</w:t>
            </w:r>
            <w:r w:rsidR="003870D2" w:rsidRPr="005F0A34">
              <w:rPr>
                <w:sz w:val="22"/>
                <w:szCs w:val="22"/>
                <w:lang w:val="en-GB"/>
              </w:rPr>
              <w:t>2 ESMMP</w:t>
            </w:r>
          </w:p>
        </w:tc>
      </w:tr>
      <w:tr w:rsidR="000549DF" w:rsidRPr="005F0A34" w14:paraId="7F9B65EA" w14:textId="77777777" w:rsidTr="003836D0">
        <w:tc>
          <w:tcPr>
            <w:tcW w:w="472" w:type="dxa"/>
            <w:hideMark/>
          </w:tcPr>
          <w:p w14:paraId="3F6672F9" w14:textId="77777777" w:rsidR="000549DF" w:rsidRPr="005F0A34" w:rsidRDefault="000549DF" w:rsidP="000549DF">
            <w:pPr>
              <w:jc w:val="left"/>
              <w:rPr>
                <w:sz w:val="22"/>
                <w:szCs w:val="22"/>
                <w:lang w:val="en-GB"/>
              </w:rPr>
            </w:pPr>
            <w:r w:rsidRPr="005F0A34">
              <w:rPr>
                <w:sz w:val="22"/>
                <w:szCs w:val="22"/>
                <w:lang w:val="en-GB"/>
              </w:rPr>
              <w:lastRenderedPageBreak/>
              <w:t>10</w:t>
            </w:r>
          </w:p>
        </w:tc>
        <w:tc>
          <w:tcPr>
            <w:tcW w:w="2245" w:type="dxa"/>
            <w:hideMark/>
          </w:tcPr>
          <w:p w14:paraId="585588C2" w14:textId="77777777" w:rsidR="000549DF" w:rsidRPr="005F0A34" w:rsidRDefault="000549DF" w:rsidP="000549DF">
            <w:pPr>
              <w:jc w:val="left"/>
              <w:rPr>
                <w:sz w:val="22"/>
                <w:szCs w:val="22"/>
                <w:lang w:val="en-GB"/>
              </w:rPr>
            </w:pPr>
            <w:r w:rsidRPr="005F0A34">
              <w:rPr>
                <w:sz w:val="22"/>
                <w:szCs w:val="22"/>
                <w:lang w:val="en-GB"/>
              </w:rPr>
              <w:t>Disruption of roadside trading, crops, and livelihoods during construction</w:t>
            </w:r>
          </w:p>
        </w:tc>
        <w:tc>
          <w:tcPr>
            <w:tcW w:w="1495" w:type="dxa"/>
            <w:hideMark/>
          </w:tcPr>
          <w:p w14:paraId="646C4D32" w14:textId="77777777" w:rsidR="000549DF" w:rsidRPr="005F0A34" w:rsidRDefault="000549DF" w:rsidP="000549DF">
            <w:pPr>
              <w:jc w:val="left"/>
              <w:rPr>
                <w:sz w:val="22"/>
                <w:szCs w:val="22"/>
                <w:lang w:val="en-GB"/>
              </w:rPr>
            </w:pPr>
            <w:r w:rsidRPr="005F0A34">
              <w:rPr>
                <w:sz w:val="22"/>
                <w:szCs w:val="22"/>
                <w:lang w:val="en-GB"/>
              </w:rPr>
              <w:t>Community FGD</w:t>
            </w:r>
          </w:p>
        </w:tc>
        <w:tc>
          <w:tcPr>
            <w:tcW w:w="2762" w:type="dxa"/>
            <w:hideMark/>
          </w:tcPr>
          <w:p w14:paraId="29DA6563" w14:textId="77777777" w:rsidR="000549DF" w:rsidRPr="005F0A34" w:rsidRDefault="000549DF" w:rsidP="000549DF">
            <w:pPr>
              <w:jc w:val="left"/>
              <w:rPr>
                <w:sz w:val="22"/>
                <w:szCs w:val="22"/>
                <w:lang w:val="en-GB"/>
              </w:rPr>
            </w:pPr>
            <w:r w:rsidRPr="005F0A34">
              <w:rPr>
                <w:sz w:val="22"/>
                <w:szCs w:val="22"/>
                <w:lang w:val="en-GB"/>
              </w:rPr>
              <w:t>Maintain phased construction and preserve access to farms, homes, and trading points during works.</w:t>
            </w:r>
          </w:p>
        </w:tc>
        <w:tc>
          <w:tcPr>
            <w:tcW w:w="2386" w:type="dxa"/>
            <w:hideMark/>
          </w:tcPr>
          <w:p w14:paraId="3A7041DC" w14:textId="18F544D9" w:rsidR="000549DF" w:rsidRPr="005F0A34" w:rsidRDefault="000549DF" w:rsidP="000549DF">
            <w:pPr>
              <w:jc w:val="left"/>
              <w:rPr>
                <w:sz w:val="22"/>
                <w:szCs w:val="22"/>
                <w:lang w:val="en-GB"/>
              </w:rPr>
            </w:pPr>
            <w:r w:rsidRPr="005F0A34">
              <w:rPr>
                <w:sz w:val="22"/>
                <w:szCs w:val="22"/>
                <w:lang w:val="en-GB"/>
              </w:rPr>
              <w:t>Section 5.</w:t>
            </w:r>
            <w:r w:rsidR="003870D2" w:rsidRPr="005F0A34">
              <w:rPr>
                <w:sz w:val="22"/>
                <w:szCs w:val="22"/>
                <w:lang w:val="en-GB"/>
              </w:rPr>
              <w:t>2 ESMMP</w:t>
            </w:r>
          </w:p>
        </w:tc>
      </w:tr>
      <w:tr w:rsidR="000549DF" w:rsidRPr="005F0A34" w14:paraId="1FBDB711" w14:textId="77777777" w:rsidTr="003836D0">
        <w:tc>
          <w:tcPr>
            <w:tcW w:w="472" w:type="dxa"/>
            <w:hideMark/>
          </w:tcPr>
          <w:p w14:paraId="07A1CFC7" w14:textId="77777777" w:rsidR="000549DF" w:rsidRPr="005F0A34" w:rsidRDefault="000549DF" w:rsidP="000549DF">
            <w:pPr>
              <w:jc w:val="left"/>
              <w:rPr>
                <w:sz w:val="22"/>
                <w:szCs w:val="22"/>
                <w:lang w:val="en-GB"/>
              </w:rPr>
            </w:pPr>
            <w:r w:rsidRPr="005F0A34">
              <w:rPr>
                <w:sz w:val="22"/>
                <w:szCs w:val="22"/>
                <w:lang w:val="en-GB"/>
              </w:rPr>
              <w:t>11</w:t>
            </w:r>
          </w:p>
        </w:tc>
        <w:tc>
          <w:tcPr>
            <w:tcW w:w="2245" w:type="dxa"/>
            <w:hideMark/>
          </w:tcPr>
          <w:p w14:paraId="65ACABE1" w14:textId="77777777" w:rsidR="000549DF" w:rsidRPr="005F0A34" w:rsidRDefault="000549DF" w:rsidP="000549DF">
            <w:pPr>
              <w:jc w:val="left"/>
              <w:rPr>
                <w:sz w:val="22"/>
                <w:szCs w:val="22"/>
                <w:lang w:val="en-GB"/>
              </w:rPr>
            </w:pPr>
            <w:r w:rsidRPr="005F0A34">
              <w:rPr>
                <w:sz w:val="22"/>
                <w:szCs w:val="22"/>
                <w:lang w:val="en-GB"/>
              </w:rPr>
              <w:t>Local employment opportunities for women and youth</w:t>
            </w:r>
          </w:p>
        </w:tc>
        <w:tc>
          <w:tcPr>
            <w:tcW w:w="1495" w:type="dxa"/>
            <w:hideMark/>
          </w:tcPr>
          <w:p w14:paraId="2C4AC57C" w14:textId="77777777" w:rsidR="000549DF" w:rsidRPr="005F0A34" w:rsidRDefault="000549DF" w:rsidP="000549DF">
            <w:pPr>
              <w:jc w:val="left"/>
              <w:rPr>
                <w:sz w:val="22"/>
                <w:szCs w:val="22"/>
                <w:lang w:val="en-GB"/>
              </w:rPr>
            </w:pPr>
            <w:r w:rsidRPr="005F0A34">
              <w:rPr>
                <w:sz w:val="22"/>
                <w:szCs w:val="22"/>
                <w:lang w:val="en-GB"/>
              </w:rPr>
              <w:t>Community FGD</w:t>
            </w:r>
          </w:p>
        </w:tc>
        <w:tc>
          <w:tcPr>
            <w:tcW w:w="2762" w:type="dxa"/>
            <w:hideMark/>
          </w:tcPr>
          <w:p w14:paraId="4B86EB5B" w14:textId="77777777" w:rsidR="000549DF" w:rsidRPr="005F0A34" w:rsidRDefault="000549DF" w:rsidP="000549DF">
            <w:pPr>
              <w:jc w:val="left"/>
              <w:rPr>
                <w:sz w:val="22"/>
                <w:szCs w:val="22"/>
                <w:lang w:val="en-GB"/>
              </w:rPr>
            </w:pPr>
            <w:r w:rsidRPr="005F0A34">
              <w:rPr>
                <w:sz w:val="22"/>
                <w:szCs w:val="22"/>
                <w:lang w:val="en-GB"/>
              </w:rPr>
              <w:t>Prioritise local labour recruitment under fair and transparent hiring arrangements.</w:t>
            </w:r>
          </w:p>
        </w:tc>
        <w:tc>
          <w:tcPr>
            <w:tcW w:w="2386" w:type="dxa"/>
            <w:hideMark/>
          </w:tcPr>
          <w:p w14:paraId="11FFDC93" w14:textId="14D5C74B" w:rsidR="000549DF" w:rsidRPr="005F0A34" w:rsidRDefault="000549DF" w:rsidP="000549DF">
            <w:pPr>
              <w:jc w:val="left"/>
              <w:rPr>
                <w:sz w:val="22"/>
                <w:szCs w:val="22"/>
                <w:lang w:val="en-GB"/>
              </w:rPr>
            </w:pPr>
            <w:r w:rsidRPr="005F0A34">
              <w:rPr>
                <w:sz w:val="22"/>
                <w:szCs w:val="22"/>
                <w:lang w:val="en-GB"/>
              </w:rPr>
              <w:t>Section 5.</w:t>
            </w:r>
            <w:r w:rsidR="000B25E0" w:rsidRPr="005F0A34">
              <w:rPr>
                <w:sz w:val="22"/>
                <w:szCs w:val="22"/>
                <w:lang w:val="en-GB"/>
              </w:rPr>
              <w:t>2 ESMMP</w:t>
            </w:r>
          </w:p>
        </w:tc>
      </w:tr>
      <w:tr w:rsidR="000549DF" w:rsidRPr="005F0A34" w14:paraId="35592574" w14:textId="77777777" w:rsidTr="003836D0">
        <w:tc>
          <w:tcPr>
            <w:tcW w:w="472" w:type="dxa"/>
            <w:hideMark/>
          </w:tcPr>
          <w:p w14:paraId="4C24BB7A" w14:textId="77777777" w:rsidR="000549DF" w:rsidRPr="005F0A34" w:rsidRDefault="000549DF" w:rsidP="000549DF">
            <w:pPr>
              <w:jc w:val="left"/>
              <w:rPr>
                <w:sz w:val="22"/>
                <w:szCs w:val="22"/>
                <w:lang w:val="en-GB"/>
              </w:rPr>
            </w:pPr>
            <w:r w:rsidRPr="005F0A34">
              <w:rPr>
                <w:sz w:val="22"/>
                <w:szCs w:val="22"/>
                <w:lang w:val="en-GB"/>
              </w:rPr>
              <w:t>12</w:t>
            </w:r>
          </w:p>
        </w:tc>
        <w:tc>
          <w:tcPr>
            <w:tcW w:w="2245" w:type="dxa"/>
            <w:hideMark/>
          </w:tcPr>
          <w:p w14:paraId="383908EB" w14:textId="77777777" w:rsidR="000549DF" w:rsidRPr="005F0A34" w:rsidRDefault="000549DF" w:rsidP="000549DF">
            <w:pPr>
              <w:jc w:val="left"/>
              <w:rPr>
                <w:sz w:val="22"/>
                <w:szCs w:val="22"/>
                <w:lang w:val="en-GB"/>
              </w:rPr>
            </w:pPr>
            <w:r w:rsidRPr="005F0A34">
              <w:rPr>
                <w:sz w:val="22"/>
                <w:szCs w:val="22"/>
                <w:lang w:val="en-GB"/>
              </w:rPr>
              <w:t>Need for stronger communication and continuous stakeholder engagement</w:t>
            </w:r>
          </w:p>
        </w:tc>
        <w:tc>
          <w:tcPr>
            <w:tcW w:w="1495" w:type="dxa"/>
            <w:hideMark/>
          </w:tcPr>
          <w:p w14:paraId="7F17F1CA" w14:textId="77777777" w:rsidR="000549DF" w:rsidRPr="005F0A34" w:rsidRDefault="000549DF" w:rsidP="000549DF">
            <w:pPr>
              <w:jc w:val="left"/>
              <w:rPr>
                <w:sz w:val="22"/>
                <w:szCs w:val="22"/>
                <w:lang w:val="en-GB"/>
              </w:rPr>
            </w:pPr>
            <w:r w:rsidRPr="005F0A34">
              <w:rPr>
                <w:sz w:val="22"/>
                <w:szCs w:val="22"/>
                <w:lang w:val="en-GB"/>
              </w:rPr>
              <w:t>DESC / Community FGD</w:t>
            </w:r>
          </w:p>
        </w:tc>
        <w:tc>
          <w:tcPr>
            <w:tcW w:w="2762" w:type="dxa"/>
            <w:hideMark/>
          </w:tcPr>
          <w:p w14:paraId="54A3CB17" w14:textId="77777777" w:rsidR="000549DF" w:rsidRPr="005F0A34" w:rsidRDefault="000549DF" w:rsidP="000549DF">
            <w:pPr>
              <w:jc w:val="left"/>
              <w:rPr>
                <w:sz w:val="22"/>
                <w:szCs w:val="22"/>
                <w:lang w:val="en-GB"/>
              </w:rPr>
            </w:pPr>
            <w:r w:rsidRPr="005F0A34">
              <w:rPr>
                <w:sz w:val="22"/>
                <w:szCs w:val="22"/>
                <w:lang w:val="en-GB"/>
              </w:rPr>
              <w:t>Maintain consultation, disclosure of construction schedules, and use local grievance channels.</w:t>
            </w:r>
          </w:p>
        </w:tc>
        <w:tc>
          <w:tcPr>
            <w:tcW w:w="2386" w:type="dxa"/>
            <w:hideMark/>
          </w:tcPr>
          <w:p w14:paraId="2AB3232C" w14:textId="69EE5609" w:rsidR="000549DF" w:rsidRPr="005F0A34" w:rsidRDefault="000549DF" w:rsidP="000549DF">
            <w:pPr>
              <w:jc w:val="left"/>
              <w:rPr>
                <w:sz w:val="22"/>
                <w:szCs w:val="22"/>
                <w:lang w:val="en-GB"/>
              </w:rPr>
            </w:pPr>
            <w:r w:rsidRPr="005F0A34">
              <w:rPr>
                <w:sz w:val="22"/>
                <w:szCs w:val="22"/>
                <w:lang w:val="en-GB"/>
              </w:rPr>
              <w:t>Section 5.</w:t>
            </w:r>
            <w:r w:rsidR="000B25E0" w:rsidRPr="005F0A34">
              <w:rPr>
                <w:sz w:val="22"/>
                <w:szCs w:val="22"/>
                <w:lang w:val="en-GB"/>
              </w:rPr>
              <w:t>2 ESMMP</w:t>
            </w:r>
          </w:p>
        </w:tc>
      </w:tr>
      <w:tr w:rsidR="000549DF" w:rsidRPr="005F0A34" w14:paraId="09B26DA5" w14:textId="77777777" w:rsidTr="003836D0">
        <w:tc>
          <w:tcPr>
            <w:tcW w:w="472" w:type="dxa"/>
            <w:hideMark/>
          </w:tcPr>
          <w:p w14:paraId="37FE9E25" w14:textId="77777777" w:rsidR="000549DF" w:rsidRPr="005F0A34" w:rsidRDefault="000549DF" w:rsidP="000549DF">
            <w:pPr>
              <w:jc w:val="left"/>
              <w:rPr>
                <w:sz w:val="22"/>
                <w:szCs w:val="22"/>
                <w:lang w:val="en-GB"/>
              </w:rPr>
            </w:pPr>
            <w:r w:rsidRPr="005F0A34">
              <w:rPr>
                <w:sz w:val="22"/>
                <w:szCs w:val="22"/>
                <w:lang w:val="en-GB"/>
              </w:rPr>
              <w:t>13</w:t>
            </w:r>
          </w:p>
        </w:tc>
        <w:tc>
          <w:tcPr>
            <w:tcW w:w="2245" w:type="dxa"/>
            <w:hideMark/>
          </w:tcPr>
          <w:p w14:paraId="3E05C476" w14:textId="77777777" w:rsidR="000549DF" w:rsidRPr="005F0A34" w:rsidRDefault="000549DF" w:rsidP="000549DF">
            <w:pPr>
              <w:jc w:val="left"/>
              <w:rPr>
                <w:sz w:val="22"/>
                <w:szCs w:val="22"/>
                <w:lang w:val="en-GB"/>
              </w:rPr>
            </w:pPr>
            <w:r w:rsidRPr="005F0A34">
              <w:rPr>
                <w:sz w:val="22"/>
                <w:szCs w:val="22"/>
                <w:lang w:val="en-GB"/>
              </w:rPr>
              <w:t>Land disputes and protection of community assets such as crops and roadside structures</w:t>
            </w:r>
          </w:p>
        </w:tc>
        <w:tc>
          <w:tcPr>
            <w:tcW w:w="1495" w:type="dxa"/>
            <w:hideMark/>
          </w:tcPr>
          <w:p w14:paraId="7E4EC698" w14:textId="77777777" w:rsidR="000549DF" w:rsidRPr="005F0A34" w:rsidRDefault="000549DF" w:rsidP="000549DF">
            <w:pPr>
              <w:jc w:val="left"/>
              <w:rPr>
                <w:sz w:val="22"/>
                <w:szCs w:val="22"/>
                <w:lang w:val="en-GB"/>
              </w:rPr>
            </w:pPr>
            <w:r w:rsidRPr="005F0A34">
              <w:rPr>
                <w:sz w:val="22"/>
                <w:szCs w:val="22"/>
                <w:lang w:val="en-GB"/>
              </w:rPr>
              <w:t>Community Consultations</w:t>
            </w:r>
          </w:p>
        </w:tc>
        <w:tc>
          <w:tcPr>
            <w:tcW w:w="2762" w:type="dxa"/>
            <w:hideMark/>
          </w:tcPr>
          <w:p w14:paraId="2F25AC5B" w14:textId="77777777" w:rsidR="000549DF" w:rsidRPr="005F0A34" w:rsidRDefault="000549DF" w:rsidP="000549DF">
            <w:pPr>
              <w:jc w:val="left"/>
              <w:rPr>
                <w:sz w:val="22"/>
                <w:szCs w:val="22"/>
                <w:lang w:val="en-GB"/>
              </w:rPr>
            </w:pPr>
            <w:r w:rsidRPr="005F0A34">
              <w:rPr>
                <w:sz w:val="22"/>
                <w:szCs w:val="22"/>
                <w:lang w:val="en-GB"/>
              </w:rPr>
              <w:t>Avoid unnecessary asset damage and apply grievance procedures where disputes arise.</w:t>
            </w:r>
          </w:p>
        </w:tc>
        <w:tc>
          <w:tcPr>
            <w:tcW w:w="2386" w:type="dxa"/>
            <w:hideMark/>
          </w:tcPr>
          <w:p w14:paraId="5351F1B4" w14:textId="73722132" w:rsidR="000549DF" w:rsidRPr="005F0A34" w:rsidRDefault="000549DF" w:rsidP="000549DF">
            <w:pPr>
              <w:jc w:val="left"/>
              <w:rPr>
                <w:sz w:val="22"/>
                <w:szCs w:val="22"/>
                <w:lang w:val="en-GB"/>
              </w:rPr>
            </w:pPr>
            <w:r w:rsidRPr="005F0A34">
              <w:rPr>
                <w:sz w:val="22"/>
                <w:szCs w:val="22"/>
                <w:lang w:val="en-GB"/>
              </w:rPr>
              <w:t>Section 5.</w:t>
            </w:r>
            <w:r w:rsidR="00B24E7C" w:rsidRPr="005F0A34">
              <w:rPr>
                <w:sz w:val="22"/>
                <w:szCs w:val="22"/>
                <w:lang w:val="en-GB"/>
              </w:rPr>
              <w:t>2 ESMMP</w:t>
            </w:r>
          </w:p>
        </w:tc>
      </w:tr>
      <w:tr w:rsidR="000549DF" w:rsidRPr="005F0A34" w14:paraId="1E97B9A8" w14:textId="77777777" w:rsidTr="003836D0">
        <w:tc>
          <w:tcPr>
            <w:tcW w:w="472" w:type="dxa"/>
            <w:hideMark/>
          </w:tcPr>
          <w:p w14:paraId="1D2511F5" w14:textId="77777777" w:rsidR="000549DF" w:rsidRPr="005F0A34" w:rsidRDefault="000549DF" w:rsidP="000549DF">
            <w:pPr>
              <w:jc w:val="left"/>
              <w:rPr>
                <w:sz w:val="22"/>
                <w:szCs w:val="22"/>
                <w:lang w:val="en-GB"/>
              </w:rPr>
            </w:pPr>
            <w:r w:rsidRPr="005F0A34">
              <w:rPr>
                <w:sz w:val="22"/>
                <w:szCs w:val="22"/>
                <w:lang w:val="en-GB"/>
              </w:rPr>
              <w:t>14</w:t>
            </w:r>
          </w:p>
        </w:tc>
        <w:tc>
          <w:tcPr>
            <w:tcW w:w="2245" w:type="dxa"/>
            <w:hideMark/>
          </w:tcPr>
          <w:p w14:paraId="322EB4A1" w14:textId="77777777" w:rsidR="000549DF" w:rsidRPr="005F0A34" w:rsidRDefault="000549DF" w:rsidP="000549DF">
            <w:pPr>
              <w:jc w:val="left"/>
              <w:rPr>
                <w:sz w:val="22"/>
                <w:szCs w:val="22"/>
                <w:lang w:val="en-GB"/>
              </w:rPr>
            </w:pPr>
            <w:r w:rsidRPr="005F0A34">
              <w:rPr>
                <w:sz w:val="22"/>
                <w:szCs w:val="22"/>
                <w:lang w:val="en-GB"/>
              </w:rPr>
              <w:t>Cultural heritage protection and possible chance finds during excavation</w:t>
            </w:r>
          </w:p>
        </w:tc>
        <w:tc>
          <w:tcPr>
            <w:tcW w:w="1495" w:type="dxa"/>
            <w:hideMark/>
          </w:tcPr>
          <w:p w14:paraId="44D4490C" w14:textId="77777777" w:rsidR="000549DF" w:rsidRPr="005F0A34" w:rsidRDefault="000549DF" w:rsidP="000549DF">
            <w:pPr>
              <w:jc w:val="left"/>
              <w:rPr>
                <w:sz w:val="22"/>
                <w:szCs w:val="22"/>
                <w:lang w:val="en-GB"/>
              </w:rPr>
            </w:pPr>
            <w:r w:rsidRPr="005F0A34">
              <w:rPr>
                <w:sz w:val="22"/>
                <w:szCs w:val="22"/>
                <w:lang w:val="en-GB"/>
              </w:rPr>
              <w:t>DESC</w:t>
            </w:r>
          </w:p>
        </w:tc>
        <w:tc>
          <w:tcPr>
            <w:tcW w:w="2762" w:type="dxa"/>
            <w:hideMark/>
          </w:tcPr>
          <w:p w14:paraId="1F0332EB" w14:textId="77777777" w:rsidR="000549DF" w:rsidRPr="005F0A34" w:rsidRDefault="000549DF" w:rsidP="000549DF">
            <w:pPr>
              <w:jc w:val="left"/>
              <w:rPr>
                <w:sz w:val="22"/>
                <w:szCs w:val="22"/>
                <w:lang w:val="en-GB"/>
              </w:rPr>
            </w:pPr>
            <w:r w:rsidRPr="005F0A34">
              <w:rPr>
                <w:sz w:val="22"/>
                <w:szCs w:val="22"/>
                <w:lang w:val="en-GB"/>
              </w:rPr>
              <w:t>Apply chance-find procedures where cultural materials or graves are encountered.</w:t>
            </w:r>
          </w:p>
        </w:tc>
        <w:tc>
          <w:tcPr>
            <w:tcW w:w="2386" w:type="dxa"/>
            <w:hideMark/>
          </w:tcPr>
          <w:p w14:paraId="58C527E1" w14:textId="2483E562" w:rsidR="000549DF" w:rsidRPr="005F0A34" w:rsidRDefault="000549DF" w:rsidP="000549DF">
            <w:pPr>
              <w:jc w:val="left"/>
              <w:rPr>
                <w:sz w:val="22"/>
                <w:szCs w:val="22"/>
                <w:lang w:val="en-GB"/>
              </w:rPr>
            </w:pPr>
            <w:r w:rsidRPr="005F0A34">
              <w:rPr>
                <w:sz w:val="22"/>
                <w:szCs w:val="22"/>
                <w:lang w:val="en-GB"/>
              </w:rPr>
              <w:t>Section 5.</w:t>
            </w:r>
            <w:r w:rsidR="00B24E7C" w:rsidRPr="005F0A34">
              <w:rPr>
                <w:sz w:val="22"/>
                <w:szCs w:val="22"/>
                <w:lang w:val="en-GB"/>
              </w:rPr>
              <w:t>2 ESMMP</w:t>
            </w:r>
            <w:r w:rsidR="00AC5DD1" w:rsidRPr="005F0A34">
              <w:rPr>
                <w:sz w:val="22"/>
                <w:szCs w:val="22"/>
                <w:lang w:val="en-GB"/>
              </w:rPr>
              <w:t>; Annex 11</w:t>
            </w:r>
          </w:p>
        </w:tc>
      </w:tr>
      <w:tr w:rsidR="000549DF" w:rsidRPr="005F0A34" w14:paraId="1A976CAD" w14:textId="77777777" w:rsidTr="003836D0">
        <w:tc>
          <w:tcPr>
            <w:tcW w:w="472" w:type="dxa"/>
            <w:hideMark/>
          </w:tcPr>
          <w:p w14:paraId="3DBA307B" w14:textId="77777777" w:rsidR="000549DF" w:rsidRPr="005F0A34" w:rsidRDefault="000549DF" w:rsidP="000549DF">
            <w:pPr>
              <w:jc w:val="left"/>
              <w:rPr>
                <w:sz w:val="22"/>
                <w:szCs w:val="22"/>
                <w:lang w:val="en-GB"/>
              </w:rPr>
            </w:pPr>
            <w:r w:rsidRPr="005F0A34">
              <w:rPr>
                <w:sz w:val="22"/>
                <w:szCs w:val="22"/>
                <w:lang w:val="en-GB"/>
              </w:rPr>
              <w:t>15</w:t>
            </w:r>
          </w:p>
        </w:tc>
        <w:tc>
          <w:tcPr>
            <w:tcW w:w="2245" w:type="dxa"/>
            <w:hideMark/>
          </w:tcPr>
          <w:p w14:paraId="2AE2BF58" w14:textId="6FD8507C" w:rsidR="000549DF" w:rsidRPr="005F0A34" w:rsidRDefault="000549DF" w:rsidP="000549DF">
            <w:pPr>
              <w:jc w:val="left"/>
              <w:rPr>
                <w:sz w:val="22"/>
                <w:szCs w:val="22"/>
                <w:lang w:val="en-GB"/>
              </w:rPr>
            </w:pPr>
            <w:r w:rsidRPr="005F0A34">
              <w:rPr>
                <w:sz w:val="22"/>
                <w:szCs w:val="22"/>
                <w:lang w:val="en-GB"/>
              </w:rPr>
              <w:t xml:space="preserve">Limited capacity of the District Environmental Sub-Committee (DESC) to monitor </w:t>
            </w:r>
            <w:r w:rsidR="008567D8" w:rsidRPr="005F0A34">
              <w:rPr>
                <w:sz w:val="22"/>
                <w:szCs w:val="22"/>
                <w:lang w:val="en-GB"/>
              </w:rPr>
              <w:t>ESMMP</w:t>
            </w:r>
            <w:r w:rsidRPr="005F0A34">
              <w:rPr>
                <w:sz w:val="22"/>
                <w:szCs w:val="22"/>
                <w:lang w:val="en-GB"/>
              </w:rPr>
              <w:t xml:space="preserve"> implementation</w:t>
            </w:r>
          </w:p>
        </w:tc>
        <w:tc>
          <w:tcPr>
            <w:tcW w:w="1495" w:type="dxa"/>
            <w:hideMark/>
          </w:tcPr>
          <w:p w14:paraId="57D35295" w14:textId="77777777" w:rsidR="000549DF" w:rsidRPr="005F0A34" w:rsidRDefault="000549DF" w:rsidP="000549DF">
            <w:pPr>
              <w:jc w:val="left"/>
              <w:rPr>
                <w:sz w:val="22"/>
                <w:szCs w:val="22"/>
                <w:lang w:val="en-GB"/>
              </w:rPr>
            </w:pPr>
            <w:r w:rsidRPr="005F0A34">
              <w:rPr>
                <w:sz w:val="22"/>
                <w:szCs w:val="22"/>
                <w:lang w:val="en-GB"/>
              </w:rPr>
              <w:t>DESC</w:t>
            </w:r>
          </w:p>
        </w:tc>
        <w:tc>
          <w:tcPr>
            <w:tcW w:w="2762" w:type="dxa"/>
            <w:hideMark/>
          </w:tcPr>
          <w:p w14:paraId="61140022" w14:textId="77777777" w:rsidR="000549DF" w:rsidRPr="005F0A34" w:rsidRDefault="000549DF" w:rsidP="000549DF">
            <w:pPr>
              <w:jc w:val="left"/>
              <w:rPr>
                <w:sz w:val="22"/>
                <w:szCs w:val="22"/>
                <w:lang w:val="en-GB"/>
              </w:rPr>
            </w:pPr>
            <w:r w:rsidRPr="005F0A34">
              <w:rPr>
                <w:sz w:val="22"/>
                <w:szCs w:val="22"/>
                <w:lang w:val="en-GB"/>
              </w:rPr>
              <w:t>Strengthen district participation through joint inspections and monitoring responsibilities during implementation.</w:t>
            </w:r>
          </w:p>
        </w:tc>
        <w:tc>
          <w:tcPr>
            <w:tcW w:w="2386" w:type="dxa"/>
            <w:hideMark/>
          </w:tcPr>
          <w:p w14:paraId="575608AB" w14:textId="0C438DFE" w:rsidR="000549DF" w:rsidRPr="005F0A34" w:rsidRDefault="000549DF" w:rsidP="000549DF">
            <w:pPr>
              <w:jc w:val="left"/>
              <w:rPr>
                <w:sz w:val="22"/>
                <w:szCs w:val="22"/>
                <w:lang w:val="en-GB"/>
              </w:rPr>
            </w:pPr>
            <w:r w:rsidRPr="005F0A34">
              <w:rPr>
                <w:sz w:val="22"/>
                <w:szCs w:val="22"/>
                <w:lang w:val="en-GB"/>
              </w:rPr>
              <w:t>Monitoring responsibilities as shown across Section 5.</w:t>
            </w:r>
            <w:r w:rsidR="00B24E7C" w:rsidRPr="005F0A34">
              <w:rPr>
                <w:sz w:val="22"/>
                <w:szCs w:val="22"/>
                <w:lang w:val="en-GB"/>
              </w:rPr>
              <w:t>2</w:t>
            </w:r>
            <w:r w:rsidRPr="005F0A34">
              <w:rPr>
                <w:sz w:val="22"/>
                <w:szCs w:val="22"/>
                <w:lang w:val="en-GB"/>
              </w:rPr>
              <w:t xml:space="preserve"> ESMMP table</w:t>
            </w:r>
          </w:p>
        </w:tc>
      </w:tr>
      <w:tr w:rsidR="000549DF" w:rsidRPr="005F0A34" w14:paraId="5FDF393F" w14:textId="77777777" w:rsidTr="003836D0">
        <w:tc>
          <w:tcPr>
            <w:tcW w:w="472" w:type="dxa"/>
            <w:hideMark/>
          </w:tcPr>
          <w:p w14:paraId="3E30F98C" w14:textId="77777777" w:rsidR="000549DF" w:rsidRPr="005F0A34" w:rsidRDefault="000549DF" w:rsidP="000549DF">
            <w:pPr>
              <w:jc w:val="left"/>
              <w:rPr>
                <w:sz w:val="22"/>
                <w:szCs w:val="22"/>
                <w:lang w:val="en-GB"/>
              </w:rPr>
            </w:pPr>
            <w:r w:rsidRPr="005F0A34">
              <w:rPr>
                <w:sz w:val="22"/>
                <w:szCs w:val="22"/>
                <w:lang w:val="en-GB"/>
              </w:rPr>
              <w:t>16</w:t>
            </w:r>
          </w:p>
        </w:tc>
        <w:tc>
          <w:tcPr>
            <w:tcW w:w="2245" w:type="dxa"/>
            <w:hideMark/>
          </w:tcPr>
          <w:p w14:paraId="77E23B62" w14:textId="77777777" w:rsidR="000549DF" w:rsidRPr="005F0A34" w:rsidRDefault="000549DF" w:rsidP="000549DF">
            <w:pPr>
              <w:jc w:val="left"/>
              <w:rPr>
                <w:sz w:val="22"/>
                <w:szCs w:val="22"/>
                <w:lang w:val="en-GB"/>
              </w:rPr>
            </w:pPr>
            <w:r w:rsidRPr="005F0A34">
              <w:rPr>
                <w:sz w:val="22"/>
                <w:szCs w:val="22"/>
                <w:lang w:val="en-GB"/>
              </w:rPr>
              <w:t>Vegetation clearance may affect regenerating vegetation and spread invasive species</w:t>
            </w:r>
          </w:p>
        </w:tc>
        <w:tc>
          <w:tcPr>
            <w:tcW w:w="1495" w:type="dxa"/>
            <w:hideMark/>
          </w:tcPr>
          <w:p w14:paraId="3D0D2267" w14:textId="77777777" w:rsidR="000549DF" w:rsidRPr="005F0A34" w:rsidRDefault="000549DF" w:rsidP="000549DF">
            <w:pPr>
              <w:jc w:val="left"/>
              <w:rPr>
                <w:sz w:val="22"/>
                <w:szCs w:val="22"/>
                <w:lang w:val="en-GB"/>
              </w:rPr>
            </w:pPr>
            <w:r w:rsidRPr="005F0A34">
              <w:rPr>
                <w:sz w:val="22"/>
                <w:szCs w:val="22"/>
                <w:lang w:val="en-GB"/>
              </w:rPr>
              <w:t>DESC / Community Consultations</w:t>
            </w:r>
          </w:p>
        </w:tc>
        <w:tc>
          <w:tcPr>
            <w:tcW w:w="2762" w:type="dxa"/>
            <w:hideMark/>
          </w:tcPr>
          <w:p w14:paraId="3BED9060" w14:textId="77777777" w:rsidR="000549DF" w:rsidRPr="005F0A34" w:rsidRDefault="000549DF" w:rsidP="000549DF">
            <w:pPr>
              <w:jc w:val="left"/>
              <w:rPr>
                <w:sz w:val="22"/>
                <w:szCs w:val="22"/>
                <w:lang w:val="en-GB"/>
              </w:rPr>
            </w:pPr>
            <w:r w:rsidRPr="005F0A34">
              <w:rPr>
                <w:sz w:val="22"/>
                <w:szCs w:val="22"/>
                <w:lang w:val="en-GB"/>
              </w:rPr>
              <w:t>Limit vegetation clearing to approved work areas and rehabilitate disturbed sections appropriately.</w:t>
            </w:r>
          </w:p>
        </w:tc>
        <w:tc>
          <w:tcPr>
            <w:tcW w:w="2386" w:type="dxa"/>
            <w:hideMark/>
          </w:tcPr>
          <w:p w14:paraId="23C88D3E" w14:textId="5F937EE3" w:rsidR="000549DF" w:rsidRPr="005F0A34" w:rsidRDefault="000549DF" w:rsidP="000549DF">
            <w:pPr>
              <w:jc w:val="left"/>
              <w:rPr>
                <w:sz w:val="22"/>
                <w:szCs w:val="22"/>
                <w:lang w:val="en-GB"/>
              </w:rPr>
            </w:pPr>
            <w:r w:rsidRPr="005F0A34">
              <w:rPr>
                <w:sz w:val="22"/>
                <w:szCs w:val="22"/>
                <w:lang w:val="en-GB"/>
              </w:rPr>
              <w:t>Section 5.</w:t>
            </w:r>
            <w:r w:rsidR="00B24E7C" w:rsidRPr="005F0A34">
              <w:rPr>
                <w:sz w:val="22"/>
                <w:szCs w:val="22"/>
                <w:lang w:val="en-GB"/>
              </w:rPr>
              <w:t>2 ESMMP</w:t>
            </w:r>
          </w:p>
        </w:tc>
      </w:tr>
      <w:tr w:rsidR="000549DF" w:rsidRPr="005F0A34" w14:paraId="64BDEBE1" w14:textId="77777777" w:rsidTr="003836D0">
        <w:tc>
          <w:tcPr>
            <w:tcW w:w="472" w:type="dxa"/>
            <w:hideMark/>
          </w:tcPr>
          <w:p w14:paraId="11A408CC" w14:textId="77777777" w:rsidR="000549DF" w:rsidRPr="005F0A34" w:rsidRDefault="000549DF" w:rsidP="000549DF">
            <w:pPr>
              <w:jc w:val="left"/>
              <w:rPr>
                <w:sz w:val="22"/>
                <w:szCs w:val="22"/>
                <w:lang w:val="en-GB"/>
              </w:rPr>
            </w:pPr>
            <w:r w:rsidRPr="005F0A34">
              <w:rPr>
                <w:sz w:val="22"/>
                <w:szCs w:val="22"/>
                <w:lang w:val="en-GB"/>
              </w:rPr>
              <w:t>17</w:t>
            </w:r>
          </w:p>
        </w:tc>
        <w:tc>
          <w:tcPr>
            <w:tcW w:w="2245" w:type="dxa"/>
            <w:hideMark/>
          </w:tcPr>
          <w:p w14:paraId="5CF22498" w14:textId="77777777" w:rsidR="000549DF" w:rsidRPr="005F0A34" w:rsidRDefault="000549DF" w:rsidP="000549DF">
            <w:pPr>
              <w:jc w:val="left"/>
              <w:rPr>
                <w:sz w:val="22"/>
                <w:szCs w:val="22"/>
                <w:lang w:val="en-GB"/>
              </w:rPr>
            </w:pPr>
            <w:r w:rsidRPr="005F0A34">
              <w:rPr>
                <w:sz w:val="22"/>
                <w:szCs w:val="22"/>
                <w:lang w:val="en-GB"/>
              </w:rPr>
              <w:t>Risk of damage to community water pipes and small utility connections during excavation</w:t>
            </w:r>
          </w:p>
        </w:tc>
        <w:tc>
          <w:tcPr>
            <w:tcW w:w="1495" w:type="dxa"/>
            <w:hideMark/>
          </w:tcPr>
          <w:p w14:paraId="5072B4AF" w14:textId="77777777" w:rsidR="000549DF" w:rsidRPr="005F0A34" w:rsidRDefault="000549DF" w:rsidP="000549DF">
            <w:pPr>
              <w:jc w:val="left"/>
              <w:rPr>
                <w:sz w:val="22"/>
                <w:szCs w:val="22"/>
                <w:lang w:val="en-GB"/>
              </w:rPr>
            </w:pPr>
            <w:r w:rsidRPr="005F0A34">
              <w:rPr>
                <w:sz w:val="22"/>
                <w:szCs w:val="22"/>
                <w:lang w:val="en-GB"/>
              </w:rPr>
              <w:t>Community FGD</w:t>
            </w:r>
          </w:p>
        </w:tc>
        <w:tc>
          <w:tcPr>
            <w:tcW w:w="2762" w:type="dxa"/>
            <w:hideMark/>
          </w:tcPr>
          <w:p w14:paraId="5B8A72C4" w14:textId="77777777" w:rsidR="000549DF" w:rsidRPr="005F0A34" w:rsidRDefault="000549DF" w:rsidP="000549DF">
            <w:pPr>
              <w:jc w:val="left"/>
              <w:rPr>
                <w:sz w:val="22"/>
                <w:szCs w:val="22"/>
                <w:lang w:val="en-GB"/>
              </w:rPr>
            </w:pPr>
            <w:r w:rsidRPr="005F0A34">
              <w:rPr>
                <w:sz w:val="22"/>
                <w:szCs w:val="22"/>
                <w:lang w:val="en-GB"/>
              </w:rPr>
              <w:t>Confirm utility locations before excavation and repair accidental damage immediately.</w:t>
            </w:r>
          </w:p>
        </w:tc>
        <w:tc>
          <w:tcPr>
            <w:tcW w:w="2386" w:type="dxa"/>
            <w:hideMark/>
          </w:tcPr>
          <w:p w14:paraId="6961B732" w14:textId="0B05EF2B" w:rsidR="000549DF" w:rsidRPr="005F0A34" w:rsidRDefault="000549DF" w:rsidP="000549DF">
            <w:pPr>
              <w:jc w:val="left"/>
              <w:rPr>
                <w:sz w:val="22"/>
                <w:szCs w:val="22"/>
                <w:lang w:val="en-GB"/>
              </w:rPr>
            </w:pPr>
            <w:r w:rsidRPr="005F0A34">
              <w:rPr>
                <w:sz w:val="22"/>
                <w:szCs w:val="22"/>
                <w:lang w:val="en-GB"/>
              </w:rPr>
              <w:t>Section 5</w:t>
            </w:r>
            <w:r w:rsidR="00B24E7C" w:rsidRPr="005F0A34">
              <w:rPr>
                <w:sz w:val="22"/>
                <w:szCs w:val="22"/>
                <w:lang w:val="en-GB"/>
              </w:rPr>
              <w:t>.2 ESMMP</w:t>
            </w:r>
          </w:p>
        </w:tc>
      </w:tr>
    </w:tbl>
    <w:p w14:paraId="1D4E1A23" w14:textId="77777777" w:rsidR="005826FC" w:rsidRPr="005F0A34" w:rsidRDefault="005826FC">
      <w:pPr>
        <w:rPr>
          <w:lang w:val="en-GB"/>
        </w:rPr>
      </w:pPr>
    </w:p>
    <w:p w14:paraId="584D6756" w14:textId="77777777" w:rsidR="005826FC" w:rsidRPr="005F0A34" w:rsidRDefault="00487C6E">
      <w:pPr>
        <w:spacing w:line="259" w:lineRule="auto"/>
        <w:rPr>
          <w:i/>
          <w:iCs/>
          <w:color w:val="26798E"/>
          <w:lang w:val="en-GB"/>
        </w:rPr>
      </w:pPr>
      <w:r w:rsidRPr="005F0A34">
        <w:rPr>
          <w:lang w:val="en-GB"/>
        </w:rPr>
        <w:br w:type="page"/>
      </w:r>
    </w:p>
    <w:p w14:paraId="754B4868" w14:textId="77777777" w:rsidR="006730BB" w:rsidRPr="005F0A34" w:rsidRDefault="006730BB" w:rsidP="006730BB">
      <w:pPr>
        <w:pStyle w:val="ANNEXL2"/>
        <w:rPr>
          <w:lang w:val="en-GB"/>
        </w:rPr>
      </w:pPr>
      <w:bookmarkStart w:id="888" w:name="_Toc222326797"/>
      <w:bookmarkStart w:id="889" w:name="_Toc228283070"/>
      <w:bookmarkStart w:id="890" w:name="_Hlk228285537"/>
      <w:r w:rsidRPr="005F0A34">
        <w:rPr>
          <w:lang w:val="en-GB"/>
        </w:rPr>
        <w:lastRenderedPageBreak/>
        <w:t>Annex 4. Sample Code of Conduct for Contractors</w:t>
      </w:r>
      <w:bookmarkEnd w:id="888"/>
      <w:bookmarkEnd w:id="889"/>
    </w:p>
    <w:p w14:paraId="6425AD93" w14:textId="77777777" w:rsidR="006730BB" w:rsidRPr="005F0A34" w:rsidRDefault="006730BB" w:rsidP="006730BB">
      <w:pPr>
        <w:spacing w:before="240"/>
        <w:rPr>
          <w:b/>
          <w:bCs/>
          <w:lang w:val="en-GB"/>
        </w:rPr>
      </w:pPr>
      <w:r w:rsidRPr="005F0A34">
        <w:rPr>
          <w:b/>
          <w:bCs/>
          <w:lang w:val="en-GB"/>
        </w:rPr>
        <w:t>1. Purpose and Scope</w:t>
      </w:r>
    </w:p>
    <w:p w14:paraId="1480BA8B" w14:textId="77777777" w:rsidR="006730BB" w:rsidRPr="005F0A34" w:rsidRDefault="006730BB" w:rsidP="006730BB">
      <w:pPr>
        <w:spacing w:before="240" w:line="276" w:lineRule="auto"/>
        <w:rPr>
          <w:lang w:val="en-GB"/>
        </w:rPr>
      </w:pPr>
      <w:r w:rsidRPr="005F0A34">
        <w:rPr>
          <w:lang w:val="en-GB"/>
        </w:rPr>
        <w:t xml:space="preserve">This Sample Code of Conduct (CoC) provides the minimum mandatory standards of behaviour for all personnel engaged in implementation of SATCP Last Mile Infrastructure (LMI) subprojects, including contractors, sub‑contractors, supervising consultants, suppliers, and all categories of workers (permanent, temporary and day workers). The annex serves as a framework and template for preparation of a project‑specific Contractor’s Code of Conduct, which shall be adapted by each Contractor to reflect the scope, risks, workforce composition and community context of the subproject, and submitted to the Supervising Consultant and the PIU for review and approval prior to mobilisation. </w:t>
      </w:r>
    </w:p>
    <w:p w14:paraId="29812DAE" w14:textId="77777777" w:rsidR="006730BB" w:rsidRPr="005F0A34" w:rsidRDefault="006730BB" w:rsidP="006730BB">
      <w:pPr>
        <w:spacing w:before="240" w:line="276" w:lineRule="auto"/>
        <w:rPr>
          <w:lang w:val="en-GB"/>
        </w:rPr>
      </w:pPr>
      <w:r w:rsidRPr="005F0A34">
        <w:rPr>
          <w:lang w:val="en-GB"/>
        </w:rPr>
        <w:t xml:space="preserve">The project‑specific CoC shall apply to all personnel working on or in connection with the subproject and shall be communicated in a language and format that workers understand. Each worker shall sign the approved Code of Conduct as a condition of employment and shall receive induction and periodic refresher training on its requirements, including sanctions for non‑compliance. </w:t>
      </w:r>
    </w:p>
    <w:p w14:paraId="5BC2351D" w14:textId="77777777" w:rsidR="006730BB" w:rsidRPr="005F0A34" w:rsidRDefault="006730BB" w:rsidP="006730BB">
      <w:pPr>
        <w:spacing w:before="240" w:line="276" w:lineRule="auto"/>
        <w:rPr>
          <w:lang w:val="en-GB"/>
        </w:rPr>
      </w:pPr>
      <w:r w:rsidRPr="005F0A34">
        <w:rPr>
          <w:lang w:val="en-GB"/>
        </w:rPr>
        <w:t>The Code addresses risks associated with the following:</w:t>
      </w:r>
    </w:p>
    <w:p w14:paraId="447C8F9F" w14:textId="77777777" w:rsidR="006730BB" w:rsidRPr="005F0A34" w:rsidRDefault="006730BB" w:rsidP="001A3332">
      <w:pPr>
        <w:pStyle w:val="ListParagraph"/>
        <w:numPr>
          <w:ilvl w:val="0"/>
          <w:numId w:val="142"/>
        </w:numPr>
        <w:spacing w:line="259" w:lineRule="auto"/>
        <w:rPr>
          <w:lang w:val="en-GB"/>
        </w:rPr>
      </w:pPr>
      <w:r w:rsidRPr="005F0A34">
        <w:rPr>
          <w:lang w:val="en-GB"/>
        </w:rPr>
        <w:t>Environmental and social management.</w:t>
      </w:r>
    </w:p>
    <w:p w14:paraId="799EAACA" w14:textId="77777777" w:rsidR="006730BB" w:rsidRPr="005F0A34" w:rsidRDefault="006730BB" w:rsidP="001A3332">
      <w:pPr>
        <w:pStyle w:val="ListParagraph"/>
        <w:numPr>
          <w:ilvl w:val="0"/>
          <w:numId w:val="142"/>
        </w:numPr>
        <w:spacing w:line="259" w:lineRule="auto"/>
        <w:rPr>
          <w:lang w:val="en-GB"/>
        </w:rPr>
      </w:pPr>
      <w:r w:rsidRPr="005F0A34">
        <w:rPr>
          <w:lang w:val="en-GB"/>
        </w:rPr>
        <w:t>Occupational health and safety (OHS).</w:t>
      </w:r>
    </w:p>
    <w:p w14:paraId="570AF407" w14:textId="77777777" w:rsidR="006730BB" w:rsidRPr="005F0A34" w:rsidRDefault="006730BB" w:rsidP="001A3332">
      <w:pPr>
        <w:pStyle w:val="ListParagraph"/>
        <w:numPr>
          <w:ilvl w:val="0"/>
          <w:numId w:val="142"/>
        </w:numPr>
        <w:spacing w:line="259" w:lineRule="auto"/>
        <w:rPr>
          <w:lang w:val="en-GB"/>
        </w:rPr>
      </w:pPr>
      <w:r w:rsidRPr="005F0A34">
        <w:rPr>
          <w:lang w:val="en-GB"/>
        </w:rPr>
        <w:t>Labour influx and labour relations.</w:t>
      </w:r>
    </w:p>
    <w:p w14:paraId="5A409911" w14:textId="77777777" w:rsidR="006730BB" w:rsidRPr="005F0A34" w:rsidRDefault="006730BB" w:rsidP="001A3332">
      <w:pPr>
        <w:pStyle w:val="ListParagraph"/>
        <w:numPr>
          <w:ilvl w:val="0"/>
          <w:numId w:val="142"/>
        </w:numPr>
        <w:spacing w:line="259" w:lineRule="auto"/>
        <w:rPr>
          <w:lang w:val="en-GB"/>
        </w:rPr>
      </w:pPr>
      <w:r w:rsidRPr="005F0A34">
        <w:rPr>
          <w:lang w:val="en-GB"/>
        </w:rPr>
        <w:t>Spread of communicable diseases, including HIV and AIDS.</w:t>
      </w:r>
    </w:p>
    <w:p w14:paraId="7B3D09EC" w14:textId="77777777" w:rsidR="006730BB" w:rsidRPr="005F0A34" w:rsidRDefault="006730BB" w:rsidP="001A3332">
      <w:pPr>
        <w:pStyle w:val="ListParagraph"/>
        <w:numPr>
          <w:ilvl w:val="0"/>
          <w:numId w:val="142"/>
        </w:numPr>
        <w:spacing w:line="259" w:lineRule="auto"/>
        <w:rPr>
          <w:lang w:val="en-GB"/>
        </w:rPr>
      </w:pPr>
      <w:r w:rsidRPr="005F0A34">
        <w:rPr>
          <w:lang w:val="en-GB"/>
        </w:rPr>
        <w:t>Sexual harassment (SH), sexual exploitation and abuse (SEA), and gender‑based violence (GBV).</w:t>
      </w:r>
    </w:p>
    <w:p w14:paraId="6FB2A063" w14:textId="77777777" w:rsidR="006730BB" w:rsidRPr="005F0A34" w:rsidRDefault="006730BB" w:rsidP="001A3332">
      <w:pPr>
        <w:pStyle w:val="ListParagraph"/>
        <w:numPr>
          <w:ilvl w:val="0"/>
          <w:numId w:val="142"/>
        </w:numPr>
        <w:spacing w:line="259" w:lineRule="auto"/>
        <w:rPr>
          <w:lang w:val="en-GB"/>
        </w:rPr>
      </w:pPr>
      <w:r w:rsidRPr="005F0A34">
        <w:rPr>
          <w:lang w:val="en-GB"/>
        </w:rPr>
        <w:t>Child labour and child protection.</w:t>
      </w:r>
    </w:p>
    <w:p w14:paraId="32BFE755" w14:textId="77777777" w:rsidR="006730BB" w:rsidRPr="005F0A34" w:rsidRDefault="006730BB" w:rsidP="001A3332">
      <w:pPr>
        <w:pStyle w:val="ListParagraph"/>
        <w:numPr>
          <w:ilvl w:val="0"/>
          <w:numId w:val="142"/>
        </w:numPr>
        <w:spacing w:line="259" w:lineRule="auto"/>
        <w:rPr>
          <w:lang w:val="en-GB"/>
        </w:rPr>
      </w:pPr>
      <w:r w:rsidRPr="005F0A34">
        <w:rPr>
          <w:lang w:val="en-GB"/>
        </w:rPr>
        <w:t>Illicit behaviour, crime and corruption.</w:t>
      </w:r>
    </w:p>
    <w:p w14:paraId="071A7AFA" w14:textId="77777777" w:rsidR="006730BB" w:rsidRPr="005F0A34" w:rsidRDefault="006730BB" w:rsidP="001A3332">
      <w:pPr>
        <w:pStyle w:val="ListParagraph"/>
        <w:numPr>
          <w:ilvl w:val="0"/>
          <w:numId w:val="142"/>
        </w:numPr>
        <w:spacing w:line="259" w:lineRule="auto"/>
        <w:rPr>
          <w:lang w:val="en-GB"/>
        </w:rPr>
      </w:pPr>
      <w:r w:rsidRPr="005F0A34">
        <w:rPr>
          <w:lang w:val="en-GB"/>
        </w:rPr>
        <w:t>Community health, safety and road safety.</w:t>
      </w:r>
    </w:p>
    <w:p w14:paraId="1DEC8D28" w14:textId="55BD463A" w:rsidR="006730BB" w:rsidRPr="005F0A34" w:rsidRDefault="006730BB" w:rsidP="006730BB">
      <w:pPr>
        <w:spacing w:before="240" w:line="276" w:lineRule="auto"/>
        <w:rPr>
          <w:lang w:val="en-GB"/>
        </w:rPr>
      </w:pPr>
      <w:r w:rsidRPr="005F0A34">
        <w:rPr>
          <w:lang w:val="en-GB"/>
        </w:rPr>
        <w:t xml:space="preserve">Compliance with the approved Code of Conduct is a contractual obligation for the Contractor and all associated personnel, and a condition of employment on the project. The Contractor shall be responsible for enforcement of the Code at worksites, worker accommodation areas, haul routes and all other project‑related locations, while the Supervising Consultant and PIU shall monitor compliance as part of </w:t>
      </w:r>
      <w:r w:rsidR="008567D8" w:rsidRPr="005F0A34">
        <w:rPr>
          <w:lang w:val="en-GB"/>
        </w:rPr>
        <w:t>ESMMP</w:t>
      </w:r>
      <w:r w:rsidRPr="005F0A34">
        <w:rPr>
          <w:lang w:val="en-GB"/>
        </w:rPr>
        <w:t xml:space="preserve"> and contract implementation. </w:t>
      </w:r>
    </w:p>
    <w:p w14:paraId="16F00430" w14:textId="77777777" w:rsidR="006730BB" w:rsidRPr="005F0A34" w:rsidRDefault="006730BB" w:rsidP="006730BB">
      <w:pPr>
        <w:spacing w:before="240"/>
        <w:rPr>
          <w:b/>
          <w:bCs/>
          <w:lang w:val="en-GB"/>
        </w:rPr>
      </w:pPr>
      <w:r w:rsidRPr="005F0A34">
        <w:rPr>
          <w:b/>
          <w:bCs/>
          <w:lang w:val="en-GB"/>
        </w:rPr>
        <w:t>2. General Obligations</w:t>
      </w:r>
    </w:p>
    <w:p w14:paraId="10DD51F3" w14:textId="77777777" w:rsidR="006730BB" w:rsidRPr="005F0A34" w:rsidRDefault="006730BB" w:rsidP="006730BB">
      <w:pPr>
        <w:spacing w:before="240" w:line="276" w:lineRule="auto"/>
        <w:jc w:val="left"/>
        <w:rPr>
          <w:lang w:val="en-GB"/>
        </w:rPr>
      </w:pPr>
      <w:r w:rsidRPr="005F0A34">
        <w:rPr>
          <w:lang w:val="en-GB"/>
        </w:rPr>
        <w:t>The Supervising Consultant shall ensure that the Contractor and all associated personnel:</w:t>
      </w:r>
    </w:p>
    <w:p w14:paraId="159D86B6" w14:textId="77777777" w:rsidR="006730BB" w:rsidRPr="005F0A34" w:rsidRDefault="006730BB" w:rsidP="006730BB">
      <w:pPr>
        <w:spacing w:before="240" w:line="276" w:lineRule="auto"/>
        <w:jc w:val="left"/>
        <w:rPr>
          <w:lang w:val="en-GB"/>
        </w:rPr>
      </w:pPr>
      <w:r w:rsidRPr="005F0A34">
        <w:rPr>
          <w:lang w:val="en-GB"/>
        </w:rPr>
        <w:t xml:space="preserve">a) </w:t>
      </w:r>
      <w:r w:rsidRPr="005F0A34">
        <w:rPr>
          <w:b/>
          <w:bCs/>
          <w:lang w:val="en-GB"/>
        </w:rPr>
        <w:t>Legal Compliance</w:t>
      </w:r>
      <w:r w:rsidRPr="005F0A34">
        <w:rPr>
          <w:b/>
          <w:bCs/>
          <w:lang w:val="en-GB"/>
        </w:rPr>
        <w:br/>
      </w:r>
      <w:r w:rsidRPr="005F0A34">
        <w:rPr>
          <w:lang w:val="en-GB"/>
        </w:rPr>
        <w:t xml:space="preserve"> Comply at all times with the laws, regulations, and standards of the Republic of Malawi, including the Environment Management Act (2017), labour laws, occupational safety legislation, and applicable World Bank safeguard requirements.</w:t>
      </w:r>
    </w:p>
    <w:p w14:paraId="5745A6C5" w14:textId="77777777" w:rsidR="006730BB" w:rsidRPr="005F0A34" w:rsidRDefault="006730BB" w:rsidP="006730BB">
      <w:pPr>
        <w:spacing w:before="240" w:line="276" w:lineRule="auto"/>
        <w:jc w:val="left"/>
        <w:rPr>
          <w:lang w:val="en-GB"/>
        </w:rPr>
      </w:pPr>
      <w:r w:rsidRPr="005F0A34">
        <w:rPr>
          <w:lang w:val="en-GB"/>
        </w:rPr>
        <w:lastRenderedPageBreak/>
        <w:t xml:space="preserve">b) </w:t>
      </w:r>
      <w:r w:rsidRPr="005F0A34">
        <w:rPr>
          <w:b/>
          <w:bCs/>
          <w:lang w:val="en-GB"/>
        </w:rPr>
        <w:t>ESHS Planning Instruments</w:t>
      </w:r>
      <w:r w:rsidRPr="005F0A34">
        <w:rPr>
          <w:b/>
          <w:bCs/>
          <w:lang w:val="en-GB"/>
        </w:rPr>
        <w:br/>
      </w:r>
      <w:r w:rsidRPr="005F0A34">
        <w:rPr>
          <w:lang w:val="en-GB"/>
        </w:rPr>
        <w:t xml:space="preserve"> Prepare, implement, and maintain site-specific instruments prior to commencement of works, including:</w:t>
      </w:r>
    </w:p>
    <w:p w14:paraId="261BA551" w14:textId="6C41BA64" w:rsidR="006730BB" w:rsidRPr="005F0A34" w:rsidRDefault="006730BB" w:rsidP="001A3332">
      <w:pPr>
        <w:numPr>
          <w:ilvl w:val="0"/>
          <w:numId w:val="109"/>
        </w:numPr>
        <w:spacing w:before="240" w:after="100" w:line="276" w:lineRule="auto"/>
        <w:jc w:val="left"/>
        <w:rPr>
          <w:lang w:val="en-GB"/>
        </w:rPr>
      </w:pPr>
      <w:r w:rsidRPr="005F0A34">
        <w:rPr>
          <w:rStyle w:val="Emphasis"/>
          <w:rFonts w:eastAsiaTheme="majorEastAsia"/>
          <w:lang w:val="en-GB"/>
        </w:rPr>
        <w:t xml:space="preserve"> Environmental</w:t>
      </w:r>
      <w:r w:rsidRPr="005F0A34">
        <w:rPr>
          <w:lang w:val="en-GB"/>
        </w:rPr>
        <w:t xml:space="preserve"> and Social Management Plan (</w:t>
      </w:r>
      <w:r w:rsidR="008567D8" w:rsidRPr="005F0A34">
        <w:rPr>
          <w:lang w:val="en-GB"/>
        </w:rPr>
        <w:t>ESMMP</w:t>
      </w:r>
      <w:r w:rsidRPr="005F0A34">
        <w:rPr>
          <w:lang w:val="en-GB"/>
        </w:rPr>
        <w:t>);</w:t>
      </w:r>
    </w:p>
    <w:p w14:paraId="0DA1CE6C" w14:textId="77777777" w:rsidR="006730BB" w:rsidRPr="005F0A34" w:rsidRDefault="006730BB" w:rsidP="001A3332">
      <w:pPr>
        <w:numPr>
          <w:ilvl w:val="0"/>
          <w:numId w:val="109"/>
        </w:numPr>
        <w:spacing w:after="100" w:afterAutospacing="1" w:line="276" w:lineRule="auto"/>
        <w:jc w:val="left"/>
        <w:rPr>
          <w:lang w:val="en-GB"/>
        </w:rPr>
      </w:pPr>
      <w:r w:rsidRPr="005F0A34">
        <w:rPr>
          <w:lang w:val="en-GB"/>
        </w:rPr>
        <w:t>Health and Safety Management Plan (HSMP);</w:t>
      </w:r>
    </w:p>
    <w:p w14:paraId="1378CF57" w14:textId="77777777" w:rsidR="006730BB" w:rsidRPr="005F0A34" w:rsidRDefault="006730BB" w:rsidP="001A3332">
      <w:pPr>
        <w:numPr>
          <w:ilvl w:val="0"/>
          <w:numId w:val="109"/>
        </w:numPr>
        <w:spacing w:after="100" w:afterAutospacing="1" w:line="276" w:lineRule="auto"/>
        <w:jc w:val="left"/>
        <w:rPr>
          <w:lang w:val="en-GB"/>
        </w:rPr>
      </w:pPr>
      <w:r w:rsidRPr="005F0A34">
        <w:rPr>
          <w:lang w:val="en-GB"/>
        </w:rPr>
        <w:t>HIV and AIDS Awareness Programme;</w:t>
      </w:r>
    </w:p>
    <w:p w14:paraId="1CB708BC" w14:textId="77777777" w:rsidR="006730BB" w:rsidRPr="005F0A34" w:rsidRDefault="006730BB" w:rsidP="001A3332">
      <w:pPr>
        <w:numPr>
          <w:ilvl w:val="0"/>
          <w:numId w:val="109"/>
        </w:numPr>
        <w:spacing w:after="100" w:afterAutospacing="1" w:line="276" w:lineRule="auto"/>
        <w:jc w:val="left"/>
        <w:rPr>
          <w:lang w:val="en-GB"/>
        </w:rPr>
      </w:pPr>
      <w:r w:rsidRPr="005F0A34">
        <w:rPr>
          <w:lang w:val="en-GB"/>
        </w:rPr>
        <w:t>Occupational Health and Safety Awareness Programme;</w:t>
      </w:r>
    </w:p>
    <w:p w14:paraId="34D6DCC1" w14:textId="77777777" w:rsidR="006730BB" w:rsidRPr="005F0A34" w:rsidRDefault="006730BB" w:rsidP="001A3332">
      <w:pPr>
        <w:numPr>
          <w:ilvl w:val="0"/>
          <w:numId w:val="109"/>
        </w:numPr>
        <w:spacing w:after="100" w:afterAutospacing="1" w:line="276" w:lineRule="auto"/>
        <w:jc w:val="left"/>
        <w:rPr>
          <w:lang w:val="en-GB"/>
        </w:rPr>
      </w:pPr>
      <w:r w:rsidRPr="005F0A34">
        <w:rPr>
          <w:lang w:val="en-GB"/>
        </w:rPr>
        <w:t>Road Safety and Traffic Management Plan.</w:t>
      </w:r>
    </w:p>
    <w:p w14:paraId="31DFA464" w14:textId="77777777" w:rsidR="006730BB" w:rsidRPr="005F0A34" w:rsidRDefault="006730BB" w:rsidP="006730BB">
      <w:pPr>
        <w:spacing w:before="240" w:line="276" w:lineRule="auto"/>
        <w:rPr>
          <w:b/>
          <w:bCs/>
          <w:lang w:val="en-GB"/>
        </w:rPr>
      </w:pPr>
      <w:r w:rsidRPr="005F0A34">
        <w:rPr>
          <w:lang w:val="en-GB"/>
        </w:rPr>
        <w:t xml:space="preserve">c) </w:t>
      </w:r>
      <w:r w:rsidRPr="005F0A34">
        <w:rPr>
          <w:b/>
          <w:bCs/>
          <w:lang w:val="en-GB"/>
        </w:rPr>
        <w:t>Occupational Health and Safety</w:t>
      </w:r>
    </w:p>
    <w:p w14:paraId="6BB266B8" w14:textId="77777777" w:rsidR="006730BB" w:rsidRPr="005F0A34" w:rsidRDefault="006730BB" w:rsidP="006730BB">
      <w:pPr>
        <w:spacing w:before="240" w:line="276" w:lineRule="auto"/>
        <w:rPr>
          <w:lang w:val="en-GB"/>
        </w:rPr>
      </w:pPr>
      <w:r w:rsidRPr="005F0A34">
        <w:rPr>
          <w:lang w:val="en-GB"/>
        </w:rPr>
        <w:t>Provide a safe and healthy working environment, including:</w:t>
      </w:r>
    </w:p>
    <w:p w14:paraId="361B8B3E" w14:textId="77777777" w:rsidR="006730BB" w:rsidRPr="005F0A34" w:rsidRDefault="006730BB" w:rsidP="001A3332">
      <w:pPr>
        <w:numPr>
          <w:ilvl w:val="0"/>
          <w:numId w:val="100"/>
        </w:numPr>
        <w:spacing w:before="240" w:after="100" w:line="276" w:lineRule="auto"/>
        <w:jc w:val="left"/>
        <w:rPr>
          <w:lang w:val="en-GB"/>
        </w:rPr>
      </w:pPr>
      <w:r w:rsidRPr="005F0A34">
        <w:rPr>
          <w:lang w:val="en-GB"/>
        </w:rPr>
        <w:t>Provision and compulsory use of appropriate Personal Protective Equipment (PPE);</w:t>
      </w:r>
    </w:p>
    <w:p w14:paraId="59B9A0AA" w14:textId="77777777" w:rsidR="006730BB" w:rsidRPr="005F0A34" w:rsidRDefault="006730BB" w:rsidP="001A3332">
      <w:pPr>
        <w:numPr>
          <w:ilvl w:val="0"/>
          <w:numId w:val="100"/>
        </w:numPr>
        <w:spacing w:after="100" w:afterAutospacing="1" w:line="276" w:lineRule="auto"/>
        <w:jc w:val="left"/>
        <w:rPr>
          <w:lang w:val="en-GB"/>
        </w:rPr>
      </w:pPr>
      <w:r w:rsidRPr="005F0A34">
        <w:rPr>
          <w:lang w:val="en-GB"/>
        </w:rPr>
        <w:t>Prevention of avoidable accidents and injuries;</w:t>
      </w:r>
    </w:p>
    <w:p w14:paraId="41557D1D" w14:textId="77777777" w:rsidR="006730BB" w:rsidRPr="005F0A34" w:rsidRDefault="006730BB" w:rsidP="001A3332">
      <w:pPr>
        <w:numPr>
          <w:ilvl w:val="0"/>
          <w:numId w:val="100"/>
        </w:numPr>
        <w:spacing w:after="100" w:afterAutospacing="1" w:line="276" w:lineRule="auto"/>
        <w:jc w:val="left"/>
        <w:rPr>
          <w:lang w:val="en-GB"/>
        </w:rPr>
      </w:pPr>
      <w:r w:rsidRPr="005F0A34">
        <w:rPr>
          <w:lang w:val="en-GB"/>
        </w:rPr>
        <w:t>Immediate reporting and correction of unsafe acts or hazardous conditions.</w:t>
      </w:r>
    </w:p>
    <w:p w14:paraId="07AD95D5" w14:textId="77777777" w:rsidR="006730BB" w:rsidRPr="005F0A34" w:rsidRDefault="006730BB" w:rsidP="006730BB">
      <w:pPr>
        <w:spacing w:before="240" w:line="276" w:lineRule="auto"/>
        <w:rPr>
          <w:b/>
          <w:bCs/>
          <w:lang w:val="en-GB"/>
        </w:rPr>
      </w:pPr>
      <w:r w:rsidRPr="005F0A34">
        <w:rPr>
          <w:lang w:val="en-GB"/>
        </w:rPr>
        <w:t xml:space="preserve">d) </w:t>
      </w:r>
      <w:r w:rsidRPr="005F0A34">
        <w:rPr>
          <w:b/>
          <w:bCs/>
          <w:lang w:val="en-GB"/>
        </w:rPr>
        <w:t>Traffic and Road Safety</w:t>
      </w:r>
    </w:p>
    <w:p w14:paraId="2959CD1E" w14:textId="77777777" w:rsidR="006730BB" w:rsidRPr="005F0A34" w:rsidRDefault="006730BB" w:rsidP="006730BB">
      <w:pPr>
        <w:spacing w:before="240" w:line="276" w:lineRule="auto"/>
        <w:rPr>
          <w:lang w:val="en-GB"/>
        </w:rPr>
      </w:pPr>
      <w:r w:rsidRPr="005F0A34">
        <w:rPr>
          <w:lang w:val="en-GB"/>
        </w:rPr>
        <w:t>Implement traffic safety measures, including:</w:t>
      </w:r>
    </w:p>
    <w:p w14:paraId="751ECF56" w14:textId="77777777" w:rsidR="006730BB" w:rsidRPr="005F0A34" w:rsidRDefault="006730BB" w:rsidP="001A3332">
      <w:pPr>
        <w:numPr>
          <w:ilvl w:val="0"/>
          <w:numId w:val="112"/>
        </w:numPr>
        <w:spacing w:before="240" w:after="100" w:line="276" w:lineRule="auto"/>
        <w:jc w:val="left"/>
        <w:rPr>
          <w:lang w:val="en-GB"/>
        </w:rPr>
      </w:pPr>
      <w:r w:rsidRPr="005F0A34">
        <w:rPr>
          <w:lang w:val="en-GB"/>
        </w:rPr>
        <w:t>Temporary speed calming devices and speed-limit signage;</w:t>
      </w:r>
    </w:p>
    <w:p w14:paraId="3A051579" w14:textId="77777777" w:rsidR="006730BB" w:rsidRPr="005F0A34" w:rsidRDefault="006730BB" w:rsidP="001A3332">
      <w:pPr>
        <w:numPr>
          <w:ilvl w:val="0"/>
          <w:numId w:val="112"/>
        </w:numPr>
        <w:spacing w:after="100" w:afterAutospacing="1" w:line="276" w:lineRule="auto"/>
        <w:jc w:val="left"/>
        <w:rPr>
          <w:lang w:val="en-GB"/>
        </w:rPr>
      </w:pPr>
      <w:r w:rsidRPr="005F0A34">
        <w:rPr>
          <w:lang w:val="en-GB"/>
        </w:rPr>
        <w:t>Warning signs in villages, trading centres, schools, health facilities, and construction zones;</w:t>
      </w:r>
    </w:p>
    <w:p w14:paraId="701586EA" w14:textId="77777777" w:rsidR="006730BB" w:rsidRPr="005F0A34" w:rsidRDefault="006730BB" w:rsidP="001A3332">
      <w:pPr>
        <w:numPr>
          <w:ilvl w:val="0"/>
          <w:numId w:val="112"/>
        </w:numPr>
        <w:spacing w:after="100" w:afterAutospacing="1" w:line="276" w:lineRule="auto"/>
        <w:jc w:val="left"/>
        <w:rPr>
          <w:lang w:val="en-GB"/>
        </w:rPr>
      </w:pPr>
      <w:r w:rsidRPr="005F0A34">
        <w:rPr>
          <w:lang w:val="en-GB"/>
        </w:rPr>
        <w:t>Enforcement of safe driving practices by all project drivers.</w:t>
      </w:r>
    </w:p>
    <w:p w14:paraId="04E5B58C" w14:textId="77777777" w:rsidR="006730BB" w:rsidRPr="005F0A34" w:rsidRDefault="006730BB" w:rsidP="006730BB">
      <w:pPr>
        <w:spacing w:before="240" w:line="276" w:lineRule="auto"/>
        <w:rPr>
          <w:b/>
          <w:bCs/>
          <w:i/>
          <w:lang w:val="en-GB"/>
        </w:rPr>
      </w:pPr>
      <w:r w:rsidRPr="005F0A34">
        <w:rPr>
          <w:b/>
          <w:i/>
          <w:lang w:val="en-GB"/>
        </w:rPr>
        <w:t xml:space="preserve">e) </w:t>
      </w:r>
      <w:r w:rsidRPr="005F0A34">
        <w:rPr>
          <w:rStyle w:val="Emphasis"/>
          <w:rFonts w:eastAsiaTheme="majorEastAsia"/>
          <w:b/>
          <w:lang w:val="en-GB"/>
        </w:rPr>
        <w:t xml:space="preserve"> Environmental</w:t>
      </w:r>
      <w:r w:rsidRPr="005F0A34">
        <w:rPr>
          <w:b/>
          <w:bCs/>
          <w:i/>
          <w:lang w:val="en-GB"/>
        </w:rPr>
        <w:t xml:space="preserve"> </w:t>
      </w:r>
      <w:r w:rsidRPr="005F0A34">
        <w:rPr>
          <w:b/>
          <w:bCs/>
          <w:lang w:val="en-GB"/>
        </w:rPr>
        <w:t>Protection</w:t>
      </w:r>
    </w:p>
    <w:p w14:paraId="7B727D1E" w14:textId="77777777" w:rsidR="006730BB" w:rsidRPr="005F0A34" w:rsidRDefault="006730BB" w:rsidP="006730BB">
      <w:pPr>
        <w:spacing w:before="240" w:line="276" w:lineRule="auto"/>
        <w:rPr>
          <w:lang w:val="en-GB"/>
        </w:rPr>
      </w:pPr>
      <w:r w:rsidRPr="005F0A34">
        <w:rPr>
          <w:lang w:val="en-GB"/>
        </w:rPr>
        <w:t>Avoid unnecessary clearance of trees and vegetation, prevent conflicts over water resources, and ensure sustainable use of natural resources in consultation with local communities.</w:t>
      </w:r>
    </w:p>
    <w:p w14:paraId="7236F01E" w14:textId="77777777" w:rsidR="006730BB" w:rsidRPr="005F0A34" w:rsidRDefault="006730BB" w:rsidP="006730BB">
      <w:pPr>
        <w:spacing w:before="240" w:line="276" w:lineRule="auto"/>
        <w:rPr>
          <w:b/>
          <w:bCs/>
          <w:lang w:val="en-GB"/>
        </w:rPr>
      </w:pPr>
      <w:r w:rsidRPr="005F0A34">
        <w:rPr>
          <w:lang w:val="en-GB"/>
        </w:rPr>
        <w:t xml:space="preserve">f) </w:t>
      </w:r>
      <w:r w:rsidRPr="005F0A34">
        <w:rPr>
          <w:b/>
          <w:bCs/>
          <w:lang w:val="en-GB"/>
        </w:rPr>
        <w:t>Pollution Prevention</w:t>
      </w:r>
    </w:p>
    <w:p w14:paraId="40A6916E" w14:textId="77777777" w:rsidR="006730BB" w:rsidRPr="005F0A34" w:rsidRDefault="006730BB" w:rsidP="006730BB">
      <w:pPr>
        <w:spacing w:before="240" w:line="276" w:lineRule="auto"/>
        <w:rPr>
          <w:lang w:val="en-GB"/>
        </w:rPr>
      </w:pPr>
      <w:r w:rsidRPr="005F0A34">
        <w:rPr>
          <w:lang w:val="en-GB"/>
        </w:rPr>
        <w:t>Take all reasonable measures to prevent pollution of air, water, and soil, land degradation, and environmental damage, and ensure compliance with good international industry practice.</w:t>
      </w:r>
    </w:p>
    <w:p w14:paraId="5125FD68" w14:textId="77777777" w:rsidR="006730BB" w:rsidRPr="005F0A34" w:rsidRDefault="006730BB" w:rsidP="006730BB">
      <w:pPr>
        <w:spacing w:before="240" w:line="276" w:lineRule="auto"/>
        <w:rPr>
          <w:b/>
          <w:bCs/>
          <w:lang w:val="en-GB"/>
        </w:rPr>
      </w:pPr>
      <w:r w:rsidRPr="005F0A34">
        <w:rPr>
          <w:lang w:val="en-GB"/>
        </w:rPr>
        <w:t xml:space="preserve">g) </w:t>
      </w:r>
      <w:r w:rsidRPr="005F0A34">
        <w:rPr>
          <w:b/>
          <w:bCs/>
          <w:lang w:val="en-GB"/>
        </w:rPr>
        <w:t>Worker and Public Safety</w:t>
      </w:r>
    </w:p>
    <w:p w14:paraId="39774D75" w14:textId="77777777" w:rsidR="006730BB" w:rsidRPr="005F0A34" w:rsidRDefault="006730BB" w:rsidP="006730BB">
      <w:pPr>
        <w:spacing w:before="240" w:line="276" w:lineRule="auto"/>
        <w:rPr>
          <w:lang w:val="en-GB"/>
        </w:rPr>
      </w:pPr>
      <w:r w:rsidRPr="005F0A34">
        <w:rPr>
          <w:lang w:val="en-GB"/>
        </w:rPr>
        <w:t>Install standard safety signs, barricades, and road markings during construction and after completion to protect workers, communities, and road users.</w:t>
      </w:r>
    </w:p>
    <w:p w14:paraId="30E350B4" w14:textId="77777777" w:rsidR="006730BB" w:rsidRPr="005F0A34" w:rsidRDefault="006730BB" w:rsidP="006730BB">
      <w:pPr>
        <w:spacing w:before="240" w:line="276" w:lineRule="auto"/>
        <w:rPr>
          <w:b/>
          <w:bCs/>
          <w:lang w:val="en-GB"/>
        </w:rPr>
      </w:pPr>
      <w:r w:rsidRPr="005F0A34">
        <w:rPr>
          <w:lang w:val="en-GB"/>
        </w:rPr>
        <w:t xml:space="preserve">h) </w:t>
      </w:r>
      <w:r w:rsidRPr="005F0A34">
        <w:rPr>
          <w:b/>
          <w:bCs/>
          <w:lang w:val="en-GB"/>
        </w:rPr>
        <w:t>Sanitation and Welfare Facilities</w:t>
      </w:r>
    </w:p>
    <w:p w14:paraId="1B9BE302" w14:textId="77777777" w:rsidR="006730BB" w:rsidRPr="005F0A34" w:rsidRDefault="006730BB" w:rsidP="006730BB">
      <w:pPr>
        <w:spacing w:before="240" w:line="276" w:lineRule="auto"/>
        <w:rPr>
          <w:lang w:val="en-GB"/>
        </w:rPr>
      </w:pPr>
      <w:r w:rsidRPr="005F0A34">
        <w:rPr>
          <w:lang w:val="en-GB"/>
        </w:rPr>
        <w:t>Provide adequate sanitation facilities, including:</w:t>
      </w:r>
    </w:p>
    <w:p w14:paraId="4660807E" w14:textId="77777777" w:rsidR="006730BB" w:rsidRPr="005F0A34" w:rsidRDefault="006730BB" w:rsidP="001A3332">
      <w:pPr>
        <w:numPr>
          <w:ilvl w:val="0"/>
          <w:numId w:val="116"/>
        </w:numPr>
        <w:spacing w:before="240" w:after="100" w:line="276" w:lineRule="auto"/>
        <w:jc w:val="left"/>
        <w:rPr>
          <w:lang w:val="en-GB"/>
        </w:rPr>
      </w:pPr>
      <w:r w:rsidRPr="005F0A34">
        <w:rPr>
          <w:lang w:val="en-GB"/>
        </w:rPr>
        <w:lastRenderedPageBreak/>
        <w:t>Safe drinking water;</w:t>
      </w:r>
    </w:p>
    <w:p w14:paraId="7F2E4786" w14:textId="77777777" w:rsidR="006730BB" w:rsidRPr="005F0A34" w:rsidRDefault="006730BB" w:rsidP="001A3332">
      <w:pPr>
        <w:numPr>
          <w:ilvl w:val="0"/>
          <w:numId w:val="116"/>
        </w:numPr>
        <w:spacing w:after="100" w:afterAutospacing="1" w:line="276" w:lineRule="auto"/>
        <w:jc w:val="left"/>
        <w:rPr>
          <w:lang w:val="en-GB"/>
        </w:rPr>
      </w:pPr>
      <w:r w:rsidRPr="005F0A34">
        <w:rPr>
          <w:lang w:val="en-GB"/>
        </w:rPr>
        <w:t>Decent toilets and washing facilities at worksites and camps;</w:t>
      </w:r>
    </w:p>
    <w:p w14:paraId="2D7AD325" w14:textId="77777777" w:rsidR="006730BB" w:rsidRPr="005F0A34" w:rsidRDefault="006730BB" w:rsidP="001A3332">
      <w:pPr>
        <w:numPr>
          <w:ilvl w:val="0"/>
          <w:numId w:val="116"/>
        </w:numPr>
        <w:spacing w:after="100" w:afterAutospacing="1" w:line="276" w:lineRule="auto"/>
        <w:jc w:val="left"/>
        <w:rPr>
          <w:lang w:val="en-GB"/>
        </w:rPr>
      </w:pPr>
      <w:r w:rsidRPr="005F0A34">
        <w:rPr>
          <w:lang w:val="en-GB"/>
        </w:rPr>
        <w:t>Prohibition of open defecation.</w:t>
      </w:r>
    </w:p>
    <w:p w14:paraId="5C0308D5" w14:textId="77777777" w:rsidR="006730BB" w:rsidRPr="005F0A34" w:rsidRDefault="006730BB" w:rsidP="006730BB">
      <w:pPr>
        <w:spacing w:before="240" w:line="276" w:lineRule="auto"/>
        <w:rPr>
          <w:b/>
          <w:bCs/>
          <w:lang w:val="en-GB"/>
        </w:rPr>
      </w:pPr>
      <w:r w:rsidRPr="005F0A34">
        <w:rPr>
          <w:lang w:val="en-GB"/>
        </w:rPr>
        <w:t xml:space="preserve">i) </w:t>
      </w:r>
      <w:r w:rsidRPr="005F0A34">
        <w:rPr>
          <w:b/>
          <w:bCs/>
          <w:lang w:val="en-GB"/>
        </w:rPr>
        <w:t>Site Rehabilitation and Restoration</w:t>
      </w:r>
    </w:p>
    <w:p w14:paraId="7B76BDC6" w14:textId="77777777" w:rsidR="006730BB" w:rsidRPr="005F0A34" w:rsidRDefault="006730BB" w:rsidP="006730BB">
      <w:pPr>
        <w:spacing w:before="240" w:line="276" w:lineRule="auto"/>
        <w:rPr>
          <w:lang w:val="en-GB"/>
        </w:rPr>
      </w:pPr>
      <w:r w:rsidRPr="005F0A34">
        <w:rPr>
          <w:lang w:val="en-GB"/>
        </w:rPr>
        <w:t>Restore all disturbed areas after construction, including borrow pits, quarries, stockpiles, camps, access roads, batching plants, fuel storage areas, and waste disposal sites, through landscaping, tree planting, and erosion-control measures.</w:t>
      </w:r>
    </w:p>
    <w:p w14:paraId="155B5270" w14:textId="77777777" w:rsidR="006730BB" w:rsidRPr="005F0A34" w:rsidRDefault="006730BB" w:rsidP="006730BB">
      <w:pPr>
        <w:spacing w:before="240"/>
        <w:rPr>
          <w:b/>
          <w:bCs/>
          <w:lang w:val="en-GB"/>
        </w:rPr>
      </w:pPr>
      <w:r w:rsidRPr="005F0A34">
        <w:rPr>
          <w:b/>
          <w:bCs/>
          <w:lang w:val="en-GB"/>
        </w:rPr>
        <w:t>3. Labour, Ethics, and Social Conduct</w:t>
      </w:r>
    </w:p>
    <w:p w14:paraId="6B764FC0" w14:textId="77777777" w:rsidR="006730BB" w:rsidRPr="005F0A34" w:rsidRDefault="006730BB" w:rsidP="006730BB">
      <w:pPr>
        <w:spacing w:before="240" w:line="276" w:lineRule="auto"/>
        <w:rPr>
          <w:b/>
          <w:bCs/>
          <w:lang w:val="en-GB"/>
        </w:rPr>
      </w:pPr>
      <w:r w:rsidRPr="005F0A34">
        <w:rPr>
          <w:lang w:val="en-GB"/>
        </w:rPr>
        <w:t xml:space="preserve">j) </w:t>
      </w:r>
      <w:r w:rsidRPr="005F0A34">
        <w:rPr>
          <w:b/>
          <w:bCs/>
          <w:lang w:val="en-GB"/>
        </w:rPr>
        <w:t>Non-Discrimination</w:t>
      </w:r>
    </w:p>
    <w:p w14:paraId="34DE7A61" w14:textId="77777777" w:rsidR="006730BB" w:rsidRPr="005F0A34" w:rsidRDefault="006730BB" w:rsidP="006730BB">
      <w:pPr>
        <w:spacing w:before="240" w:line="276" w:lineRule="auto"/>
        <w:rPr>
          <w:lang w:val="en-GB"/>
        </w:rPr>
      </w:pPr>
      <w:r w:rsidRPr="005F0A34">
        <w:rPr>
          <w:lang w:val="en-GB"/>
        </w:rPr>
        <w:t>Prohibit all forms of discrimination in recruitment, employment, and working conditions on the basis of gender, age, ethnicity, disability, religion, marital status, political affiliation, or other protected characteristics.</w:t>
      </w:r>
    </w:p>
    <w:p w14:paraId="56099801" w14:textId="77777777" w:rsidR="006730BB" w:rsidRPr="005F0A34" w:rsidRDefault="006730BB" w:rsidP="006730BB">
      <w:pPr>
        <w:spacing w:before="240" w:line="276" w:lineRule="auto"/>
        <w:rPr>
          <w:b/>
          <w:bCs/>
          <w:lang w:val="en-GB"/>
        </w:rPr>
      </w:pPr>
      <w:r w:rsidRPr="005F0A34">
        <w:rPr>
          <w:lang w:val="en-GB"/>
        </w:rPr>
        <w:t xml:space="preserve">k) </w:t>
      </w:r>
      <w:r w:rsidRPr="005F0A34">
        <w:rPr>
          <w:b/>
          <w:bCs/>
          <w:lang w:val="en-GB"/>
        </w:rPr>
        <w:t>Fair Labour Practices</w:t>
      </w:r>
    </w:p>
    <w:p w14:paraId="4919441E" w14:textId="77777777" w:rsidR="006730BB" w:rsidRPr="005F0A34" w:rsidRDefault="006730BB" w:rsidP="006730BB">
      <w:pPr>
        <w:spacing w:before="240" w:line="276" w:lineRule="auto"/>
        <w:rPr>
          <w:lang w:val="en-GB"/>
        </w:rPr>
      </w:pPr>
      <w:r w:rsidRPr="005F0A34">
        <w:rPr>
          <w:lang w:val="en-GB"/>
        </w:rPr>
        <w:t>Adhere to Malawi labour laws by issuing written contracts to skilled and unskilled workers, respecting working hours, wages, and conditions of employment.</w:t>
      </w:r>
    </w:p>
    <w:p w14:paraId="6956FFFF" w14:textId="77777777" w:rsidR="006730BB" w:rsidRPr="005F0A34" w:rsidRDefault="006730BB" w:rsidP="006730BB">
      <w:pPr>
        <w:spacing w:before="240" w:line="276" w:lineRule="auto"/>
        <w:rPr>
          <w:b/>
          <w:bCs/>
          <w:lang w:val="en-GB"/>
        </w:rPr>
      </w:pPr>
      <w:r w:rsidRPr="005F0A34">
        <w:rPr>
          <w:lang w:val="en-GB"/>
        </w:rPr>
        <w:t xml:space="preserve">l) </w:t>
      </w:r>
      <w:r w:rsidRPr="005F0A34">
        <w:rPr>
          <w:b/>
          <w:bCs/>
          <w:lang w:val="en-GB"/>
        </w:rPr>
        <w:t>Prevention of Sexual Harassment</w:t>
      </w:r>
    </w:p>
    <w:p w14:paraId="49A7D651" w14:textId="77777777" w:rsidR="006730BB" w:rsidRPr="005F0A34" w:rsidRDefault="006730BB" w:rsidP="006730BB">
      <w:pPr>
        <w:spacing w:before="240" w:line="276" w:lineRule="auto"/>
        <w:rPr>
          <w:lang w:val="en-GB"/>
        </w:rPr>
      </w:pPr>
      <w:r w:rsidRPr="005F0A34">
        <w:rPr>
          <w:lang w:val="en-GB"/>
        </w:rPr>
        <w:t>Strictly prohibit sexual harassment, including abusive language, inappropriate gestures, sexually suggestive behaviour, or culturally offensive conduct, particularly towards women and children.</w:t>
      </w:r>
    </w:p>
    <w:p w14:paraId="46D5C4DB" w14:textId="77777777" w:rsidR="006730BB" w:rsidRPr="005F0A34" w:rsidRDefault="006730BB" w:rsidP="006730BB">
      <w:pPr>
        <w:spacing w:before="240" w:line="276" w:lineRule="auto"/>
        <w:rPr>
          <w:b/>
          <w:bCs/>
          <w:lang w:val="en-GB"/>
        </w:rPr>
      </w:pPr>
      <w:r w:rsidRPr="005F0A34">
        <w:rPr>
          <w:lang w:val="en-GB"/>
        </w:rPr>
        <w:t xml:space="preserve">m) </w:t>
      </w:r>
      <w:r w:rsidRPr="005F0A34">
        <w:rPr>
          <w:b/>
          <w:bCs/>
          <w:lang w:val="en-GB"/>
        </w:rPr>
        <w:t>Prevention of SEA/GBV</w:t>
      </w:r>
    </w:p>
    <w:p w14:paraId="11EDE0D3" w14:textId="77777777" w:rsidR="006730BB" w:rsidRPr="005F0A34" w:rsidRDefault="006730BB" w:rsidP="006730BB">
      <w:pPr>
        <w:spacing w:before="240" w:line="276" w:lineRule="auto"/>
        <w:rPr>
          <w:lang w:val="en-GB"/>
        </w:rPr>
      </w:pPr>
      <w:r w:rsidRPr="005F0A34">
        <w:rPr>
          <w:lang w:val="en-GB"/>
        </w:rPr>
        <w:t>Prohibit any form of sexual exploitation, abuse, or violence, including:</w:t>
      </w:r>
    </w:p>
    <w:p w14:paraId="6DD6BB44" w14:textId="77777777" w:rsidR="006730BB" w:rsidRPr="005F0A34" w:rsidRDefault="006730BB" w:rsidP="001A3332">
      <w:pPr>
        <w:numPr>
          <w:ilvl w:val="0"/>
          <w:numId w:val="99"/>
        </w:numPr>
        <w:spacing w:before="240" w:after="100" w:line="276" w:lineRule="auto"/>
        <w:jc w:val="left"/>
        <w:rPr>
          <w:lang w:val="en-GB"/>
        </w:rPr>
      </w:pPr>
      <w:r w:rsidRPr="005F0A34">
        <w:rPr>
          <w:lang w:val="en-GB"/>
        </w:rPr>
        <w:t>Exchange of money, goods, services, or employment for sex;</w:t>
      </w:r>
    </w:p>
    <w:p w14:paraId="61DB1DE1" w14:textId="77777777" w:rsidR="006730BB" w:rsidRPr="005F0A34" w:rsidRDefault="006730BB" w:rsidP="001A3332">
      <w:pPr>
        <w:numPr>
          <w:ilvl w:val="0"/>
          <w:numId w:val="99"/>
        </w:numPr>
        <w:spacing w:after="100" w:afterAutospacing="1" w:line="276" w:lineRule="auto"/>
        <w:jc w:val="left"/>
        <w:rPr>
          <w:lang w:val="en-GB"/>
        </w:rPr>
      </w:pPr>
      <w:r w:rsidRPr="005F0A34">
        <w:rPr>
          <w:lang w:val="en-GB"/>
        </w:rPr>
        <w:t>Exploitative or degrading behaviour;</w:t>
      </w:r>
    </w:p>
    <w:p w14:paraId="2E163C72" w14:textId="77777777" w:rsidR="006730BB" w:rsidRPr="005F0A34" w:rsidRDefault="006730BB" w:rsidP="001A3332">
      <w:pPr>
        <w:numPr>
          <w:ilvl w:val="0"/>
          <w:numId w:val="99"/>
        </w:numPr>
        <w:spacing w:after="100" w:afterAutospacing="1" w:line="276" w:lineRule="auto"/>
        <w:jc w:val="left"/>
        <w:rPr>
          <w:lang w:val="en-GB"/>
        </w:rPr>
      </w:pPr>
      <w:r w:rsidRPr="005F0A34">
        <w:rPr>
          <w:lang w:val="en-GB"/>
        </w:rPr>
        <w:t>Any sexual activity with minors (persons under 18), regardless of consent.</w:t>
      </w:r>
    </w:p>
    <w:p w14:paraId="2619B6FC" w14:textId="77777777" w:rsidR="006730BB" w:rsidRPr="005F0A34" w:rsidRDefault="006730BB" w:rsidP="006730BB">
      <w:pPr>
        <w:spacing w:before="240" w:line="276" w:lineRule="auto"/>
        <w:rPr>
          <w:b/>
          <w:bCs/>
          <w:lang w:val="en-GB"/>
        </w:rPr>
      </w:pPr>
      <w:r w:rsidRPr="005F0A34">
        <w:rPr>
          <w:lang w:val="en-GB"/>
        </w:rPr>
        <w:t xml:space="preserve">n) </w:t>
      </w:r>
      <w:r w:rsidRPr="005F0A34">
        <w:rPr>
          <w:b/>
          <w:bCs/>
          <w:lang w:val="en-GB"/>
        </w:rPr>
        <w:t>Child Protection and Child Labour</w:t>
      </w:r>
    </w:p>
    <w:p w14:paraId="438DA5A8" w14:textId="77777777" w:rsidR="006730BB" w:rsidRPr="005F0A34" w:rsidRDefault="006730BB" w:rsidP="006730BB">
      <w:pPr>
        <w:spacing w:before="240" w:line="276" w:lineRule="auto"/>
        <w:rPr>
          <w:lang w:val="en-GB"/>
        </w:rPr>
      </w:pPr>
      <w:r w:rsidRPr="005F0A34">
        <w:rPr>
          <w:lang w:val="en-GB"/>
        </w:rPr>
        <w:t>Prohibit child labour and all forms of child abuse, exploitation, or endangerment, and ensure children’s safety in and around project areas.</w:t>
      </w:r>
    </w:p>
    <w:p w14:paraId="2C18FC25" w14:textId="77777777" w:rsidR="006730BB" w:rsidRPr="005F0A34" w:rsidRDefault="006730BB" w:rsidP="006730BB">
      <w:pPr>
        <w:spacing w:before="240" w:line="276" w:lineRule="auto"/>
        <w:rPr>
          <w:b/>
          <w:bCs/>
          <w:lang w:val="en-GB"/>
        </w:rPr>
      </w:pPr>
      <w:r w:rsidRPr="005F0A34">
        <w:rPr>
          <w:lang w:val="en-GB"/>
        </w:rPr>
        <w:t xml:space="preserve">o) </w:t>
      </w:r>
      <w:r w:rsidRPr="005F0A34">
        <w:rPr>
          <w:b/>
          <w:bCs/>
          <w:lang w:val="en-GB"/>
        </w:rPr>
        <w:t>Conflict of Interest and Corruption</w:t>
      </w:r>
    </w:p>
    <w:p w14:paraId="558DD050" w14:textId="77777777" w:rsidR="006730BB" w:rsidRPr="005F0A34" w:rsidRDefault="006730BB" w:rsidP="006730BB">
      <w:pPr>
        <w:spacing w:before="240" w:line="276" w:lineRule="auto"/>
        <w:rPr>
          <w:lang w:val="en-GB"/>
        </w:rPr>
      </w:pPr>
      <w:r w:rsidRPr="005F0A34">
        <w:rPr>
          <w:lang w:val="en-GB"/>
        </w:rPr>
        <w:t>Avoid conflicts of interest and prohibit bribery, favouritism, or preferential treatment based on personal, financial, or family relationships.</w:t>
      </w:r>
    </w:p>
    <w:p w14:paraId="3C7D61BB" w14:textId="77777777" w:rsidR="006730BB" w:rsidRPr="005F0A34" w:rsidRDefault="006730BB" w:rsidP="006730BB">
      <w:pPr>
        <w:spacing w:before="240" w:line="276" w:lineRule="auto"/>
        <w:rPr>
          <w:b/>
          <w:bCs/>
          <w:lang w:val="en-GB"/>
        </w:rPr>
      </w:pPr>
      <w:r w:rsidRPr="005F0A34">
        <w:rPr>
          <w:lang w:val="en-GB"/>
        </w:rPr>
        <w:lastRenderedPageBreak/>
        <w:t xml:space="preserve">p) </w:t>
      </w:r>
      <w:r w:rsidRPr="005F0A34">
        <w:rPr>
          <w:b/>
          <w:bCs/>
          <w:lang w:val="en-GB"/>
        </w:rPr>
        <w:t>Protection of Property and Assets</w:t>
      </w:r>
    </w:p>
    <w:p w14:paraId="311B2684" w14:textId="77777777" w:rsidR="006730BB" w:rsidRPr="005F0A34" w:rsidRDefault="006730BB" w:rsidP="006730BB">
      <w:pPr>
        <w:spacing w:before="240" w:line="276" w:lineRule="auto"/>
        <w:rPr>
          <w:lang w:val="en-GB"/>
        </w:rPr>
      </w:pPr>
      <w:r w:rsidRPr="005F0A34">
        <w:rPr>
          <w:lang w:val="en-GB"/>
        </w:rPr>
        <w:t>Safeguard project equipment, materials, and property; prohibit theft, vandalism, misuse, or waste of resources.</w:t>
      </w:r>
    </w:p>
    <w:p w14:paraId="79A158C9" w14:textId="77777777" w:rsidR="006730BB" w:rsidRPr="005F0A34" w:rsidRDefault="006730BB" w:rsidP="006730BB">
      <w:pPr>
        <w:spacing w:before="240" w:line="276" w:lineRule="auto"/>
        <w:rPr>
          <w:b/>
          <w:bCs/>
          <w:lang w:val="en-GB"/>
        </w:rPr>
      </w:pPr>
      <w:r w:rsidRPr="005F0A34">
        <w:rPr>
          <w:lang w:val="en-GB"/>
        </w:rPr>
        <w:t xml:space="preserve">q) </w:t>
      </w:r>
      <w:r w:rsidRPr="005F0A34">
        <w:rPr>
          <w:b/>
          <w:bCs/>
          <w:lang w:val="en-GB"/>
        </w:rPr>
        <w:t>Grievance Reporting and Non-Retaliation</w:t>
      </w:r>
    </w:p>
    <w:p w14:paraId="3DD8181F" w14:textId="77777777" w:rsidR="006730BB" w:rsidRPr="005F0A34" w:rsidRDefault="006730BB" w:rsidP="006730BB">
      <w:pPr>
        <w:spacing w:before="240" w:line="276" w:lineRule="auto"/>
        <w:rPr>
          <w:lang w:val="en-GB"/>
        </w:rPr>
      </w:pPr>
      <w:r w:rsidRPr="005F0A34">
        <w:rPr>
          <w:lang w:val="en-GB"/>
        </w:rPr>
        <w:t>Ensure that workers and community members can report violations of this Code through established grievance mechanisms without fear of retaliation, provided the report is made in good faith.</w:t>
      </w:r>
    </w:p>
    <w:p w14:paraId="262235E7" w14:textId="77777777" w:rsidR="006730BB" w:rsidRPr="005F0A34" w:rsidRDefault="006730BB" w:rsidP="006730BB">
      <w:pPr>
        <w:spacing w:before="240"/>
        <w:rPr>
          <w:b/>
          <w:bCs/>
          <w:lang w:val="en-GB"/>
        </w:rPr>
      </w:pPr>
      <w:r w:rsidRPr="005F0A34">
        <w:rPr>
          <w:b/>
          <w:bCs/>
          <w:lang w:val="en-GB"/>
        </w:rPr>
        <w:t>4. Enforcement and Accountability</w:t>
      </w:r>
    </w:p>
    <w:p w14:paraId="097AB431" w14:textId="77777777" w:rsidR="006730BB" w:rsidRPr="005F0A34" w:rsidRDefault="006730BB" w:rsidP="006730BB">
      <w:pPr>
        <w:spacing w:before="240" w:line="276" w:lineRule="auto"/>
        <w:rPr>
          <w:b/>
          <w:bCs/>
          <w:lang w:val="en-GB"/>
        </w:rPr>
      </w:pPr>
      <w:r w:rsidRPr="005F0A34">
        <w:rPr>
          <w:lang w:val="en-GB"/>
        </w:rPr>
        <w:t xml:space="preserve">r) </w:t>
      </w:r>
      <w:r w:rsidRPr="005F0A34">
        <w:rPr>
          <w:b/>
          <w:bCs/>
          <w:lang w:val="en-GB"/>
        </w:rPr>
        <w:t>Acknowledgement and Sanctions</w:t>
      </w:r>
    </w:p>
    <w:p w14:paraId="435F640A" w14:textId="77777777" w:rsidR="006730BB" w:rsidRPr="005F0A34" w:rsidRDefault="006730BB" w:rsidP="006730BB">
      <w:pPr>
        <w:spacing w:before="240" w:line="276" w:lineRule="auto"/>
        <w:rPr>
          <w:lang w:val="en-GB"/>
        </w:rPr>
      </w:pPr>
      <w:r w:rsidRPr="005F0A34">
        <w:rPr>
          <w:lang w:val="en-GB"/>
        </w:rPr>
        <w:t>All workers and contractor personnel shall:</w:t>
      </w:r>
    </w:p>
    <w:p w14:paraId="3D8D9BDD" w14:textId="77777777" w:rsidR="006730BB" w:rsidRPr="005F0A34" w:rsidRDefault="006730BB" w:rsidP="001A3332">
      <w:pPr>
        <w:numPr>
          <w:ilvl w:val="0"/>
          <w:numId w:val="114"/>
        </w:numPr>
        <w:spacing w:before="240" w:after="100" w:line="276" w:lineRule="auto"/>
        <w:jc w:val="left"/>
        <w:rPr>
          <w:lang w:val="en-GB"/>
        </w:rPr>
      </w:pPr>
      <w:r w:rsidRPr="005F0A34">
        <w:rPr>
          <w:lang w:val="en-GB"/>
        </w:rPr>
        <w:t>Read, understand, accept, and sign this Code of Conduct as a condition of employment;</w:t>
      </w:r>
    </w:p>
    <w:p w14:paraId="7CA14B04" w14:textId="77777777" w:rsidR="006730BB" w:rsidRPr="005F0A34" w:rsidRDefault="006730BB" w:rsidP="001A3332">
      <w:pPr>
        <w:numPr>
          <w:ilvl w:val="0"/>
          <w:numId w:val="114"/>
        </w:numPr>
        <w:spacing w:after="100" w:afterAutospacing="1" w:line="276" w:lineRule="auto"/>
        <w:jc w:val="left"/>
        <w:rPr>
          <w:lang w:val="en-GB"/>
        </w:rPr>
      </w:pPr>
      <w:r w:rsidRPr="005F0A34">
        <w:rPr>
          <w:lang w:val="en-GB"/>
        </w:rPr>
        <w:t>Attend mandatory induction and refresher training on ESHS and SEA/GBV prevention.</w:t>
      </w:r>
    </w:p>
    <w:p w14:paraId="52C7E192" w14:textId="77777777" w:rsidR="006730BB" w:rsidRPr="005F0A34" w:rsidRDefault="006730BB" w:rsidP="006730BB">
      <w:pPr>
        <w:spacing w:before="240" w:line="276" w:lineRule="auto"/>
        <w:rPr>
          <w:lang w:val="en-GB"/>
        </w:rPr>
      </w:pPr>
      <w:r w:rsidRPr="005F0A34">
        <w:rPr>
          <w:lang w:val="en-GB"/>
        </w:rPr>
        <w:t>Any violation of this Code of Conduct may result in disciplinary action, including:</w:t>
      </w:r>
    </w:p>
    <w:p w14:paraId="59258776" w14:textId="77777777" w:rsidR="006730BB" w:rsidRPr="005F0A34" w:rsidRDefault="006730BB" w:rsidP="001A3332">
      <w:pPr>
        <w:numPr>
          <w:ilvl w:val="0"/>
          <w:numId w:val="108"/>
        </w:numPr>
        <w:spacing w:before="240" w:after="100" w:line="276" w:lineRule="auto"/>
        <w:jc w:val="left"/>
        <w:rPr>
          <w:lang w:val="en-GB"/>
        </w:rPr>
      </w:pPr>
      <w:r w:rsidRPr="005F0A34">
        <w:rPr>
          <w:lang w:val="en-GB"/>
        </w:rPr>
        <w:t>Verbal or written warnings;</w:t>
      </w:r>
    </w:p>
    <w:p w14:paraId="0FCAA983" w14:textId="77777777" w:rsidR="006730BB" w:rsidRPr="005F0A34" w:rsidRDefault="006730BB" w:rsidP="001A3332">
      <w:pPr>
        <w:numPr>
          <w:ilvl w:val="0"/>
          <w:numId w:val="108"/>
        </w:numPr>
        <w:spacing w:after="100" w:afterAutospacing="1" w:line="276" w:lineRule="auto"/>
        <w:jc w:val="left"/>
        <w:rPr>
          <w:lang w:val="en-GB"/>
        </w:rPr>
      </w:pPr>
      <w:r w:rsidRPr="005F0A34">
        <w:rPr>
          <w:lang w:val="en-GB"/>
        </w:rPr>
        <w:t>Suspension or dismissal;</w:t>
      </w:r>
    </w:p>
    <w:p w14:paraId="6CD5D2CA" w14:textId="77777777" w:rsidR="006730BB" w:rsidRPr="005F0A34" w:rsidRDefault="006730BB" w:rsidP="001A3332">
      <w:pPr>
        <w:numPr>
          <w:ilvl w:val="0"/>
          <w:numId w:val="108"/>
        </w:numPr>
        <w:spacing w:after="100" w:afterAutospacing="1" w:line="276" w:lineRule="auto"/>
        <w:jc w:val="left"/>
        <w:rPr>
          <w:lang w:val="en-GB"/>
        </w:rPr>
      </w:pPr>
      <w:r w:rsidRPr="005F0A34">
        <w:rPr>
          <w:lang w:val="en-GB"/>
        </w:rPr>
        <w:t>Termination of contract; and/or</w:t>
      </w:r>
    </w:p>
    <w:p w14:paraId="6204852B" w14:textId="77777777" w:rsidR="006730BB" w:rsidRPr="005F0A34" w:rsidRDefault="006730BB" w:rsidP="001A3332">
      <w:pPr>
        <w:numPr>
          <w:ilvl w:val="0"/>
          <w:numId w:val="108"/>
        </w:numPr>
        <w:spacing w:after="100" w:afterAutospacing="1" w:line="276" w:lineRule="auto"/>
        <w:jc w:val="left"/>
        <w:rPr>
          <w:lang w:val="en-GB"/>
        </w:rPr>
      </w:pPr>
      <w:r w:rsidRPr="005F0A34">
        <w:rPr>
          <w:lang w:val="en-GB"/>
        </w:rPr>
        <w:t>Referral to relevant legal authorities.</w:t>
      </w:r>
    </w:p>
    <w:p w14:paraId="6275B123" w14:textId="77777777" w:rsidR="006730BB" w:rsidRPr="005F0A34" w:rsidRDefault="006730BB" w:rsidP="006730BB">
      <w:pPr>
        <w:spacing w:before="240"/>
        <w:rPr>
          <w:b/>
          <w:bCs/>
          <w:lang w:val="en-GB"/>
        </w:rPr>
      </w:pPr>
      <w:r w:rsidRPr="005F0A34">
        <w:rPr>
          <w:b/>
          <w:bCs/>
          <w:lang w:val="en-GB"/>
        </w:rPr>
        <w:t>5. Contractor Certification</w:t>
      </w:r>
    </w:p>
    <w:p w14:paraId="581988D8" w14:textId="77777777" w:rsidR="006730BB" w:rsidRPr="005F0A34" w:rsidRDefault="006730BB" w:rsidP="006730BB">
      <w:pPr>
        <w:spacing w:before="240" w:line="276" w:lineRule="auto"/>
        <w:rPr>
          <w:lang w:val="en-GB"/>
        </w:rPr>
      </w:pPr>
      <w:r w:rsidRPr="005F0A34">
        <w:rPr>
          <w:lang w:val="en-GB"/>
        </w:rPr>
        <w:t>I, the undersigned, confirm that I have read and understood this Code of Conduct and commit to ensuring full compliance by all personnel engaged under this contract.</w:t>
      </w:r>
    </w:p>
    <w:p w14:paraId="66A3AD58" w14:textId="77777777" w:rsidR="006730BB" w:rsidRPr="005F0A34" w:rsidRDefault="006730BB" w:rsidP="006730BB">
      <w:pPr>
        <w:spacing w:before="240" w:line="276" w:lineRule="auto"/>
        <w:rPr>
          <w:b/>
          <w:bCs/>
          <w:lang w:val="en-GB"/>
        </w:rPr>
      </w:pPr>
      <w:r w:rsidRPr="005F0A34">
        <w:rPr>
          <w:b/>
          <w:bCs/>
          <w:lang w:val="en-GB"/>
        </w:rPr>
        <w:t xml:space="preserve">I Agree / </w:t>
      </w:r>
    </w:p>
    <w:p w14:paraId="303DF1DF" w14:textId="77777777" w:rsidR="006730BB" w:rsidRPr="005F0A34" w:rsidRDefault="006730BB" w:rsidP="006730BB">
      <w:pPr>
        <w:spacing w:before="240" w:line="276" w:lineRule="auto"/>
        <w:rPr>
          <w:lang w:val="en-GB"/>
        </w:rPr>
      </w:pPr>
      <w:r w:rsidRPr="005F0A34">
        <w:rPr>
          <w:lang w:val="en-GB"/>
        </w:rPr>
        <w:t>Name of Authorized Representative: ____________________________</w:t>
      </w:r>
      <w:r w:rsidRPr="005F0A34">
        <w:rPr>
          <w:lang w:val="en-GB"/>
        </w:rPr>
        <w:br/>
        <w:t xml:space="preserve"> Signature: ____________________________</w:t>
      </w:r>
      <w:r w:rsidRPr="005F0A34">
        <w:rPr>
          <w:lang w:val="en-GB"/>
        </w:rPr>
        <w:br/>
        <w:t xml:space="preserve"> Name of Company: ____________________________</w:t>
      </w:r>
      <w:r w:rsidRPr="005F0A34">
        <w:rPr>
          <w:lang w:val="en-GB"/>
        </w:rPr>
        <w:br/>
        <w:t xml:space="preserve"> Physical Address: ____________________________</w:t>
      </w:r>
      <w:r w:rsidRPr="005F0A34">
        <w:rPr>
          <w:lang w:val="en-GB"/>
        </w:rPr>
        <w:br/>
        <w:t xml:space="preserve"> Company Stamp: ____________________________</w:t>
      </w:r>
      <w:r w:rsidRPr="005F0A34">
        <w:rPr>
          <w:lang w:val="en-GB"/>
        </w:rPr>
        <w:br/>
        <w:t xml:space="preserve"> Date: ____________________________</w:t>
      </w:r>
    </w:p>
    <w:p w14:paraId="5374B6E0" w14:textId="77777777" w:rsidR="006730BB" w:rsidRPr="005F0A34" w:rsidRDefault="006730BB" w:rsidP="006730BB">
      <w:pPr>
        <w:spacing w:before="240"/>
        <w:rPr>
          <w:lang w:val="en-GB"/>
        </w:rPr>
      </w:pPr>
      <w:r w:rsidRPr="005F0A34">
        <w:rPr>
          <w:lang w:val="en-GB"/>
        </w:rPr>
        <w:t xml:space="preserve"> </w:t>
      </w:r>
    </w:p>
    <w:p w14:paraId="3F98986D" w14:textId="77777777" w:rsidR="006730BB" w:rsidRPr="005F0A34" w:rsidRDefault="006730BB" w:rsidP="006730BB">
      <w:pPr>
        <w:rPr>
          <w:lang w:val="en-GB"/>
        </w:rPr>
      </w:pPr>
      <w:r w:rsidRPr="005F0A34">
        <w:rPr>
          <w:lang w:val="en-GB"/>
        </w:rPr>
        <w:br w:type="page"/>
      </w:r>
    </w:p>
    <w:p w14:paraId="5C1C5A66" w14:textId="77777777" w:rsidR="006730BB" w:rsidRPr="005F0A34" w:rsidRDefault="006730BB" w:rsidP="006730BB">
      <w:pPr>
        <w:rPr>
          <w:i/>
          <w:color w:val="26798E"/>
          <w:szCs w:val="28"/>
          <w:lang w:val="en-GB"/>
        </w:rPr>
      </w:pPr>
    </w:p>
    <w:p w14:paraId="46C4DBDD" w14:textId="77777777" w:rsidR="006730BB" w:rsidRPr="005F0A34" w:rsidRDefault="006730BB" w:rsidP="006730BB">
      <w:pPr>
        <w:pStyle w:val="ANNEXL2"/>
        <w:rPr>
          <w:lang w:val="en-GB"/>
        </w:rPr>
      </w:pPr>
      <w:bookmarkStart w:id="891" w:name="_Toc222326799"/>
      <w:bookmarkStart w:id="892" w:name="_Toc228283071"/>
      <w:r w:rsidRPr="005F0A34">
        <w:rPr>
          <w:lang w:val="en-GB"/>
        </w:rPr>
        <w:t>Annex 5. Barrow Pit Rehabilitation Framework</w:t>
      </w:r>
      <w:bookmarkEnd w:id="891"/>
      <w:bookmarkEnd w:id="892"/>
    </w:p>
    <w:p w14:paraId="09337AD7" w14:textId="77777777" w:rsidR="006730BB" w:rsidRPr="005F0A34" w:rsidRDefault="006730BB" w:rsidP="006730BB">
      <w:pPr>
        <w:pStyle w:val="NormalWeb"/>
        <w:rPr>
          <w:lang w:val="en-GB"/>
        </w:rPr>
      </w:pPr>
      <w:r w:rsidRPr="005F0A34">
        <w:rPr>
          <w:rStyle w:val="Emphasis"/>
          <w:rFonts w:eastAsiaTheme="majorEastAsia"/>
          <w:lang w:val="en-GB"/>
        </w:rPr>
        <w:t xml:space="preserve"> </w:t>
      </w:r>
      <w:r w:rsidRPr="005F0A34">
        <w:rPr>
          <w:rStyle w:val="Emphasis"/>
          <w:rFonts w:eastAsia="Cambria"/>
          <w:lang w:val="en-GB"/>
        </w:rPr>
        <w:t>(SATCP Last Mile Infrastructure Projects)</w:t>
      </w:r>
    </w:p>
    <w:p w14:paraId="16FC3D82" w14:textId="77777777" w:rsidR="006730BB" w:rsidRPr="005F0A34" w:rsidRDefault="006730BB" w:rsidP="006730BB">
      <w:pPr>
        <w:rPr>
          <w:b/>
          <w:lang w:val="en-GB"/>
        </w:rPr>
      </w:pPr>
      <w:r w:rsidRPr="005F0A34">
        <w:rPr>
          <w:b/>
          <w:lang w:val="en-GB"/>
        </w:rPr>
        <w:t>1. Introduction and Purpose</w:t>
      </w:r>
    </w:p>
    <w:p w14:paraId="65D06EEE" w14:textId="77777777" w:rsidR="006730BB" w:rsidRPr="005F0A34" w:rsidRDefault="006730BB" w:rsidP="006730BB">
      <w:pPr>
        <w:rPr>
          <w:lang w:val="en-GB"/>
        </w:rPr>
      </w:pPr>
      <w:r w:rsidRPr="005F0A34">
        <w:rPr>
          <w:lang w:val="en-GB"/>
        </w:rPr>
        <w:t>This Borrow Pit Rehabilitation Framework applies to all borrow pits identified and utilised under the SATCP Last Mile Infrastructure (LMI) projects. It sets out mandatory procedures for environmentally sound material extraction, operation, rehabilitation and closure of borrow pits so that material sourcing does not result in permanent land degradation, public safety hazards, or adverse impacts on surrounding communities and ecosystems.</w:t>
      </w:r>
    </w:p>
    <w:p w14:paraId="083C7DFA" w14:textId="6DD10BE3" w:rsidR="006730BB" w:rsidRPr="005F0A34" w:rsidRDefault="006730BB" w:rsidP="006730BB">
      <w:pPr>
        <w:rPr>
          <w:lang w:val="en-GB"/>
        </w:rPr>
      </w:pPr>
      <w:r w:rsidRPr="005F0A34">
        <w:rPr>
          <w:lang w:val="en-GB"/>
        </w:rPr>
        <w:t xml:space="preserve">The Framework provides the standard requirements that </w:t>
      </w:r>
      <w:r w:rsidRPr="005F0A34">
        <w:rPr>
          <w:b/>
          <w:bCs/>
          <w:lang w:val="en-GB"/>
        </w:rPr>
        <w:t>Contractors</w:t>
      </w:r>
      <w:r w:rsidRPr="005F0A34">
        <w:rPr>
          <w:lang w:val="en-GB"/>
        </w:rPr>
        <w:t xml:space="preserve"> must follow when preparing site</w:t>
      </w:r>
      <w:r w:rsidRPr="005F0A34">
        <w:rPr>
          <w:lang w:val="en-GB"/>
        </w:rPr>
        <w:noBreakHyphen/>
        <w:t>specific Borrow Pit Management and Rehabilitation Plans for each borrow source they intend to use. These site</w:t>
      </w:r>
      <w:r w:rsidRPr="005F0A34">
        <w:rPr>
          <w:lang w:val="en-GB"/>
        </w:rPr>
        <w:noBreakHyphen/>
        <w:t>specific plans shall form part of the Contractor’s Environmental and Social Management Plan (C</w:t>
      </w:r>
      <w:r w:rsidRPr="005F0A34">
        <w:rPr>
          <w:lang w:val="en-GB"/>
        </w:rPr>
        <w:noBreakHyphen/>
      </w:r>
      <w:r w:rsidR="008567D8" w:rsidRPr="005F0A34">
        <w:rPr>
          <w:lang w:val="en-GB"/>
        </w:rPr>
        <w:t>ESMMP</w:t>
      </w:r>
      <w:r w:rsidRPr="005F0A34">
        <w:rPr>
          <w:lang w:val="en-GB"/>
        </w:rPr>
        <w:t>) and shall be submitted to the Supervising Consultant and the PIU for review and approval prior to opening or using any borrow pit. The Framework shall also be applied within the site</w:t>
      </w:r>
      <w:r w:rsidRPr="005F0A34">
        <w:rPr>
          <w:lang w:val="en-GB"/>
        </w:rPr>
        <w:noBreakHyphen/>
        <w:t xml:space="preserve">specific </w:t>
      </w:r>
      <w:r w:rsidR="008567D8" w:rsidRPr="005F0A34">
        <w:rPr>
          <w:lang w:val="en-GB"/>
        </w:rPr>
        <w:t>ESMMP</w:t>
      </w:r>
      <w:r w:rsidRPr="005F0A34">
        <w:rPr>
          <w:lang w:val="en-GB"/>
        </w:rPr>
        <w:t xml:space="preserve"> to guide oversight, monitoring and verification of borrow</w:t>
      </w:r>
      <w:r w:rsidRPr="005F0A34">
        <w:rPr>
          <w:lang w:val="en-GB"/>
        </w:rPr>
        <w:noBreakHyphen/>
        <w:t>pit performance throughout construction and post</w:t>
      </w:r>
      <w:r w:rsidRPr="005F0A34">
        <w:rPr>
          <w:lang w:val="en-GB"/>
        </w:rPr>
        <w:noBreakHyphen/>
        <w:t>closure.</w:t>
      </w:r>
    </w:p>
    <w:p w14:paraId="13B98750" w14:textId="77777777" w:rsidR="006730BB" w:rsidRPr="005F0A34" w:rsidRDefault="006730BB" w:rsidP="006730BB">
      <w:pPr>
        <w:rPr>
          <w:b/>
          <w:lang w:val="en-GB"/>
        </w:rPr>
      </w:pPr>
      <w:r w:rsidRPr="005F0A34">
        <w:rPr>
          <w:b/>
          <w:lang w:val="en-GB"/>
        </w:rPr>
        <w:t>2. Project Context</w:t>
      </w:r>
    </w:p>
    <w:p w14:paraId="4F88B0F9" w14:textId="77777777" w:rsidR="006730BB" w:rsidRPr="005F0A34" w:rsidRDefault="006730BB" w:rsidP="006730BB">
      <w:pPr>
        <w:pStyle w:val="NormalWeb"/>
        <w:rPr>
          <w:lang w:val="en-GB"/>
        </w:rPr>
      </w:pPr>
      <w:r w:rsidRPr="005F0A34">
        <w:rPr>
          <w:lang w:val="en-GB"/>
        </w:rPr>
        <w:t>Borrow pits are identified during the design and pre-construction phases of LMI subprojects based on geotechnical investigations undertaken under the Detailed Engineering Design (DED). These borrow pits may supply lateritic gravel, fill material, or other construction materials required for road rehabilitation, drainage works, and ancillary infrastructure.</w:t>
      </w:r>
    </w:p>
    <w:p w14:paraId="49FA210A" w14:textId="77777777" w:rsidR="006730BB" w:rsidRPr="005F0A34" w:rsidRDefault="006730BB" w:rsidP="006730BB">
      <w:pPr>
        <w:pStyle w:val="NormalWeb"/>
        <w:rPr>
          <w:lang w:val="en-GB"/>
        </w:rPr>
      </w:pPr>
      <w:r w:rsidRPr="005F0A34">
        <w:rPr>
          <w:lang w:val="en-GB"/>
        </w:rPr>
        <w:t xml:space="preserve">At the planning stage, borrow pits are considered </w:t>
      </w:r>
      <w:r w:rsidRPr="005F0A34">
        <w:rPr>
          <w:rStyle w:val="Strong"/>
          <w:rFonts w:eastAsiaTheme="majorEastAsia"/>
          <w:lang w:val="en-GB"/>
        </w:rPr>
        <w:t>indicative material sources</w:t>
      </w:r>
      <w:r w:rsidRPr="005F0A34">
        <w:rPr>
          <w:lang w:val="en-GB"/>
        </w:rPr>
        <w:t xml:space="preserve">. Final selection, approval, and use shall be subject to field verification, landowner consent, </w:t>
      </w:r>
      <w:r w:rsidRPr="005F0A34">
        <w:rPr>
          <w:rStyle w:val="Emphasis"/>
          <w:rFonts w:eastAsiaTheme="majorEastAsia"/>
          <w:lang w:val="en-GB"/>
        </w:rPr>
        <w:t xml:space="preserve"> </w:t>
      </w:r>
      <w:r w:rsidRPr="005F0A34">
        <w:rPr>
          <w:rStyle w:val="Emphasis"/>
          <w:rFonts w:eastAsiaTheme="majorEastAsia"/>
          <w:i w:val="0"/>
          <w:lang w:val="en-GB"/>
        </w:rPr>
        <w:t>Environmental</w:t>
      </w:r>
      <w:r w:rsidRPr="005F0A34">
        <w:rPr>
          <w:lang w:val="en-GB"/>
        </w:rPr>
        <w:t xml:space="preserve"> and social screening, and approval by relevant authorities.</w:t>
      </w:r>
    </w:p>
    <w:p w14:paraId="1BD25BA5" w14:textId="77777777" w:rsidR="006730BB" w:rsidRPr="005F0A34" w:rsidRDefault="006730BB" w:rsidP="006730BB">
      <w:pPr>
        <w:rPr>
          <w:b/>
          <w:lang w:val="en-GB"/>
        </w:rPr>
      </w:pPr>
      <w:r w:rsidRPr="005F0A34">
        <w:rPr>
          <w:b/>
          <w:lang w:val="en-GB"/>
        </w:rPr>
        <w:t>3. Regulatory and Safeguards Framework</w:t>
      </w:r>
    </w:p>
    <w:p w14:paraId="701288B4" w14:textId="77777777" w:rsidR="006730BB" w:rsidRPr="005F0A34" w:rsidRDefault="006730BB" w:rsidP="006730BB">
      <w:pPr>
        <w:pStyle w:val="NormalWeb"/>
        <w:rPr>
          <w:lang w:val="en-GB"/>
        </w:rPr>
      </w:pPr>
      <w:r w:rsidRPr="005F0A34">
        <w:rPr>
          <w:lang w:val="en-GB"/>
        </w:rPr>
        <w:t>Borrow pit development, operation, and rehabilitation under SATCP LMI projects shall comply with:</w:t>
      </w:r>
    </w:p>
    <w:p w14:paraId="12135156" w14:textId="77777777" w:rsidR="006730BB" w:rsidRPr="005F0A34" w:rsidRDefault="006730BB" w:rsidP="001A3332">
      <w:pPr>
        <w:pStyle w:val="NormalWeb"/>
        <w:numPr>
          <w:ilvl w:val="0"/>
          <w:numId w:val="117"/>
        </w:numPr>
        <w:spacing w:after="100" w:afterAutospacing="1"/>
        <w:jc w:val="left"/>
        <w:rPr>
          <w:lang w:val="en-GB"/>
        </w:rPr>
      </w:pPr>
      <w:r w:rsidRPr="005F0A34">
        <w:rPr>
          <w:lang w:val="en-GB"/>
        </w:rPr>
        <w:t>Environment Management Act (2017)</w:t>
      </w:r>
    </w:p>
    <w:p w14:paraId="0A24121C" w14:textId="77777777" w:rsidR="006730BB" w:rsidRPr="005F0A34" w:rsidRDefault="006730BB" w:rsidP="001A3332">
      <w:pPr>
        <w:pStyle w:val="NormalWeb"/>
        <w:numPr>
          <w:ilvl w:val="0"/>
          <w:numId w:val="117"/>
        </w:numPr>
        <w:spacing w:after="100" w:afterAutospacing="1"/>
        <w:jc w:val="left"/>
        <w:rPr>
          <w:lang w:val="en-GB"/>
        </w:rPr>
      </w:pPr>
      <w:r w:rsidRPr="005F0A34">
        <w:rPr>
          <w:lang w:val="en-GB"/>
        </w:rPr>
        <w:t xml:space="preserve">MEPA Guidelines for </w:t>
      </w:r>
      <w:r w:rsidRPr="005F0A34">
        <w:rPr>
          <w:rStyle w:val="Emphasis"/>
          <w:rFonts w:eastAsiaTheme="majorEastAsia"/>
          <w:i w:val="0"/>
          <w:iCs w:val="0"/>
          <w:lang w:val="en-GB"/>
        </w:rPr>
        <w:t>Environmental</w:t>
      </w:r>
      <w:r w:rsidRPr="005F0A34">
        <w:rPr>
          <w:lang w:val="en-GB"/>
        </w:rPr>
        <w:t xml:space="preserve"> Assessment (2025)</w:t>
      </w:r>
    </w:p>
    <w:p w14:paraId="24D762B0" w14:textId="77777777" w:rsidR="006730BB" w:rsidRPr="005F0A34" w:rsidRDefault="006730BB" w:rsidP="001A3332">
      <w:pPr>
        <w:pStyle w:val="NormalWeb"/>
        <w:numPr>
          <w:ilvl w:val="0"/>
          <w:numId w:val="117"/>
        </w:numPr>
        <w:spacing w:after="100" w:afterAutospacing="1"/>
        <w:jc w:val="left"/>
        <w:rPr>
          <w:lang w:val="en-GB"/>
        </w:rPr>
      </w:pPr>
      <w:r w:rsidRPr="005F0A34">
        <w:rPr>
          <w:lang w:val="en-GB"/>
        </w:rPr>
        <w:t>SATCP ESMF</w:t>
      </w:r>
    </w:p>
    <w:p w14:paraId="75F1BB59" w14:textId="77777777" w:rsidR="006730BB" w:rsidRPr="005F0A34" w:rsidRDefault="006730BB" w:rsidP="001A3332">
      <w:pPr>
        <w:pStyle w:val="NormalWeb"/>
        <w:numPr>
          <w:ilvl w:val="0"/>
          <w:numId w:val="117"/>
        </w:numPr>
        <w:spacing w:after="100" w:afterAutospacing="1"/>
        <w:jc w:val="left"/>
        <w:rPr>
          <w:lang w:val="en-GB"/>
        </w:rPr>
      </w:pPr>
      <w:r w:rsidRPr="005F0A34">
        <w:rPr>
          <w:lang w:val="en-GB"/>
        </w:rPr>
        <w:t>World Bank OP/BP 4.01 and OP/BP 4.04 (where applicable)</w:t>
      </w:r>
    </w:p>
    <w:p w14:paraId="55AD3520" w14:textId="388C6EDF" w:rsidR="006730BB" w:rsidRPr="005F0A34" w:rsidRDefault="006730BB" w:rsidP="001A3332">
      <w:pPr>
        <w:pStyle w:val="NormalWeb"/>
        <w:numPr>
          <w:ilvl w:val="0"/>
          <w:numId w:val="117"/>
        </w:numPr>
        <w:spacing w:after="100" w:afterAutospacing="1"/>
        <w:jc w:val="left"/>
        <w:rPr>
          <w:lang w:val="en-GB"/>
        </w:rPr>
      </w:pPr>
      <w:r w:rsidRPr="005F0A34">
        <w:rPr>
          <w:lang w:val="en-GB"/>
        </w:rPr>
        <w:t xml:space="preserve">Approved </w:t>
      </w:r>
      <w:r w:rsidR="008567D8" w:rsidRPr="005F0A34">
        <w:rPr>
          <w:lang w:val="en-GB"/>
        </w:rPr>
        <w:t>ESMMP</w:t>
      </w:r>
      <w:r w:rsidRPr="005F0A34">
        <w:rPr>
          <w:lang w:val="en-GB"/>
        </w:rPr>
        <w:t>s and DEDs for each LMI subproject</w:t>
      </w:r>
    </w:p>
    <w:p w14:paraId="70DBE6C3" w14:textId="77777777" w:rsidR="006730BB" w:rsidRPr="005F0A34" w:rsidRDefault="006730BB" w:rsidP="006730BB">
      <w:pPr>
        <w:rPr>
          <w:b/>
          <w:lang w:val="en-GB"/>
        </w:rPr>
      </w:pPr>
      <w:r w:rsidRPr="005F0A34">
        <w:rPr>
          <w:b/>
          <w:lang w:val="en-GB"/>
        </w:rPr>
        <w:t>4. Borrow Pit Planning and Site Controls</w:t>
      </w:r>
    </w:p>
    <w:p w14:paraId="3F30B463" w14:textId="77777777" w:rsidR="006730BB" w:rsidRPr="005F0A34" w:rsidRDefault="006730BB" w:rsidP="006730BB">
      <w:pPr>
        <w:pStyle w:val="NormalWeb"/>
        <w:rPr>
          <w:lang w:val="en-GB"/>
        </w:rPr>
      </w:pPr>
      <w:r w:rsidRPr="005F0A34">
        <w:rPr>
          <w:lang w:val="en-GB"/>
        </w:rPr>
        <w:t>Before opening or using any borrow pit, the Contractor shall:</w:t>
      </w:r>
    </w:p>
    <w:p w14:paraId="4A850305" w14:textId="77777777" w:rsidR="006730BB" w:rsidRPr="005F0A34" w:rsidRDefault="006730BB" w:rsidP="001A3332">
      <w:pPr>
        <w:pStyle w:val="NormalWeb"/>
        <w:numPr>
          <w:ilvl w:val="0"/>
          <w:numId w:val="118"/>
        </w:numPr>
        <w:spacing w:after="100" w:afterAutospacing="1"/>
        <w:jc w:val="left"/>
        <w:rPr>
          <w:lang w:val="en-GB"/>
        </w:rPr>
      </w:pPr>
      <w:r w:rsidRPr="005F0A34">
        <w:rPr>
          <w:lang w:val="en-GB"/>
        </w:rPr>
        <w:t>Obtain written approval from the Supervising Consultant and the relevant District Council.</w:t>
      </w:r>
    </w:p>
    <w:p w14:paraId="6BD1B479" w14:textId="77777777" w:rsidR="006730BB" w:rsidRPr="005F0A34" w:rsidRDefault="006730BB" w:rsidP="001A3332">
      <w:pPr>
        <w:pStyle w:val="NormalWeb"/>
        <w:numPr>
          <w:ilvl w:val="0"/>
          <w:numId w:val="118"/>
        </w:numPr>
        <w:spacing w:after="100" w:afterAutospacing="1"/>
        <w:jc w:val="left"/>
        <w:rPr>
          <w:lang w:val="en-GB"/>
        </w:rPr>
      </w:pPr>
      <w:r w:rsidRPr="005F0A34">
        <w:rPr>
          <w:lang w:val="en-GB"/>
        </w:rPr>
        <w:lastRenderedPageBreak/>
        <w:t>Secure documented landowner consent and confirmation from the appropriate Traditional Authority.</w:t>
      </w:r>
    </w:p>
    <w:p w14:paraId="6705881B" w14:textId="77777777" w:rsidR="006730BB" w:rsidRPr="005F0A34" w:rsidRDefault="006730BB" w:rsidP="001A3332">
      <w:pPr>
        <w:pStyle w:val="NormalWeb"/>
        <w:numPr>
          <w:ilvl w:val="0"/>
          <w:numId w:val="118"/>
        </w:numPr>
        <w:spacing w:after="100" w:afterAutospacing="1"/>
        <w:jc w:val="left"/>
        <w:rPr>
          <w:lang w:val="en-GB"/>
        </w:rPr>
      </w:pPr>
      <w:r w:rsidRPr="005F0A34">
        <w:rPr>
          <w:lang w:val="en-GB"/>
        </w:rPr>
        <w:t>Verify land tenure status and agree on access, use, rehabilitation, and handover conditions.</w:t>
      </w:r>
    </w:p>
    <w:p w14:paraId="5A436147" w14:textId="77777777" w:rsidR="006730BB" w:rsidRPr="005F0A34" w:rsidRDefault="006730BB" w:rsidP="001A3332">
      <w:pPr>
        <w:pStyle w:val="NormalWeb"/>
        <w:numPr>
          <w:ilvl w:val="0"/>
          <w:numId w:val="118"/>
        </w:numPr>
        <w:spacing w:after="100" w:afterAutospacing="1"/>
        <w:jc w:val="left"/>
        <w:rPr>
          <w:lang w:val="en-GB"/>
        </w:rPr>
      </w:pPr>
      <w:r w:rsidRPr="005F0A34">
        <w:rPr>
          <w:lang w:val="en-GB"/>
        </w:rPr>
        <w:t>Clearly demarcate the borrow pit footprint and access routes.</w:t>
      </w:r>
    </w:p>
    <w:p w14:paraId="65F7C917" w14:textId="77777777" w:rsidR="006730BB" w:rsidRPr="005F0A34" w:rsidRDefault="006730BB" w:rsidP="001A3332">
      <w:pPr>
        <w:pStyle w:val="NormalWeb"/>
        <w:numPr>
          <w:ilvl w:val="0"/>
          <w:numId w:val="118"/>
        </w:numPr>
        <w:spacing w:after="100" w:afterAutospacing="1"/>
        <w:jc w:val="left"/>
        <w:rPr>
          <w:lang w:val="en-GB"/>
        </w:rPr>
      </w:pPr>
      <w:r w:rsidRPr="005F0A34">
        <w:rPr>
          <w:lang w:val="en-GB"/>
        </w:rPr>
        <w:t>Strip and stockpile topsoil separately for use during rehabilitation.</w:t>
      </w:r>
    </w:p>
    <w:p w14:paraId="6DEA7190" w14:textId="77777777" w:rsidR="006730BB" w:rsidRPr="005F0A34" w:rsidRDefault="006730BB" w:rsidP="001A3332">
      <w:pPr>
        <w:pStyle w:val="NormalWeb"/>
        <w:numPr>
          <w:ilvl w:val="0"/>
          <w:numId w:val="118"/>
        </w:numPr>
        <w:spacing w:after="100" w:afterAutospacing="1"/>
        <w:jc w:val="left"/>
        <w:rPr>
          <w:lang w:val="en-GB"/>
        </w:rPr>
      </w:pPr>
      <w:r w:rsidRPr="005F0A34">
        <w:rPr>
          <w:lang w:val="en-GB"/>
        </w:rPr>
        <w:t>Install warning signage and temporary fencing, particularly where borrow pits are located near settlements, agricultural land, footpaths, or grazing areas.</w:t>
      </w:r>
    </w:p>
    <w:p w14:paraId="561384F7" w14:textId="77777777" w:rsidR="006730BB" w:rsidRPr="005F0A34" w:rsidRDefault="006730BB" w:rsidP="006730BB">
      <w:pPr>
        <w:rPr>
          <w:b/>
          <w:lang w:val="en-GB"/>
        </w:rPr>
      </w:pPr>
      <w:r w:rsidRPr="005F0A34">
        <w:rPr>
          <w:b/>
          <w:lang w:val="en-GB"/>
        </w:rPr>
        <w:t>5. Key Environmental and Social Risks</w:t>
      </w:r>
    </w:p>
    <w:p w14:paraId="45E0E80C" w14:textId="77777777" w:rsidR="006730BB" w:rsidRPr="005F0A34" w:rsidRDefault="006730BB" w:rsidP="006730BB">
      <w:pPr>
        <w:pStyle w:val="NormalWeb"/>
        <w:rPr>
          <w:lang w:val="en-GB"/>
        </w:rPr>
      </w:pPr>
      <w:r w:rsidRPr="005F0A34">
        <w:rPr>
          <w:lang w:val="en-GB"/>
        </w:rPr>
        <w:t>Typical risks associated with borrow pits under LMI projects include:</w:t>
      </w:r>
    </w:p>
    <w:p w14:paraId="6032F8E9" w14:textId="77777777" w:rsidR="006730BB" w:rsidRPr="005F0A34" w:rsidRDefault="006730BB" w:rsidP="001A3332">
      <w:pPr>
        <w:pStyle w:val="NormalWeb"/>
        <w:numPr>
          <w:ilvl w:val="0"/>
          <w:numId w:val="119"/>
        </w:numPr>
        <w:spacing w:after="100" w:afterAutospacing="1"/>
        <w:jc w:val="left"/>
        <w:rPr>
          <w:lang w:val="en-GB"/>
        </w:rPr>
      </w:pPr>
      <w:r w:rsidRPr="005F0A34">
        <w:rPr>
          <w:lang w:val="en-GB"/>
        </w:rPr>
        <w:t>Loss of productive agricultural land</w:t>
      </w:r>
    </w:p>
    <w:p w14:paraId="1E83F9B5" w14:textId="77777777" w:rsidR="006730BB" w:rsidRPr="005F0A34" w:rsidRDefault="006730BB" w:rsidP="001A3332">
      <w:pPr>
        <w:pStyle w:val="NormalWeb"/>
        <w:numPr>
          <w:ilvl w:val="0"/>
          <w:numId w:val="119"/>
        </w:numPr>
        <w:spacing w:after="100" w:afterAutospacing="1"/>
        <w:jc w:val="left"/>
        <w:rPr>
          <w:lang w:val="en-GB"/>
        </w:rPr>
      </w:pPr>
      <w:r w:rsidRPr="005F0A34">
        <w:rPr>
          <w:lang w:val="en-GB"/>
        </w:rPr>
        <w:t>Open excavations posing injury risks to people and livestock</w:t>
      </w:r>
    </w:p>
    <w:p w14:paraId="480F6048" w14:textId="77777777" w:rsidR="006730BB" w:rsidRPr="005F0A34" w:rsidRDefault="006730BB" w:rsidP="001A3332">
      <w:pPr>
        <w:pStyle w:val="NormalWeb"/>
        <w:numPr>
          <w:ilvl w:val="0"/>
          <w:numId w:val="119"/>
        </w:numPr>
        <w:spacing w:after="100" w:afterAutospacing="1"/>
        <w:jc w:val="left"/>
        <w:rPr>
          <w:lang w:val="en-GB"/>
        </w:rPr>
      </w:pPr>
      <w:r w:rsidRPr="005F0A34">
        <w:rPr>
          <w:lang w:val="en-GB"/>
        </w:rPr>
        <w:t>Standing water leading to mosquito breeding</w:t>
      </w:r>
    </w:p>
    <w:p w14:paraId="10ED8798" w14:textId="77777777" w:rsidR="006730BB" w:rsidRPr="005F0A34" w:rsidRDefault="006730BB" w:rsidP="001A3332">
      <w:pPr>
        <w:pStyle w:val="NormalWeb"/>
        <w:numPr>
          <w:ilvl w:val="0"/>
          <w:numId w:val="119"/>
        </w:numPr>
        <w:spacing w:after="100" w:afterAutospacing="1"/>
        <w:jc w:val="left"/>
        <w:rPr>
          <w:lang w:val="en-GB"/>
        </w:rPr>
      </w:pPr>
      <w:r w:rsidRPr="005F0A34">
        <w:rPr>
          <w:lang w:val="en-GB"/>
        </w:rPr>
        <w:t>Soil erosion and sediment runoff into nearby streams or wetlands</w:t>
      </w:r>
    </w:p>
    <w:p w14:paraId="0377991B" w14:textId="77777777" w:rsidR="006730BB" w:rsidRPr="005F0A34" w:rsidRDefault="006730BB" w:rsidP="001A3332">
      <w:pPr>
        <w:pStyle w:val="NormalWeb"/>
        <w:numPr>
          <w:ilvl w:val="0"/>
          <w:numId w:val="119"/>
        </w:numPr>
        <w:spacing w:after="100" w:afterAutospacing="1"/>
        <w:jc w:val="left"/>
        <w:rPr>
          <w:lang w:val="en-GB"/>
        </w:rPr>
      </w:pPr>
      <w:r w:rsidRPr="005F0A34">
        <w:rPr>
          <w:lang w:val="en-GB"/>
        </w:rPr>
        <w:t>Visual scarring of the landscape</w:t>
      </w:r>
    </w:p>
    <w:p w14:paraId="1E394DD8" w14:textId="77777777" w:rsidR="006730BB" w:rsidRPr="005F0A34" w:rsidRDefault="006730BB" w:rsidP="001A3332">
      <w:pPr>
        <w:pStyle w:val="NormalWeb"/>
        <w:numPr>
          <w:ilvl w:val="0"/>
          <w:numId w:val="119"/>
        </w:numPr>
        <w:spacing w:after="100" w:afterAutospacing="1"/>
        <w:jc w:val="left"/>
        <w:rPr>
          <w:lang w:val="en-GB"/>
        </w:rPr>
      </w:pPr>
      <w:r w:rsidRPr="005F0A34">
        <w:rPr>
          <w:lang w:val="en-GB"/>
        </w:rPr>
        <w:t>Community dissatisfaction where land is not adequately restored</w:t>
      </w:r>
    </w:p>
    <w:p w14:paraId="176C1151" w14:textId="77777777" w:rsidR="006730BB" w:rsidRPr="005F0A34" w:rsidRDefault="006730BB" w:rsidP="006730BB">
      <w:pPr>
        <w:rPr>
          <w:b/>
          <w:lang w:val="en-GB"/>
        </w:rPr>
      </w:pPr>
      <w:r w:rsidRPr="005F0A34">
        <w:rPr>
          <w:b/>
          <w:lang w:val="en-GB"/>
        </w:rPr>
        <w:t>6. Rehabilitation Objectives</w:t>
      </w:r>
    </w:p>
    <w:p w14:paraId="27E10C98" w14:textId="77777777" w:rsidR="006730BB" w:rsidRPr="005F0A34" w:rsidRDefault="006730BB" w:rsidP="006730BB">
      <w:pPr>
        <w:pStyle w:val="NormalWeb"/>
        <w:rPr>
          <w:lang w:val="en-GB"/>
        </w:rPr>
      </w:pPr>
      <w:r w:rsidRPr="005F0A34">
        <w:rPr>
          <w:lang w:val="en-GB"/>
        </w:rPr>
        <w:t>Borrow pit rehabilitation under SATCP LMI projects shall aim to:</w:t>
      </w:r>
    </w:p>
    <w:p w14:paraId="7FACF796" w14:textId="77777777" w:rsidR="006730BB" w:rsidRPr="005F0A34" w:rsidRDefault="006730BB" w:rsidP="001A3332">
      <w:pPr>
        <w:pStyle w:val="NormalWeb"/>
        <w:numPr>
          <w:ilvl w:val="0"/>
          <w:numId w:val="120"/>
        </w:numPr>
        <w:spacing w:after="100" w:afterAutospacing="1"/>
        <w:jc w:val="left"/>
        <w:rPr>
          <w:lang w:val="en-GB"/>
        </w:rPr>
      </w:pPr>
      <w:r w:rsidRPr="005F0A34">
        <w:rPr>
          <w:lang w:val="en-GB"/>
        </w:rPr>
        <w:t>Restore land to a safe, stable, and productive condition</w:t>
      </w:r>
    </w:p>
    <w:p w14:paraId="29A32390" w14:textId="77777777" w:rsidR="006730BB" w:rsidRPr="005F0A34" w:rsidRDefault="006730BB" w:rsidP="001A3332">
      <w:pPr>
        <w:pStyle w:val="NormalWeb"/>
        <w:numPr>
          <w:ilvl w:val="0"/>
          <w:numId w:val="120"/>
        </w:numPr>
        <w:spacing w:after="100" w:afterAutospacing="1"/>
        <w:jc w:val="left"/>
        <w:rPr>
          <w:lang w:val="en-GB"/>
        </w:rPr>
      </w:pPr>
      <w:r w:rsidRPr="005F0A34">
        <w:rPr>
          <w:lang w:val="en-GB"/>
        </w:rPr>
        <w:t>Prevent erosion, standing water, and slope instability</w:t>
      </w:r>
    </w:p>
    <w:p w14:paraId="72981EB4" w14:textId="77777777" w:rsidR="006730BB" w:rsidRPr="005F0A34" w:rsidRDefault="006730BB" w:rsidP="001A3332">
      <w:pPr>
        <w:pStyle w:val="NormalWeb"/>
        <w:numPr>
          <w:ilvl w:val="0"/>
          <w:numId w:val="120"/>
        </w:numPr>
        <w:spacing w:after="100" w:afterAutospacing="1"/>
        <w:jc w:val="left"/>
        <w:rPr>
          <w:lang w:val="en-GB"/>
        </w:rPr>
      </w:pPr>
      <w:r w:rsidRPr="005F0A34">
        <w:rPr>
          <w:lang w:val="en-GB"/>
        </w:rPr>
        <w:t>Reintegrate rehabilitated sites into agricultural or community land use</w:t>
      </w:r>
    </w:p>
    <w:p w14:paraId="50DEE5F6" w14:textId="77777777" w:rsidR="006730BB" w:rsidRPr="005F0A34" w:rsidRDefault="006730BB" w:rsidP="001A3332">
      <w:pPr>
        <w:pStyle w:val="NormalWeb"/>
        <w:numPr>
          <w:ilvl w:val="0"/>
          <w:numId w:val="120"/>
        </w:numPr>
        <w:spacing w:after="100" w:afterAutospacing="1"/>
        <w:jc w:val="left"/>
        <w:rPr>
          <w:lang w:val="en-GB"/>
        </w:rPr>
      </w:pPr>
      <w:r w:rsidRPr="005F0A34">
        <w:rPr>
          <w:lang w:val="en-GB"/>
        </w:rPr>
        <w:t>Eliminate public health and safety hazards</w:t>
      </w:r>
    </w:p>
    <w:p w14:paraId="1228F0E7" w14:textId="77777777" w:rsidR="006730BB" w:rsidRPr="005F0A34" w:rsidRDefault="006730BB" w:rsidP="001A3332">
      <w:pPr>
        <w:pStyle w:val="NormalWeb"/>
        <w:numPr>
          <w:ilvl w:val="0"/>
          <w:numId w:val="120"/>
        </w:numPr>
        <w:spacing w:after="100" w:afterAutospacing="1"/>
        <w:jc w:val="left"/>
        <w:rPr>
          <w:lang w:val="en-GB"/>
        </w:rPr>
      </w:pPr>
      <w:r w:rsidRPr="005F0A34">
        <w:rPr>
          <w:lang w:val="en-GB"/>
        </w:rPr>
        <w:t>Meet landowner, community, and District Council expectations</w:t>
      </w:r>
    </w:p>
    <w:p w14:paraId="47AE7BEC" w14:textId="77777777" w:rsidR="006730BB" w:rsidRPr="005F0A34" w:rsidRDefault="006730BB" w:rsidP="006730BB">
      <w:pPr>
        <w:rPr>
          <w:b/>
          <w:lang w:val="en-GB"/>
        </w:rPr>
      </w:pPr>
      <w:r w:rsidRPr="005F0A34">
        <w:rPr>
          <w:b/>
          <w:lang w:val="en-GB"/>
        </w:rPr>
        <w:t>7. Rehabilitation Measures</w:t>
      </w:r>
    </w:p>
    <w:p w14:paraId="0BD4FACF" w14:textId="77777777" w:rsidR="006730BB" w:rsidRPr="005F0A34" w:rsidRDefault="006730BB" w:rsidP="006730BB">
      <w:pPr>
        <w:rPr>
          <w:i/>
          <w:lang w:val="en-GB"/>
        </w:rPr>
      </w:pPr>
      <w:r w:rsidRPr="005F0A34">
        <w:rPr>
          <w:i/>
          <w:lang w:val="en-GB"/>
        </w:rPr>
        <w:t>7.1 Progressive Rehabilitation</w:t>
      </w:r>
    </w:p>
    <w:p w14:paraId="04A68429" w14:textId="77777777" w:rsidR="006730BB" w:rsidRPr="005F0A34" w:rsidRDefault="006730BB" w:rsidP="001A3332">
      <w:pPr>
        <w:pStyle w:val="NormalWeb"/>
        <w:numPr>
          <w:ilvl w:val="0"/>
          <w:numId w:val="121"/>
        </w:numPr>
        <w:spacing w:after="100" w:afterAutospacing="1"/>
        <w:jc w:val="left"/>
        <w:rPr>
          <w:lang w:val="en-GB"/>
        </w:rPr>
      </w:pPr>
      <w:r w:rsidRPr="005F0A34">
        <w:rPr>
          <w:lang w:val="en-GB"/>
        </w:rPr>
        <w:t>Implement rehabilitation progressively, commencing immediately after material extraction in each section.</w:t>
      </w:r>
    </w:p>
    <w:p w14:paraId="0328CBC6" w14:textId="77777777" w:rsidR="006730BB" w:rsidRPr="005F0A34" w:rsidRDefault="006730BB" w:rsidP="001A3332">
      <w:pPr>
        <w:pStyle w:val="NormalWeb"/>
        <w:numPr>
          <w:ilvl w:val="0"/>
          <w:numId w:val="121"/>
        </w:numPr>
        <w:spacing w:after="100" w:afterAutospacing="1"/>
        <w:jc w:val="left"/>
        <w:rPr>
          <w:lang w:val="en-GB"/>
        </w:rPr>
      </w:pPr>
      <w:r w:rsidRPr="005F0A34">
        <w:rPr>
          <w:lang w:val="en-GB"/>
        </w:rPr>
        <w:t>Phase excavation activities to minimise the total open area at any given time.</w:t>
      </w:r>
    </w:p>
    <w:p w14:paraId="4F1E2B38" w14:textId="77777777" w:rsidR="006730BB" w:rsidRPr="005F0A34" w:rsidRDefault="006730BB" w:rsidP="006730BB">
      <w:pPr>
        <w:rPr>
          <w:i/>
          <w:lang w:val="en-GB"/>
        </w:rPr>
      </w:pPr>
      <w:r w:rsidRPr="005F0A34">
        <w:rPr>
          <w:i/>
          <w:lang w:val="en-GB"/>
        </w:rPr>
        <w:t>7.2 Backfilling and Reshaping</w:t>
      </w:r>
    </w:p>
    <w:p w14:paraId="536CD757" w14:textId="77777777" w:rsidR="006730BB" w:rsidRPr="005F0A34" w:rsidRDefault="006730BB" w:rsidP="001A3332">
      <w:pPr>
        <w:pStyle w:val="NormalWeb"/>
        <w:numPr>
          <w:ilvl w:val="0"/>
          <w:numId w:val="122"/>
        </w:numPr>
        <w:spacing w:after="100" w:afterAutospacing="1"/>
        <w:jc w:val="left"/>
        <w:rPr>
          <w:lang w:val="en-GB"/>
        </w:rPr>
      </w:pPr>
      <w:r w:rsidRPr="005F0A34">
        <w:rPr>
          <w:lang w:val="en-GB"/>
        </w:rPr>
        <w:t>Reuse overburden and unsuitable material for backfilling.</w:t>
      </w:r>
    </w:p>
    <w:p w14:paraId="118E06D7" w14:textId="77777777" w:rsidR="006730BB" w:rsidRPr="005F0A34" w:rsidRDefault="006730BB" w:rsidP="001A3332">
      <w:pPr>
        <w:pStyle w:val="NormalWeb"/>
        <w:numPr>
          <w:ilvl w:val="0"/>
          <w:numId w:val="122"/>
        </w:numPr>
        <w:spacing w:after="100" w:afterAutospacing="1"/>
        <w:jc w:val="left"/>
        <w:rPr>
          <w:lang w:val="en-GB"/>
        </w:rPr>
      </w:pPr>
      <w:r w:rsidRPr="005F0A34">
        <w:rPr>
          <w:lang w:val="en-GB"/>
        </w:rPr>
        <w:t>Reshape excavated areas to stable slopes (maximum 1:3).</w:t>
      </w:r>
    </w:p>
    <w:p w14:paraId="10A91E9B" w14:textId="77777777" w:rsidR="006730BB" w:rsidRPr="005F0A34" w:rsidRDefault="006730BB" w:rsidP="001A3332">
      <w:pPr>
        <w:pStyle w:val="NormalWeb"/>
        <w:numPr>
          <w:ilvl w:val="0"/>
          <w:numId w:val="122"/>
        </w:numPr>
        <w:spacing w:after="100" w:afterAutospacing="1"/>
        <w:jc w:val="left"/>
        <w:rPr>
          <w:lang w:val="en-GB"/>
        </w:rPr>
      </w:pPr>
      <w:r w:rsidRPr="005F0A34">
        <w:rPr>
          <w:lang w:val="en-GB"/>
        </w:rPr>
        <w:t>Partially backfill deep excavations to eliminate water accumulation.</w:t>
      </w:r>
    </w:p>
    <w:p w14:paraId="4307D223" w14:textId="77777777" w:rsidR="006730BB" w:rsidRPr="005F0A34" w:rsidRDefault="006730BB" w:rsidP="006730BB">
      <w:pPr>
        <w:rPr>
          <w:i/>
          <w:lang w:val="en-GB"/>
        </w:rPr>
      </w:pPr>
      <w:r w:rsidRPr="005F0A34">
        <w:rPr>
          <w:i/>
          <w:lang w:val="en-GB"/>
        </w:rPr>
        <w:t>7.3 Topsoil Replacement</w:t>
      </w:r>
    </w:p>
    <w:p w14:paraId="1E155A8A" w14:textId="77777777" w:rsidR="006730BB" w:rsidRPr="005F0A34" w:rsidRDefault="006730BB" w:rsidP="001A3332">
      <w:pPr>
        <w:pStyle w:val="NormalWeb"/>
        <w:numPr>
          <w:ilvl w:val="0"/>
          <w:numId w:val="123"/>
        </w:numPr>
        <w:spacing w:after="100" w:afterAutospacing="1"/>
        <w:jc w:val="left"/>
        <w:rPr>
          <w:lang w:val="en-GB"/>
        </w:rPr>
      </w:pPr>
      <w:r w:rsidRPr="005F0A34">
        <w:rPr>
          <w:lang w:val="en-GB"/>
        </w:rPr>
        <w:t>Evenly spread stockpiled topsoil over rehabilitated surfaces.</w:t>
      </w:r>
    </w:p>
    <w:p w14:paraId="343F2119" w14:textId="77777777" w:rsidR="006730BB" w:rsidRPr="005F0A34" w:rsidRDefault="006730BB" w:rsidP="001A3332">
      <w:pPr>
        <w:pStyle w:val="NormalWeb"/>
        <w:numPr>
          <w:ilvl w:val="0"/>
          <w:numId w:val="123"/>
        </w:numPr>
        <w:spacing w:after="100" w:afterAutospacing="1"/>
        <w:jc w:val="left"/>
        <w:rPr>
          <w:b/>
          <w:lang w:val="en-GB"/>
        </w:rPr>
      </w:pPr>
      <w:r w:rsidRPr="005F0A34">
        <w:rPr>
          <w:lang w:val="en-GB"/>
        </w:rPr>
        <w:t>Ensure sufficient topsoil depth to support revegetation or agricultural reuse.</w:t>
      </w:r>
    </w:p>
    <w:p w14:paraId="74E58210" w14:textId="77777777" w:rsidR="006730BB" w:rsidRPr="005F0A34" w:rsidRDefault="006730BB" w:rsidP="006730BB">
      <w:pPr>
        <w:rPr>
          <w:i/>
          <w:lang w:val="en-GB"/>
        </w:rPr>
      </w:pPr>
      <w:r w:rsidRPr="005F0A34">
        <w:rPr>
          <w:i/>
          <w:lang w:val="en-GB"/>
        </w:rPr>
        <w:t>7.4 Drainage and Erosion Control</w:t>
      </w:r>
    </w:p>
    <w:p w14:paraId="23BB92AE" w14:textId="77777777" w:rsidR="006730BB" w:rsidRPr="005F0A34" w:rsidRDefault="006730BB" w:rsidP="001A3332">
      <w:pPr>
        <w:pStyle w:val="NormalWeb"/>
        <w:numPr>
          <w:ilvl w:val="0"/>
          <w:numId w:val="124"/>
        </w:numPr>
        <w:spacing w:after="100" w:afterAutospacing="1"/>
        <w:jc w:val="left"/>
        <w:rPr>
          <w:lang w:val="en-GB"/>
        </w:rPr>
      </w:pPr>
      <w:r w:rsidRPr="005F0A34">
        <w:rPr>
          <w:lang w:val="en-GB"/>
        </w:rPr>
        <w:lastRenderedPageBreak/>
        <w:t>Restore surface drainage to natural flow patterns.</w:t>
      </w:r>
    </w:p>
    <w:p w14:paraId="6DF6E238" w14:textId="77777777" w:rsidR="006730BB" w:rsidRPr="005F0A34" w:rsidRDefault="006730BB" w:rsidP="001A3332">
      <w:pPr>
        <w:pStyle w:val="NormalWeb"/>
        <w:numPr>
          <w:ilvl w:val="0"/>
          <w:numId w:val="124"/>
        </w:numPr>
        <w:spacing w:after="100" w:afterAutospacing="1"/>
        <w:jc w:val="left"/>
        <w:rPr>
          <w:lang w:val="en-GB"/>
        </w:rPr>
      </w:pPr>
      <w:r w:rsidRPr="005F0A34">
        <w:rPr>
          <w:lang w:val="en-GB"/>
        </w:rPr>
        <w:t>Apply erosion control measures such as contour shaping, grass strips, or stone pitching where required.</w:t>
      </w:r>
    </w:p>
    <w:p w14:paraId="33516359" w14:textId="77777777" w:rsidR="006730BB" w:rsidRPr="005F0A34" w:rsidRDefault="006730BB" w:rsidP="006730BB">
      <w:pPr>
        <w:rPr>
          <w:i/>
          <w:lang w:val="en-GB"/>
        </w:rPr>
      </w:pPr>
      <w:r w:rsidRPr="005F0A34">
        <w:rPr>
          <w:i/>
          <w:lang w:val="en-GB"/>
        </w:rPr>
        <w:t>7.5 Revegetation</w:t>
      </w:r>
    </w:p>
    <w:p w14:paraId="545D217A" w14:textId="77777777" w:rsidR="006730BB" w:rsidRPr="005F0A34" w:rsidRDefault="006730BB" w:rsidP="001A3332">
      <w:pPr>
        <w:pStyle w:val="NormalWeb"/>
        <w:numPr>
          <w:ilvl w:val="0"/>
          <w:numId w:val="125"/>
        </w:numPr>
        <w:spacing w:after="100" w:afterAutospacing="1"/>
        <w:jc w:val="left"/>
        <w:rPr>
          <w:lang w:val="en-GB"/>
        </w:rPr>
      </w:pPr>
      <w:r w:rsidRPr="005F0A34">
        <w:rPr>
          <w:lang w:val="en-GB"/>
        </w:rPr>
        <w:t>Revegetate rehabilitated sites using indigenous grass species and locally appropriate tree species, subject to landowner preference.</w:t>
      </w:r>
    </w:p>
    <w:p w14:paraId="13DA1E7D" w14:textId="77777777" w:rsidR="006730BB" w:rsidRPr="005F0A34" w:rsidRDefault="006730BB" w:rsidP="001A3332">
      <w:pPr>
        <w:pStyle w:val="NormalWeb"/>
        <w:numPr>
          <w:ilvl w:val="0"/>
          <w:numId w:val="125"/>
        </w:numPr>
        <w:spacing w:after="100" w:afterAutospacing="1"/>
        <w:jc w:val="left"/>
        <w:rPr>
          <w:lang w:val="en-GB"/>
        </w:rPr>
      </w:pPr>
      <w:r w:rsidRPr="005F0A34">
        <w:rPr>
          <w:lang w:val="en-GB"/>
        </w:rPr>
        <w:t>Prioritise vegetation that supports soil stabilisation, shade provision, and community utility.</w:t>
      </w:r>
    </w:p>
    <w:p w14:paraId="31D05ABB" w14:textId="77777777" w:rsidR="006730BB" w:rsidRPr="005F0A34" w:rsidRDefault="006730BB" w:rsidP="006730BB">
      <w:pPr>
        <w:rPr>
          <w:b/>
          <w:lang w:val="en-GB"/>
        </w:rPr>
      </w:pPr>
      <w:r w:rsidRPr="005F0A34">
        <w:rPr>
          <w:b/>
          <w:lang w:val="en-GB"/>
        </w:rPr>
        <w:t>8. Safety and Community Protection</w:t>
      </w:r>
    </w:p>
    <w:p w14:paraId="2135900D" w14:textId="77777777" w:rsidR="006730BB" w:rsidRPr="005F0A34" w:rsidRDefault="006730BB" w:rsidP="001A3332">
      <w:pPr>
        <w:pStyle w:val="NormalWeb"/>
        <w:numPr>
          <w:ilvl w:val="0"/>
          <w:numId w:val="126"/>
        </w:numPr>
        <w:spacing w:after="100" w:afterAutospacing="1"/>
        <w:jc w:val="left"/>
        <w:rPr>
          <w:lang w:val="en-GB"/>
        </w:rPr>
      </w:pPr>
      <w:r w:rsidRPr="005F0A34">
        <w:rPr>
          <w:lang w:val="en-GB"/>
        </w:rPr>
        <w:t>Secure active borrow pits using fencing, barriers, or warning tape.</w:t>
      </w:r>
    </w:p>
    <w:p w14:paraId="1EE40D94" w14:textId="77777777" w:rsidR="006730BB" w:rsidRPr="005F0A34" w:rsidRDefault="006730BB" w:rsidP="001A3332">
      <w:pPr>
        <w:pStyle w:val="NormalWeb"/>
        <w:numPr>
          <w:ilvl w:val="0"/>
          <w:numId w:val="126"/>
        </w:numPr>
        <w:spacing w:after="100" w:afterAutospacing="1"/>
        <w:jc w:val="left"/>
        <w:rPr>
          <w:lang w:val="en-GB"/>
        </w:rPr>
      </w:pPr>
      <w:r w:rsidRPr="005F0A34">
        <w:rPr>
          <w:lang w:val="en-GB"/>
        </w:rPr>
        <w:t>Install clear warning signage in English and local languages.</w:t>
      </w:r>
    </w:p>
    <w:p w14:paraId="2DE9ABDA" w14:textId="77777777" w:rsidR="006730BB" w:rsidRPr="005F0A34" w:rsidRDefault="006730BB" w:rsidP="001A3332">
      <w:pPr>
        <w:pStyle w:val="NormalWeb"/>
        <w:numPr>
          <w:ilvl w:val="0"/>
          <w:numId w:val="126"/>
        </w:numPr>
        <w:spacing w:after="100" w:afterAutospacing="1"/>
        <w:jc w:val="left"/>
        <w:rPr>
          <w:lang w:val="en-GB"/>
        </w:rPr>
      </w:pPr>
      <w:r w:rsidRPr="005F0A34">
        <w:rPr>
          <w:lang w:val="en-GB"/>
        </w:rPr>
        <w:t>Eliminate vertical faces and open pits upon closure.</w:t>
      </w:r>
    </w:p>
    <w:p w14:paraId="78728FCD" w14:textId="77777777" w:rsidR="006730BB" w:rsidRPr="005F0A34" w:rsidRDefault="006730BB" w:rsidP="001A3332">
      <w:pPr>
        <w:pStyle w:val="NormalWeb"/>
        <w:numPr>
          <w:ilvl w:val="0"/>
          <w:numId w:val="126"/>
        </w:numPr>
        <w:spacing w:after="100" w:afterAutospacing="1"/>
        <w:jc w:val="left"/>
        <w:rPr>
          <w:lang w:val="en-GB"/>
        </w:rPr>
      </w:pPr>
      <w:r w:rsidRPr="005F0A34">
        <w:rPr>
          <w:lang w:val="en-GB"/>
        </w:rPr>
        <w:t>Formally hand back rehabilitated sites to landowners after completion.</w:t>
      </w:r>
    </w:p>
    <w:p w14:paraId="5E03A1DC" w14:textId="77777777" w:rsidR="006730BB" w:rsidRPr="005F0A34" w:rsidRDefault="006730BB" w:rsidP="006730BB">
      <w:pPr>
        <w:rPr>
          <w:b/>
          <w:lang w:val="en-GB"/>
        </w:rPr>
      </w:pPr>
      <w:r w:rsidRPr="005F0A34">
        <w:rPr>
          <w:b/>
          <w:lang w:val="en-GB"/>
        </w:rPr>
        <w:t>9. Post-Use Land Options</w:t>
      </w:r>
    </w:p>
    <w:p w14:paraId="4C654E76" w14:textId="77777777" w:rsidR="006730BB" w:rsidRPr="005F0A34" w:rsidRDefault="006730BB" w:rsidP="006730BB">
      <w:pPr>
        <w:pStyle w:val="NormalWeb"/>
        <w:rPr>
          <w:lang w:val="en-GB"/>
        </w:rPr>
      </w:pPr>
      <w:r w:rsidRPr="005F0A34">
        <w:rPr>
          <w:lang w:val="en-GB"/>
        </w:rPr>
        <w:t>Subject to agreement with landowners and District Councils, rehabilitated borrow pits may be converted into:</w:t>
      </w:r>
    </w:p>
    <w:p w14:paraId="657FE107" w14:textId="77777777" w:rsidR="006730BB" w:rsidRPr="005F0A34" w:rsidRDefault="006730BB" w:rsidP="001A3332">
      <w:pPr>
        <w:pStyle w:val="NormalWeb"/>
        <w:numPr>
          <w:ilvl w:val="0"/>
          <w:numId w:val="127"/>
        </w:numPr>
        <w:spacing w:after="100" w:afterAutospacing="1"/>
        <w:jc w:val="left"/>
        <w:rPr>
          <w:lang w:val="en-GB"/>
        </w:rPr>
      </w:pPr>
      <w:r w:rsidRPr="005F0A34">
        <w:rPr>
          <w:lang w:val="en-GB"/>
        </w:rPr>
        <w:t>Agricultural land</w:t>
      </w:r>
    </w:p>
    <w:p w14:paraId="75E8B36A" w14:textId="77777777" w:rsidR="006730BB" w:rsidRPr="005F0A34" w:rsidRDefault="006730BB" w:rsidP="001A3332">
      <w:pPr>
        <w:pStyle w:val="NormalWeb"/>
        <w:numPr>
          <w:ilvl w:val="0"/>
          <w:numId w:val="127"/>
        </w:numPr>
        <w:spacing w:after="100" w:afterAutospacing="1"/>
        <w:jc w:val="left"/>
        <w:rPr>
          <w:lang w:val="en-GB"/>
        </w:rPr>
      </w:pPr>
      <w:r w:rsidRPr="005F0A34">
        <w:rPr>
          <w:lang w:val="en-GB"/>
        </w:rPr>
        <w:t>Community woodlots</w:t>
      </w:r>
    </w:p>
    <w:p w14:paraId="7B37DC98" w14:textId="77777777" w:rsidR="006730BB" w:rsidRPr="005F0A34" w:rsidRDefault="006730BB" w:rsidP="001A3332">
      <w:pPr>
        <w:pStyle w:val="NormalWeb"/>
        <w:numPr>
          <w:ilvl w:val="0"/>
          <w:numId w:val="127"/>
        </w:numPr>
        <w:spacing w:after="100" w:afterAutospacing="1"/>
        <w:jc w:val="left"/>
        <w:rPr>
          <w:lang w:val="en-GB"/>
        </w:rPr>
      </w:pPr>
      <w:r w:rsidRPr="005F0A34">
        <w:rPr>
          <w:lang w:val="en-GB"/>
        </w:rPr>
        <w:t>Grazing areas</w:t>
      </w:r>
    </w:p>
    <w:p w14:paraId="2916B36C" w14:textId="77777777" w:rsidR="006730BB" w:rsidRPr="005F0A34" w:rsidRDefault="006730BB" w:rsidP="001A3332">
      <w:pPr>
        <w:pStyle w:val="NormalWeb"/>
        <w:numPr>
          <w:ilvl w:val="0"/>
          <w:numId w:val="127"/>
        </w:numPr>
        <w:spacing w:after="100" w:afterAutospacing="1"/>
        <w:jc w:val="left"/>
        <w:rPr>
          <w:lang w:val="en-GB"/>
        </w:rPr>
      </w:pPr>
      <w:r w:rsidRPr="005F0A34">
        <w:rPr>
          <w:lang w:val="en-GB"/>
        </w:rPr>
        <w:t>Controlled water retention areas (only where approved, engineered, and safe)</w:t>
      </w:r>
    </w:p>
    <w:p w14:paraId="66EE07FB" w14:textId="77777777" w:rsidR="006730BB" w:rsidRPr="005F0A34" w:rsidRDefault="006730BB" w:rsidP="006730BB">
      <w:pPr>
        <w:rPr>
          <w:b/>
          <w:lang w:val="en-GB"/>
        </w:rPr>
      </w:pPr>
      <w:r w:rsidRPr="005F0A34">
        <w:rPr>
          <w:b/>
          <w:lang w:val="en-GB"/>
        </w:rPr>
        <w:t>10. Roles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43"/>
        <w:gridCol w:w="5273"/>
      </w:tblGrid>
      <w:tr w:rsidR="006730BB" w:rsidRPr="005F0A34" w14:paraId="14D98E13" w14:textId="77777777" w:rsidTr="00C71DC9">
        <w:tc>
          <w:tcPr>
            <w:tcW w:w="0" w:type="auto"/>
            <w:tcBorders>
              <w:top w:val="single" w:sz="4" w:space="0" w:color="auto"/>
              <w:left w:val="single" w:sz="4" w:space="0" w:color="auto"/>
              <w:bottom w:val="single" w:sz="4" w:space="0" w:color="auto"/>
              <w:right w:val="single" w:sz="4" w:space="0" w:color="auto"/>
            </w:tcBorders>
            <w:shd w:val="clear" w:color="auto" w:fill="2E4858"/>
            <w:hideMark/>
          </w:tcPr>
          <w:p w14:paraId="54B5088A" w14:textId="77777777" w:rsidR="006730BB" w:rsidRPr="005F0A34" w:rsidRDefault="006730BB" w:rsidP="00C71DC9">
            <w:pPr>
              <w:rPr>
                <w:lang w:val="en-GB"/>
              </w:rPr>
            </w:pPr>
            <w:r w:rsidRPr="005F0A34">
              <w:rPr>
                <w:lang w:val="en-GB"/>
              </w:rPr>
              <w:t>Actor</w:t>
            </w:r>
          </w:p>
        </w:tc>
        <w:tc>
          <w:tcPr>
            <w:tcW w:w="0" w:type="auto"/>
            <w:tcBorders>
              <w:top w:val="single" w:sz="4" w:space="0" w:color="auto"/>
              <w:left w:val="single" w:sz="4" w:space="0" w:color="auto"/>
              <w:bottom w:val="single" w:sz="4" w:space="0" w:color="auto"/>
              <w:right w:val="single" w:sz="4" w:space="0" w:color="auto"/>
            </w:tcBorders>
            <w:shd w:val="clear" w:color="auto" w:fill="2E4858"/>
            <w:hideMark/>
          </w:tcPr>
          <w:p w14:paraId="4015869A" w14:textId="77777777" w:rsidR="006730BB" w:rsidRPr="005F0A34" w:rsidRDefault="006730BB" w:rsidP="00C71DC9">
            <w:pPr>
              <w:rPr>
                <w:lang w:val="en-GB"/>
              </w:rPr>
            </w:pPr>
            <w:r w:rsidRPr="005F0A34">
              <w:rPr>
                <w:lang w:val="en-GB"/>
              </w:rPr>
              <w:t>Responsibility</w:t>
            </w:r>
          </w:p>
        </w:tc>
      </w:tr>
      <w:tr w:rsidR="006730BB" w:rsidRPr="005F0A34" w14:paraId="373FF992" w14:textId="77777777" w:rsidTr="00C71DC9">
        <w:tc>
          <w:tcPr>
            <w:tcW w:w="0" w:type="auto"/>
            <w:tcBorders>
              <w:top w:val="single" w:sz="4" w:space="0" w:color="auto"/>
              <w:left w:val="single" w:sz="4" w:space="0" w:color="auto"/>
              <w:bottom w:val="single" w:sz="4" w:space="0" w:color="auto"/>
              <w:right w:val="single" w:sz="4" w:space="0" w:color="auto"/>
            </w:tcBorders>
            <w:hideMark/>
          </w:tcPr>
          <w:p w14:paraId="792C375B" w14:textId="77777777" w:rsidR="006730BB" w:rsidRPr="005F0A34" w:rsidRDefault="006730BB" w:rsidP="00C71DC9">
            <w:pPr>
              <w:rPr>
                <w:lang w:val="en-GB"/>
              </w:rPr>
            </w:pPr>
            <w:r w:rsidRPr="005F0A34">
              <w:rPr>
                <w:lang w:val="en-GB"/>
              </w:rPr>
              <w:t>Contractor</w:t>
            </w:r>
          </w:p>
        </w:tc>
        <w:tc>
          <w:tcPr>
            <w:tcW w:w="0" w:type="auto"/>
            <w:tcBorders>
              <w:top w:val="single" w:sz="4" w:space="0" w:color="auto"/>
              <w:left w:val="single" w:sz="4" w:space="0" w:color="auto"/>
              <w:bottom w:val="single" w:sz="4" w:space="0" w:color="auto"/>
              <w:right w:val="single" w:sz="4" w:space="0" w:color="auto"/>
            </w:tcBorders>
            <w:hideMark/>
          </w:tcPr>
          <w:p w14:paraId="305490B3" w14:textId="77777777" w:rsidR="006730BB" w:rsidRPr="005F0A34" w:rsidRDefault="006730BB" w:rsidP="00C71DC9">
            <w:pPr>
              <w:rPr>
                <w:lang w:val="en-GB"/>
              </w:rPr>
            </w:pPr>
            <w:r w:rsidRPr="005F0A34">
              <w:rPr>
                <w:lang w:val="en-GB"/>
              </w:rPr>
              <w:t>Implement borrow pit management and rehabilitation</w:t>
            </w:r>
          </w:p>
        </w:tc>
      </w:tr>
      <w:tr w:rsidR="006730BB" w:rsidRPr="005F0A34" w14:paraId="29D6D304" w14:textId="77777777" w:rsidTr="00C71DC9">
        <w:tc>
          <w:tcPr>
            <w:tcW w:w="0" w:type="auto"/>
            <w:tcBorders>
              <w:top w:val="single" w:sz="4" w:space="0" w:color="auto"/>
              <w:left w:val="single" w:sz="4" w:space="0" w:color="auto"/>
              <w:bottom w:val="single" w:sz="4" w:space="0" w:color="auto"/>
              <w:right w:val="single" w:sz="4" w:space="0" w:color="auto"/>
            </w:tcBorders>
            <w:hideMark/>
          </w:tcPr>
          <w:p w14:paraId="2C562803" w14:textId="77777777" w:rsidR="006730BB" w:rsidRPr="005F0A34" w:rsidRDefault="006730BB" w:rsidP="00C71DC9">
            <w:pPr>
              <w:rPr>
                <w:lang w:val="en-GB"/>
              </w:rPr>
            </w:pPr>
            <w:r w:rsidRPr="005F0A34">
              <w:rPr>
                <w:lang w:val="en-GB"/>
              </w:rPr>
              <w:t>Supervising Consultant</w:t>
            </w:r>
          </w:p>
        </w:tc>
        <w:tc>
          <w:tcPr>
            <w:tcW w:w="0" w:type="auto"/>
            <w:tcBorders>
              <w:top w:val="single" w:sz="4" w:space="0" w:color="auto"/>
              <w:left w:val="single" w:sz="4" w:space="0" w:color="auto"/>
              <w:bottom w:val="single" w:sz="4" w:space="0" w:color="auto"/>
              <w:right w:val="single" w:sz="4" w:space="0" w:color="auto"/>
            </w:tcBorders>
            <w:hideMark/>
          </w:tcPr>
          <w:p w14:paraId="0049C9FE" w14:textId="77777777" w:rsidR="006730BB" w:rsidRPr="005F0A34" w:rsidRDefault="006730BB" w:rsidP="00C71DC9">
            <w:pPr>
              <w:rPr>
                <w:lang w:val="en-GB"/>
              </w:rPr>
            </w:pPr>
            <w:r w:rsidRPr="005F0A34">
              <w:rPr>
                <w:lang w:val="en-GB"/>
              </w:rPr>
              <w:t>Approve, supervise, and certify rehabilitation works</w:t>
            </w:r>
          </w:p>
        </w:tc>
      </w:tr>
      <w:tr w:rsidR="006730BB" w:rsidRPr="005F0A34" w14:paraId="3073FA4D" w14:textId="77777777" w:rsidTr="00C71DC9">
        <w:tc>
          <w:tcPr>
            <w:tcW w:w="0" w:type="auto"/>
            <w:tcBorders>
              <w:top w:val="single" w:sz="4" w:space="0" w:color="auto"/>
              <w:left w:val="single" w:sz="4" w:space="0" w:color="auto"/>
              <w:bottom w:val="single" w:sz="4" w:space="0" w:color="auto"/>
              <w:right w:val="single" w:sz="4" w:space="0" w:color="auto"/>
            </w:tcBorders>
            <w:hideMark/>
          </w:tcPr>
          <w:p w14:paraId="316A0DB5" w14:textId="77777777" w:rsidR="006730BB" w:rsidRPr="005F0A34" w:rsidRDefault="006730BB" w:rsidP="00C71DC9">
            <w:pPr>
              <w:rPr>
                <w:lang w:val="en-GB"/>
              </w:rPr>
            </w:pPr>
            <w:r w:rsidRPr="005F0A34">
              <w:rPr>
                <w:lang w:val="en-GB"/>
              </w:rPr>
              <w:t>District Council / DESC</w:t>
            </w:r>
          </w:p>
        </w:tc>
        <w:tc>
          <w:tcPr>
            <w:tcW w:w="0" w:type="auto"/>
            <w:tcBorders>
              <w:top w:val="single" w:sz="4" w:space="0" w:color="auto"/>
              <w:left w:val="single" w:sz="4" w:space="0" w:color="auto"/>
              <w:bottom w:val="single" w:sz="4" w:space="0" w:color="auto"/>
              <w:right w:val="single" w:sz="4" w:space="0" w:color="auto"/>
            </w:tcBorders>
            <w:hideMark/>
          </w:tcPr>
          <w:p w14:paraId="4C9CA508" w14:textId="77777777" w:rsidR="006730BB" w:rsidRPr="005F0A34" w:rsidRDefault="006730BB" w:rsidP="00C71DC9">
            <w:pPr>
              <w:rPr>
                <w:lang w:val="en-GB"/>
              </w:rPr>
            </w:pPr>
            <w:r w:rsidRPr="005F0A34">
              <w:rPr>
                <w:lang w:val="en-GB"/>
              </w:rPr>
              <w:t>Community liaison and site verification</w:t>
            </w:r>
          </w:p>
        </w:tc>
      </w:tr>
      <w:tr w:rsidR="006730BB" w:rsidRPr="005F0A34" w14:paraId="6764FF14" w14:textId="77777777" w:rsidTr="00C71DC9">
        <w:tc>
          <w:tcPr>
            <w:tcW w:w="0" w:type="auto"/>
            <w:tcBorders>
              <w:top w:val="single" w:sz="4" w:space="0" w:color="auto"/>
              <w:left w:val="single" w:sz="4" w:space="0" w:color="auto"/>
              <w:bottom w:val="single" w:sz="4" w:space="0" w:color="auto"/>
              <w:right w:val="single" w:sz="4" w:space="0" w:color="auto"/>
            </w:tcBorders>
            <w:hideMark/>
          </w:tcPr>
          <w:p w14:paraId="6C562001" w14:textId="77777777" w:rsidR="006730BB" w:rsidRPr="005F0A34" w:rsidRDefault="006730BB" w:rsidP="00C71DC9">
            <w:pPr>
              <w:rPr>
                <w:lang w:val="en-GB"/>
              </w:rPr>
            </w:pPr>
            <w:r w:rsidRPr="005F0A34">
              <w:rPr>
                <w:lang w:val="en-GB"/>
              </w:rPr>
              <w:t>Landowners / Traditional Authorities</w:t>
            </w:r>
          </w:p>
        </w:tc>
        <w:tc>
          <w:tcPr>
            <w:tcW w:w="0" w:type="auto"/>
            <w:tcBorders>
              <w:top w:val="single" w:sz="4" w:space="0" w:color="auto"/>
              <w:left w:val="single" w:sz="4" w:space="0" w:color="auto"/>
              <w:bottom w:val="single" w:sz="4" w:space="0" w:color="auto"/>
              <w:right w:val="single" w:sz="4" w:space="0" w:color="auto"/>
            </w:tcBorders>
            <w:hideMark/>
          </w:tcPr>
          <w:p w14:paraId="3F16C3DE" w14:textId="77777777" w:rsidR="006730BB" w:rsidRPr="005F0A34" w:rsidRDefault="006730BB" w:rsidP="00C71DC9">
            <w:pPr>
              <w:rPr>
                <w:lang w:val="en-GB"/>
              </w:rPr>
            </w:pPr>
            <w:r w:rsidRPr="005F0A34">
              <w:rPr>
                <w:lang w:val="en-GB"/>
              </w:rPr>
              <w:t>Accept rehabilitated land</w:t>
            </w:r>
          </w:p>
        </w:tc>
      </w:tr>
    </w:tbl>
    <w:p w14:paraId="289A7D88" w14:textId="77777777" w:rsidR="006730BB" w:rsidRPr="005F0A34" w:rsidRDefault="006730BB" w:rsidP="006730BB">
      <w:pPr>
        <w:rPr>
          <w:i/>
          <w:lang w:val="en-GB"/>
        </w:rPr>
      </w:pPr>
    </w:p>
    <w:p w14:paraId="49CE8706" w14:textId="77777777" w:rsidR="006730BB" w:rsidRPr="005F0A34" w:rsidRDefault="006730BB" w:rsidP="006730BB">
      <w:pPr>
        <w:rPr>
          <w:i/>
          <w:lang w:val="en-GB"/>
        </w:rPr>
      </w:pPr>
      <w:r w:rsidRPr="005F0A34">
        <w:rPr>
          <w:i/>
          <w:lang w:val="en-GB"/>
        </w:rPr>
        <w:t>11. Monitoring and Reporting</w:t>
      </w:r>
    </w:p>
    <w:p w14:paraId="131EC900" w14:textId="7EC32C68" w:rsidR="006730BB" w:rsidRPr="005F0A34" w:rsidRDefault="006730BB" w:rsidP="001A3332">
      <w:pPr>
        <w:pStyle w:val="NormalWeb"/>
        <w:numPr>
          <w:ilvl w:val="0"/>
          <w:numId w:val="128"/>
        </w:numPr>
        <w:spacing w:after="100" w:afterAutospacing="1"/>
        <w:jc w:val="left"/>
        <w:rPr>
          <w:lang w:val="en-GB"/>
        </w:rPr>
      </w:pPr>
      <w:r w:rsidRPr="005F0A34">
        <w:rPr>
          <w:lang w:val="en-GB"/>
        </w:rPr>
        <w:t xml:space="preserve">Report borrow pit status in monthly </w:t>
      </w:r>
      <w:r w:rsidR="008567D8" w:rsidRPr="005F0A34">
        <w:rPr>
          <w:lang w:val="en-GB"/>
        </w:rPr>
        <w:t>ESMMP</w:t>
      </w:r>
      <w:r w:rsidRPr="005F0A34">
        <w:rPr>
          <w:lang w:val="en-GB"/>
        </w:rPr>
        <w:t xml:space="preserve"> compliance reports.</w:t>
      </w:r>
    </w:p>
    <w:p w14:paraId="1F11B3FB" w14:textId="77777777" w:rsidR="006730BB" w:rsidRPr="005F0A34" w:rsidRDefault="006730BB" w:rsidP="001A3332">
      <w:pPr>
        <w:pStyle w:val="NormalWeb"/>
        <w:numPr>
          <w:ilvl w:val="0"/>
          <w:numId w:val="128"/>
        </w:numPr>
        <w:spacing w:after="100" w:afterAutospacing="1"/>
        <w:jc w:val="left"/>
        <w:rPr>
          <w:lang w:val="en-GB"/>
        </w:rPr>
      </w:pPr>
      <w:r w:rsidRPr="005F0A34">
        <w:rPr>
          <w:lang w:val="en-GB"/>
        </w:rPr>
        <w:t>Monitor indicators including number of rehabilitated sites, erosion evidence, water ponding, and vegetation establishment.</w:t>
      </w:r>
    </w:p>
    <w:p w14:paraId="053279C1" w14:textId="77777777" w:rsidR="006730BB" w:rsidRPr="005F0A34" w:rsidRDefault="006730BB" w:rsidP="001A3332">
      <w:pPr>
        <w:pStyle w:val="NormalWeb"/>
        <w:numPr>
          <w:ilvl w:val="0"/>
          <w:numId w:val="128"/>
        </w:numPr>
        <w:spacing w:after="100" w:afterAutospacing="1"/>
        <w:jc w:val="left"/>
        <w:rPr>
          <w:lang w:val="en-GB"/>
        </w:rPr>
      </w:pPr>
      <w:r w:rsidRPr="005F0A34">
        <w:rPr>
          <w:lang w:val="en-GB"/>
        </w:rPr>
        <w:t>Conduct final inspections prior to issuance of completion certificates.</w:t>
      </w:r>
    </w:p>
    <w:p w14:paraId="7C75A538" w14:textId="77777777" w:rsidR="006730BB" w:rsidRPr="005F0A34" w:rsidRDefault="006730BB" w:rsidP="006730BB">
      <w:pPr>
        <w:rPr>
          <w:i/>
          <w:lang w:val="en-GB"/>
        </w:rPr>
      </w:pPr>
      <w:r w:rsidRPr="005F0A34">
        <w:rPr>
          <w:i/>
          <w:lang w:val="en-GB"/>
        </w:rPr>
        <w:t>12. Budgeting</w:t>
      </w:r>
    </w:p>
    <w:p w14:paraId="485059D1" w14:textId="252185A8" w:rsidR="006730BB" w:rsidRPr="005F0A34" w:rsidRDefault="006730BB" w:rsidP="001A3332">
      <w:pPr>
        <w:pStyle w:val="NormalWeb"/>
        <w:numPr>
          <w:ilvl w:val="0"/>
          <w:numId w:val="129"/>
        </w:numPr>
        <w:spacing w:after="100" w:afterAutospacing="1"/>
        <w:jc w:val="left"/>
        <w:rPr>
          <w:lang w:val="en-GB"/>
        </w:rPr>
      </w:pPr>
      <w:r w:rsidRPr="005F0A34">
        <w:rPr>
          <w:lang w:val="en-GB"/>
        </w:rPr>
        <w:lastRenderedPageBreak/>
        <w:t>Fully include borrow pit rehabilitation costs in the Contractor’s BoQs and C-</w:t>
      </w:r>
      <w:r w:rsidR="008567D8" w:rsidRPr="005F0A34">
        <w:rPr>
          <w:lang w:val="en-GB"/>
        </w:rPr>
        <w:t>ESMMP</w:t>
      </w:r>
      <w:r w:rsidRPr="005F0A34">
        <w:rPr>
          <w:lang w:val="en-GB"/>
        </w:rPr>
        <w:t>.</w:t>
      </w:r>
    </w:p>
    <w:p w14:paraId="4D928629" w14:textId="77777777" w:rsidR="006730BB" w:rsidRPr="005F0A34" w:rsidRDefault="006730BB" w:rsidP="001A3332">
      <w:pPr>
        <w:pStyle w:val="NormalWeb"/>
        <w:numPr>
          <w:ilvl w:val="0"/>
          <w:numId w:val="129"/>
        </w:numPr>
        <w:spacing w:after="100" w:afterAutospacing="1"/>
        <w:jc w:val="left"/>
        <w:rPr>
          <w:lang w:val="en-GB"/>
        </w:rPr>
      </w:pPr>
      <w:r w:rsidRPr="005F0A34">
        <w:rPr>
          <w:lang w:val="en-GB"/>
        </w:rPr>
        <w:t>Prohibit approval of any borrow pit without a costed and approved rehabilitation provision.</w:t>
      </w:r>
    </w:p>
    <w:p w14:paraId="0931A791" w14:textId="77777777" w:rsidR="006730BB" w:rsidRPr="005F0A34" w:rsidRDefault="006730BB" w:rsidP="006730BB">
      <w:pPr>
        <w:rPr>
          <w:b/>
          <w:lang w:val="en-GB"/>
        </w:rPr>
      </w:pPr>
      <w:r w:rsidRPr="005F0A34">
        <w:rPr>
          <w:b/>
          <w:lang w:val="en-GB"/>
        </w:rPr>
        <w:t>13. Completion and Handover</w:t>
      </w:r>
    </w:p>
    <w:p w14:paraId="50F622E4" w14:textId="77777777" w:rsidR="006730BB" w:rsidRPr="005F0A34" w:rsidRDefault="006730BB" w:rsidP="006730BB">
      <w:pPr>
        <w:pStyle w:val="NormalWeb"/>
        <w:rPr>
          <w:lang w:val="en-GB"/>
        </w:rPr>
      </w:pPr>
      <w:r w:rsidRPr="005F0A34">
        <w:rPr>
          <w:lang w:val="en-GB"/>
        </w:rPr>
        <w:t>Consider borrow pits closed only when rehabilitation is complete, sites are safe and stable, and formal handover documentation is signed by relevant parties.</w:t>
      </w:r>
    </w:p>
    <w:p w14:paraId="0DA56E08" w14:textId="77777777" w:rsidR="006730BB" w:rsidRPr="005F0A34" w:rsidRDefault="006730BB" w:rsidP="006730BB">
      <w:pPr>
        <w:rPr>
          <w:b/>
          <w:lang w:val="en-GB"/>
        </w:rPr>
      </w:pPr>
      <w:r w:rsidRPr="005F0A34">
        <w:rPr>
          <w:b/>
          <w:lang w:val="en-GB"/>
        </w:rPr>
        <w:t>14. Conclusion</w:t>
      </w:r>
    </w:p>
    <w:p w14:paraId="1E7ADD49" w14:textId="77777777" w:rsidR="006730BB" w:rsidRPr="005F0A34" w:rsidRDefault="006730BB" w:rsidP="006730BB">
      <w:pPr>
        <w:pStyle w:val="NormalWeb"/>
        <w:rPr>
          <w:lang w:val="en-GB"/>
        </w:rPr>
      </w:pPr>
      <w:r w:rsidRPr="005F0A34">
        <w:rPr>
          <w:lang w:val="en-GB"/>
        </w:rPr>
        <w:t xml:space="preserve">This Borrow Pit Rehabilitation Framework provides a consistent and enforceable approach for managing borrow pits across all SATCP Last Mile Infrastructure projects, ensuring </w:t>
      </w:r>
      <w:r w:rsidRPr="005F0A34">
        <w:rPr>
          <w:rStyle w:val="Emphasis"/>
          <w:rFonts w:eastAsiaTheme="majorEastAsia"/>
          <w:lang w:val="en-GB"/>
        </w:rPr>
        <w:t>Environmentally</w:t>
      </w:r>
      <w:r w:rsidRPr="005F0A34">
        <w:rPr>
          <w:lang w:val="en-GB"/>
        </w:rPr>
        <w:t xml:space="preserve"> responsible material sourcing, protection of community interests, and full compliance with MEPA (2025) and World Bank safeguards.</w:t>
      </w:r>
    </w:p>
    <w:p w14:paraId="6A87EBB8" w14:textId="77777777" w:rsidR="006730BB" w:rsidRPr="005F0A34" w:rsidRDefault="006730BB" w:rsidP="006730BB">
      <w:pPr>
        <w:rPr>
          <w:lang w:val="en-GB"/>
        </w:rPr>
      </w:pPr>
      <w:r w:rsidRPr="005F0A34">
        <w:rPr>
          <w:lang w:val="en-GB"/>
        </w:rPr>
        <w:br w:type="page"/>
      </w:r>
    </w:p>
    <w:p w14:paraId="7B6AE681" w14:textId="77777777" w:rsidR="006730BB" w:rsidRPr="005F0A34" w:rsidRDefault="006730BB" w:rsidP="006730BB">
      <w:pPr>
        <w:pStyle w:val="ANNEXL2"/>
        <w:rPr>
          <w:lang w:val="en-GB"/>
        </w:rPr>
      </w:pPr>
      <w:bookmarkStart w:id="893" w:name="_Toc222326801"/>
      <w:bookmarkStart w:id="894" w:name="_Toc228283072"/>
      <w:r w:rsidRPr="005F0A34">
        <w:rPr>
          <w:lang w:val="en-GB"/>
        </w:rPr>
        <w:lastRenderedPageBreak/>
        <w:t>Annex 6. Traffic Management Framework</w:t>
      </w:r>
      <w:bookmarkEnd w:id="893"/>
      <w:bookmarkEnd w:id="894"/>
    </w:p>
    <w:p w14:paraId="4F19DBF2" w14:textId="77777777" w:rsidR="006730BB" w:rsidRPr="005F0A34" w:rsidRDefault="006730BB" w:rsidP="006730BB">
      <w:pPr>
        <w:spacing w:before="240"/>
        <w:rPr>
          <w:b/>
          <w:bCs/>
          <w:lang w:val="en-GB"/>
        </w:rPr>
      </w:pPr>
      <w:r w:rsidRPr="005F0A34">
        <w:rPr>
          <w:b/>
          <w:bCs/>
          <w:lang w:val="en-GB"/>
        </w:rPr>
        <w:t>1. Introduction</w:t>
      </w:r>
    </w:p>
    <w:p w14:paraId="2E17C123" w14:textId="77777777" w:rsidR="006730BB" w:rsidRPr="005F0A34" w:rsidRDefault="006730BB" w:rsidP="006730BB">
      <w:pPr>
        <w:rPr>
          <w:lang w:val="en-GB"/>
        </w:rPr>
      </w:pPr>
      <w:r w:rsidRPr="005F0A34">
        <w:rPr>
          <w:lang w:val="en-GB"/>
        </w:rPr>
        <w:t>This Traffic and Access Management Framework (TAMF) has been prepared for the Southern Africa Trade and Connectivity Project (SATCP) – Last Mile Infrastructure (LMI) subprojects, including feeder road rehabilitation, drainage improvements, bridge/culvert works and associated construction activities. The Framework sets out the minimum requirements for planning, operating and monitoring construction</w:t>
      </w:r>
      <w:r w:rsidRPr="005F0A34">
        <w:rPr>
          <w:lang w:val="en-GB"/>
        </w:rPr>
        <w:noBreakHyphen/>
        <w:t>related traffic so that works are carried out safely and with limited disruption to local communities and road users.</w:t>
      </w:r>
    </w:p>
    <w:p w14:paraId="6059169B" w14:textId="77777777" w:rsidR="006730BB" w:rsidRPr="005F0A34" w:rsidRDefault="006730BB" w:rsidP="006730BB">
      <w:pPr>
        <w:rPr>
          <w:lang w:val="en-GB"/>
        </w:rPr>
      </w:pPr>
      <w:r w:rsidRPr="005F0A34">
        <w:rPr>
          <w:lang w:val="en-GB"/>
        </w:rPr>
        <w:t>The Framework provides mandatory guidance for the preparation and implementation of site</w:t>
      </w:r>
      <w:r w:rsidRPr="005F0A34">
        <w:rPr>
          <w:lang w:val="en-GB"/>
        </w:rPr>
        <w:noBreakHyphen/>
        <w:t xml:space="preserve">specific Traffic and Access Management Plans (TAMPs) </w:t>
      </w:r>
      <w:r w:rsidRPr="005F0A34">
        <w:rPr>
          <w:b/>
          <w:bCs/>
          <w:lang w:val="en-GB"/>
        </w:rPr>
        <w:t>by Contractors</w:t>
      </w:r>
      <w:r w:rsidRPr="005F0A34">
        <w:rPr>
          <w:lang w:val="en-GB"/>
        </w:rPr>
        <w:t>. For each subproject, the Contractor shall prepare a TAMP consistent with this Framework and submit it to the Supervising Consultant and the SATCP PIU/State Agency for Transport and Construction Projects for review and approval prior to commencement of construction works.</w:t>
      </w:r>
    </w:p>
    <w:p w14:paraId="54C52FAB" w14:textId="77777777" w:rsidR="006730BB" w:rsidRPr="005F0A34" w:rsidRDefault="006730BB" w:rsidP="006730BB">
      <w:pPr>
        <w:rPr>
          <w:lang w:val="en-GB"/>
        </w:rPr>
      </w:pPr>
      <w:r w:rsidRPr="005F0A34">
        <w:rPr>
          <w:lang w:val="en-GB"/>
        </w:rPr>
        <w:t>The TAMF aims to ensure that all construction</w:t>
      </w:r>
      <w:r w:rsidRPr="005F0A34">
        <w:rPr>
          <w:lang w:val="en-GB"/>
        </w:rPr>
        <w:noBreakHyphen/>
        <w:t>related traffic—vehicles, equipment and personnel—is managed safely, efficiently and in an environmentally and socially responsible manner, while minimising risks and disruptions to communities, vulnerable road users, businesses, and existing transport infrastructure.</w:t>
      </w:r>
    </w:p>
    <w:p w14:paraId="2BC29A86" w14:textId="77777777" w:rsidR="006730BB" w:rsidRPr="005F0A34" w:rsidRDefault="006730BB" w:rsidP="006730BB">
      <w:pPr>
        <w:spacing w:before="240"/>
        <w:rPr>
          <w:b/>
          <w:bCs/>
          <w:lang w:val="en-GB"/>
        </w:rPr>
      </w:pPr>
      <w:r w:rsidRPr="005F0A34">
        <w:rPr>
          <w:b/>
          <w:bCs/>
          <w:lang w:val="en-GB"/>
        </w:rPr>
        <w:t>2. Purpose and Objectives</w:t>
      </w:r>
    </w:p>
    <w:p w14:paraId="63AED3A1" w14:textId="77777777" w:rsidR="006730BB" w:rsidRPr="005F0A34" w:rsidRDefault="006730BB" w:rsidP="006730BB">
      <w:pPr>
        <w:spacing w:before="240" w:line="276" w:lineRule="auto"/>
        <w:rPr>
          <w:lang w:val="en-GB"/>
        </w:rPr>
      </w:pPr>
      <w:r w:rsidRPr="005F0A34">
        <w:rPr>
          <w:lang w:val="en-GB"/>
        </w:rPr>
        <w:t>Construction activities will increase vehicular and machinery traffic within worksites and along existing regional and community roads. Without effective management, such traffic may:</w:t>
      </w:r>
    </w:p>
    <w:p w14:paraId="44F9B63B" w14:textId="77777777" w:rsidR="006730BB" w:rsidRPr="005F0A34" w:rsidRDefault="006730BB" w:rsidP="001A3332">
      <w:pPr>
        <w:numPr>
          <w:ilvl w:val="0"/>
          <w:numId w:val="110"/>
        </w:numPr>
        <w:spacing w:before="240" w:after="100" w:line="276" w:lineRule="auto"/>
        <w:jc w:val="left"/>
        <w:rPr>
          <w:lang w:val="en-GB"/>
        </w:rPr>
      </w:pPr>
      <w:r w:rsidRPr="005F0A34">
        <w:rPr>
          <w:lang w:val="en-GB"/>
        </w:rPr>
        <w:t>Interfere with normal traffic and pedestrian movements;</w:t>
      </w:r>
    </w:p>
    <w:p w14:paraId="3AD0E11B" w14:textId="77777777" w:rsidR="006730BB" w:rsidRPr="005F0A34" w:rsidRDefault="006730BB" w:rsidP="001A3332">
      <w:pPr>
        <w:numPr>
          <w:ilvl w:val="0"/>
          <w:numId w:val="110"/>
        </w:numPr>
        <w:spacing w:after="100" w:afterAutospacing="1" w:line="276" w:lineRule="auto"/>
        <w:jc w:val="left"/>
        <w:rPr>
          <w:lang w:val="en-GB"/>
        </w:rPr>
      </w:pPr>
      <w:r w:rsidRPr="005F0A34">
        <w:rPr>
          <w:lang w:val="en-GB"/>
        </w:rPr>
        <w:t>Increase risks of accidents and injuries to workers and the public;</w:t>
      </w:r>
    </w:p>
    <w:p w14:paraId="7A58A352" w14:textId="77777777" w:rsidR="006730BB" w:rsidRPr="005F0A34" w:rsidRDefault="006730BB" w:rsidP="001A3332">
      <w:pPr>
        <w:numPr>
          <w:ilvl w:val="0"/>
          <w:numId w:val="110"/>
        </w:numPr>
        <w:spacing w:after="100" w:afterAutospacing="1" w:line="276" w:lineRule="auto"/>
        <w:jc w:val="left"/>
        <w:rPr>
          <w:lang w:val="en-GB"/>
        </w:rPr>
      </w:pPr>
      <w:r w:rsidRPr="005F0A34">
        <w:rPr>
          <w:lang w:val="en-GB"/>
        </w:rPr>
        <w:t>Damage existing road infrastructure;</w:t>
      </w:r>
    </w:p>
    <w:p w14:paraId="357E6AD0" w14:textId="77777777" w:rsidR="006730BB" w:rsidRPr="005F0A34" w:rsidRDefault="006730BB" w:rsidP="001A3332">
      <w:pPr>
        <w:numPr>
          <w:ilvl w:val="0"/>
          <w:numId w:val="110"/>
        </w:numPr>
        <w:spacing w:after="100" w:afterAutospacing="1" w:line="276" w:lineRule="auto"/>
        <w:jc w:val="left"/>
        <w:rPr>
          <w:lang w:val="en-GB"/>
        </w:rPr>
      </w:pPr>
      <w:r w:rsidRPr="005F0A34">
        <w:rPr>
          <w:lang w:val="en-GB"/>
        </w:rPr>
        <w:t>Generate dust, noise, congestion, and community nuisance.</w:t>
      </w:r>
    </w:p>
    <w:p w14:paraId="4DD4884D" w14:textId="77777777" w:rsidR="006730BB" w:rsidRPr="005F0A34" w:rsidRDefault="006730BB" w:rsidP="006730BB">
      <w:pPr>
        <w:spacing w:before="240" w:line="276" w:lineRule="auto"/>
        <w:rPr>
          <w:lang w:val="en-GB"/>
        </w:rPr>
      </w:pPr>
      <w:r w:rsidRPr="005F0A34">
        <w:rPr>
          <w:lang w:val="en-GB"/>
        </w:rPr>
        <w:t>The objectives of this Framework are to:</w:t>
      </w:r>
    </w:p>
    <w:p w14:paraId="6D7DCA89" w14:textId="77777777" w:rsidR="006730BB" w:rsidRPr="005F0A34" w:rsidRDefault="006730BB" w:rsidP="001A3332">
      <w:pPr>
        <w:numPr>
          <w:ilvl w:val="0"/>
          <w:numId w:val="105"/>
        </w:numPr>
        <w:spacing w:before="240" w:after="100" w:line="276" w:lineRule="auto"/>
        <w:jc w:val="left"/>
        <w:rPr>
          <w:lang w:val="en-GB"/>
        </w:rPr>
      </w:pPr>
      <w:r w:rsidRPr="005F0A34">
        <w:rPr>
          <w:lang w:val="en-GB"/>
        </w:rPr>
        <w:t>Promote safe interaction between construction traffic, pedestrians, and local road users;</w:t>
      </w:r>
    </w:p>
    <w:p w14:paraId="0DCFDE70" w14:textId="77777777" w:rsidR="006730BB" w:rsidRPr="005F0A34" w:rsidRDefault="006730BB" w:rsidP="001A3332">
      <w:pPr>
        <w:numPr>
          <w:ilvl w:val="0"/>
          <w:numId w:val="105"/>
        </w:numPr>
        <w:spacing w:after="100" w:afterAutospacing="1" w:line="276" w:lineRule="auto"/>
        <w:jc w:val="left"/>
        <w:rPr>
          <w:lang w:val="en-GB"/>
        </w:rPr>
      </w:pPr>
      <w:r w:rsidRPr="005F0A34">
        <w:rPr>
          <w:lang w:val="en-GB"/>
        </w:rPr>
        <w:t xml:space="preserve">Minimize </w:t>
      </w:r>
      <w:r w:rsidRPr="005F0A34">
        <w:rPr>
          <w:rStyle w:val="Emphasis"/>
          <w:rFonts w:eastAsiaTheme="majorEastAsia"/>
          <w:lang w:val="en-GB"/>
        </w:rPr>
        <w:t xml:space="preserve"> Environmental</w:t>
      </w:r>
      <w:r w:rsidRPr="005F0A34">
        <w:rPr>
          <w:i/>
          <w:lang w:val="en-GB"/>
        </w:rPr>
        <w:t xml:space="preserve"> </w:t>
      </w:r>
      <w:r w:rsidRPr="005F0A34">
        <w:rPr>
          <w:lang w:val="en-GB"/>
        </w:rPr>
        <w:t>and social risks associated with construction traffic;</w:t>
      </w:r>
    </w:p>
    <w:p w14:paraId="7A951B1E" w14:textId="77777777" w:rsidR="006730BB" w:rsidRPr="005F0A34" w:rsidRDefault="006730BB" w:rsidP="001A3332">
      <w:pPr>
        <w:numPr>
          <w:ilvl w:val="0"/>
          <w:numId w:val="105"/>
        </w:numPr>
        <w:spacing w:after="100" w:afterAutospacing="1" w:line="276" w:lineRule="auto"/>
        <w:jc w:val="left"/>
        <w:rPr>
          <w:lang w:val="en-GB"/>
        </w:rPr>
      </w:pPr>
      <w:r w:rsidRPr="005F0A34">
        <w:rPr>
          <w:lang w:val="en-GB"/>
        </w:rPr>
        <w:t>Guide the planning, use, and rehabilitation of access roads and haul routes;</w:t>
      </w:r>
    </w:p>
    <w:p w14:paraId="453E4316" w14:textId="77777777" w:rsidR="006730BB" w:rsidRPr="005F0A34" w:rsidRDefault="006730BB" w:rsidP="001A3332">
      <w:pPr>
        <w:numPr>
          <w:ilvl w:val="0"/>
          <w:numId w:val="105"/>
        </w:numPr>
        <w:spacing w:after="100" w:afterAutospacing="1" w:line="276" w:lineRule="auto"/>
        <w:jc w:val="left"/>
        <w:rPr>
          <w:lang w:val="en-GB"/>
        </w:rPr>
      </w:pPr>
      <w:r w:rsidRPr="005F0A34">
        <w:rPr>
          <w:lang w:val="en-GB"/>
        </w:rPr>
        <w:t>Ensure site-specific traffic impacts are addressed through appropriate design, scheduling, signage, and controls.</w:t>
      </w:r>
    </w:p>
    <w:p w14:paraId="00A08022" w14:textId="77777777" w:rsidR="006730BB" w:rsidRPr="005F0A34" w:rsidRDefault="006730BB" w:rsidP="006730BB">
      <w:pPr>
        <w:spacing w:before="240"/>
        <w:rPr>
          <w:b/>
          <w:bCs/>
          <w:lang w:val="en-GB"/>
        </w:rPr>
      </w:pPr>
      <w:r w:rsidRPr="005F0A34">
        <w:rPr>
          <w:b/>
          <w:bCs/>
          <w:lang w:val="en-GB"/>
        </w:rPr>
        <w:t>3. Access Roads and Haul Routes</w:t>
      </w:r>
    </w:p>
    <w:p w14:paraId="2860435D" w14:textId="77777777" w:rsidR="006730BB" w:rsidRPr="005F0A34" w:rsidRDefault="006730BB" w:rsidP="006730BB">
      <w:pPr>
        <w:spacing w:before="240" w:line="276" w:lineRule="auto"/>
        <w:jc w:val="left"/>
        <w:rPr>
          <w:lang w:val="en-GB"/>
        </w:rPr>
      </w:pPr>
      <w:r w:rsidRPr="005F0A34">
        <w:rPr>
          <w:lang w:val="en-GB"/>
        </w:rPr>
        <w:t xml:space="preserve">a) </w:t>
      </w:r>
      <w:r w:rsidRPr="005F0A34">
        <w:rPr>
          <w:b/>
          <w:bCs/>
          <w:lang w:val="en-GB"/>
        </w:rPr>
        <w:t>Planning and Approval</w:t>
      </w:r>
      <w:r w:rsidRPr="005F0A34">
        <w:rPr>
          <w:b/>
          <w:bCs/>
          <w:lang w:val="en-GB"/>
        </w:rPr>
        <w:br/>
      </w:r>
      <w:r w:rsidRPr="005F0A34">
        <w:rPr>
          <w:lang w:val="en-GB"/>
        </w:rPr>
        <w:t xml:space="preserve"> The Contractor shall prepare detailed layout plans for all proposed access roads and haul routes. These plans shall:</w:t>
      </w:r>
    </w:p>
    <w:p w14:paraId="1005044E" w14:textId="77777777" w:rsidR="006730BB" w:rsidRPr="005F0A34" w:rsidRDefault="006730BB" w:rsidP="001A3332">
      <w:pPr>
        <w:numPr>
          <w:ilvl w:val="0"/>
          <w:numId w:val="102"/>
        </w:numPr>
        <w:spacing w:before="240" w:after="100" w:line="276" w:lineRule="auto"/>
        <w:jc w:val="left"/>
        <w:rPr>
          <w:lang w:val="en-GB"/>
        </w:rPr>
      </w:pPr>
      <w:r w:rsidRPr="005F0A34">
        <w:rPr>
          <w:lang w:val="en-GB"/>
        </w:rPr>
        <w:t>Be submitted to the Supervising Consultant for approval;</w:t>
      </w:r>
    </w:p>
    <w:p w14:paraId="2B82E82F" w14:textId="77777777" w:rsidR="006730BB" w:rsidRPr="005F0A34" w:rsidRDefault="006730BB" w:rsidP="001A3332">
      <w:pPr>
        <w:numPr>
          <w:ilvl w:val="0"/>
          <w:numId w:val="102"/>
        </w:numPr>
        <w:spacing w:after="100" w:afterAutospacing="1" w:line="276" w:lineRule="auto"/>
        <w:jc w:val="left"/>
        <w:rPr>
          <w:lang w:val="en-GB"/>
        </w:rPr>
      </w:pPr>
      <w:r w:rsidRPr="005F0A34">
        <w:rPr>
          <w:lang w:val="en-GB"/>
        </w:rPr>
        <w:lastRenderedPageBreak/>
        <w:t>Be accompanied by written consent from affected landowners, Traditional Authorities, or village leadership where applicable.</w:t>
      </w:r>
    </w:p>
    <w:p w14:paraId="58122BFA" w14:textId="77777777" w:rsidR="006730BB" w:rsidRPr="005F0A34" w:rsidRDefault="006730BB" w:rsidP="006730BB">
      <w:pPr>
        <w:spacing w:before="240" w:line="276" w:lineRule="auto"/>
        <w:jc w:val="left"/>
        <w:rPr>
          <w:lang w:val="en-GB"/>
        </w:rPr>
      </w:pPr>
      <w:r w:rsidRPr="005F0A34">
        <w:rPr>
          <w:lang w:val="en-GB"/>
        </w:rPr>
        <w:t xml:space="preserve">b) </w:t>
      </w:r>
      <w:r w:rsidRPr="005F0A34">
        <w:rPr>
          <w:b/>
          <w:bCs/>
          <w:lang w:val="en-GB"/>
        </w:rPr>
        <w:t>Use of Existing Infrastructure</w:t>
      </w:r>
      <w:r w:rsidRPr="005F0A34">
        <w:rPr>
          <w:lang w:val="en-GB"/>
        </w:rPr>
        <w:br/>
        <w:t xml:space="preserve"> Existing roads shall be used wherever feasible. Construction of temporary access roads shall only be permitted where unavoidable and upon approval by the Site Manager and relevant stakeholders. Construction of temporary diversions, if required, will require approval of the District and the World Bank.</w:t>
      </w:r>
    </w:p>
    <w:p w14:paraId="4C2DF04C" w14:textId="77777777" w:rsidR="006730BB" w:rsidRPr="005F0A34" w:rsidRDefault="006730BB" w:rsidP="006730BB">
      <w:pPr>
        <w:spacing w:before="240" w:line="276" w:lineRule="auto"/>
        <w:jc w:val="left"/>
        <w:rPr>
          <w:lang w:val="en-GB"/>
        </w:rPr>
      </w:pPr>
      <w:r w:rsidRPr="005F0A34">
        <w:rPr>
          <w:lang w:val="en-GB"/>
        </w:rPr>
        <w:t xml:space="preserve">c) </w:t>
      </w:r>
      <w:r w:rsidRPr="005F0A34">
        <w:rPr>
          <w:rStyle w:val="Emphasis"/>
          <w:rFonts w:eastAsiaTheme="majorEastAsia"/>
          <w:lang w:val="en-GB"/>
        </w:rPr>
        <w:t xml:space="preserve"> Environmental</w:t>
      </w:r>
      <w:r w:rsidRPr="005F0A34">
        <w:rPr>
          <w:b/>
          <w:bCs/>
          <w:lang w:val="en-GB"/>
        </w:rPr>
        <w:t xml:space="preserve"> Considerations</w:t>
      </w:r>
      <w:r w:rsidRPr="005F0A34">
        <w:rPr>
          <w:b/>
          <w:bCs/>
          <w:lang w:val="en-GB"/>
        </w:rPr>
        <w:br/>
      </w:r>
      <w:r w:rsidRPr="005F0A34">
        <w:rPr>
          <w:lang w:val="en-GB"/>
        </w:rPr>
        <w:t xml:space="preserve"> Planning of haul routes shall consider:</w:t>
      </w:r>
    </w:p>
    <w:p w14:paraId="196866EF" w14:textId="77777777" w:rsidR="006730BB" w:rsidRPr="005F0A34" w:rsidRDefault="006730BB" w:rsidP="001A3332">
      <w:pPr>
        <w:numPr>
          <w:ilvl w:val="0"/>
          <w:numId w:val="106"/>
        </w:numPr>
        <w:spacing w:before="240" w:after="100" w:line="276" w:lineRule="auto"/>
        <w:jc w:val="left"/>
        <w:rPr>
          <w:lang w:val="en-GB"/>
        </w:rPr>
      </w:pPr>
      <w:r w:rsidRPr="005F0A34">
        <w:rPr>
          <w:lang w:val="en-GB"/>
        </w:rPr>
        <w:t>Vegetation and sensitive habitats;</w:t>
      </w:r>
    </w:p>
    <w:p w14:paraId="554191B3" w14:textId="77777777" w:rsidR="006730BB" w:rsidRPr="005F0A34" w:rsidRDefault="006730BB" w:rsidP="001A3332">
      <w:pPr>
        <w:numPr>
          <w:ilvl w:val="0"/>
          <w:numId w:val="106"/>
        </w:numPr>
        <w:spacing w:after="100" w:afterAutospacing="1" w:line="276" w:lineRule="auto"/>
        <w:jc w:val="left"/>
        <w:rPr>
          <w:lang w:val="en-GB"/>
        </w:rPr>
      </w:pPr>
      <w:r w:rsidRPr="005F0A34">
        <w:rPr>
          <w:lang w:val="en-GB"/>
        </w:rPr>
        <w:t>Watercourses and drainage patterns;</w:t>
      </w:r>
    </w:p>
    <w:p w14:paraId="4F7F66AE" w14:textId="77777777" w:rsidR="006730BB" w:rsidRPr="005F0A34" w:rsidRDefault="006730BB" w:rsidP="001A3332">
      <w:pPr>
        <w:numPr>
          <w:ilvl w:val="0"/>
          <w:numId w:val="106"/>
        </w:numPr>
        <w:spacing w:after="100" w:afterAutospacing="1" w:line="276" w:lineRule="auto"/>
        <w:jc w:val="left"/>
        <w:rPr>
          <w:lang w:val="en-GB"/>
        </w:rPr>
      </w:pPr>
      <w:r w:rsidRPr="005F0A34">
        <w:rPr>
          <w:lang w:val="en-GB"/>
        </w:rPr>
        <w:t>Existing land use;</w:t>
      </w:r>
    </w:p>
    <w:p w14:paraId="6592F534" w14:textId="77777777" w:rsidR="006730BB" w:rsidRPr="005F0A34" w:rsidRDefault="006730BB" w:rsidP="001A3332">
      <w:pPr>
        <w:numPr>
          <w:ilvl w:val="0"/>
          <w:numId w:val="106"/>
        </w:numPr>
        <w:spacing w:after="100" w:afterAutospacing="1" w:line="276" w:lineRule="auto"/>
        <w:jc w:val="left"/>
        <w:rPr>
          <w:lang w:val="en-GB"/>
        </w:rPr>
      </w:pPr>
      <w:r w:rsidRPr="005F0A34">
        <w:rPr>
          <w:lang w:val="en-GB"/>
        </w:rPr>
        <w:t>Proximity to households, schools, markets, and health facilities.</w:t>
      </w:r>
    </w:p>
    <w:p w14:paraId="51D5BD7B" w14:textId="77777777" w:rsidR="006730BB" w:rsidRPr="005F0A34" w:rsidRDefault="006730BB" w:rsidP="006730BB">
      <w:pPr>
        <w:spacing w:before="240" w:line="276" w:lineRule="auto"/>
        <w:jc w:val="left"/>
        <w:rPr>
          <w:lang w:val="en-GB"/>
        </w:rPr>
      </w:pPr>
      <w:r w:rsidRPr="005F0A34">
        <w:rPr>
          <w:lang w:val="en-GB"/>
        </w:rPr>
        <w:t xml:space="preserve">d) </w:t>
      </w:r>
      <w:r w:rsidRPr="005F0A34">
        <w:rPr>
          <w:b/>
          <w:bCs/>
          <w:lang w:val="en-GB"/>
        </w:rPr>
        <w:t>Construction, Maintenance, and Rehabilitation</w:t>
      </w:r>
      <w:r w:rsidRPr="005F0A34">
        <w:rPr>
          <w:b/>
          <w:bCs/>
          <w:lang w:val="en-GB"/>
        </w:rPr>
        <w:br/>
      </w:r>
      <w:r w:rsidRPr="005F0A34">
        <w:rPr>
          <w:lang w:val="en-GB"/>
        </w:rPr>
        <w:t xml:space="preserve"> The Contractor shall be responsible for:</w:t>
      </w:r>
    </w:p>
    <w:p w14:paraId="0FD2FF9D" w14:textId="77777777" w:rsidR="006730BB" w:rsidRPr="005F0A34" w:rsidRDefault="006730BB" w:rsidP="001A3332">
      <w:pPr>
        <w:numPr>
          <w:ilvl w:val="0"/>
          <w:numId w:val="104"/>
        </w:numPr>
        <w:spacing w:before="240" w:after="100" w:line="276" w:lineRule="auto"/>
        <w:jc w:val="left"/>
        <w:rPr>
          <w:lang w:val="en-GB"/>
        </w:rPr>
      </w:pPr>
      <w:r w:rsidRPr="005F0A34">
        <w:rPr>
          <w:lang w:val="en-GB"/>
        </w:rPr>
        <w:t>Construction and routine maintenance of access and haul roads;</w:t>
      </w:r>
    </w:p>
    <w:p w14:paraId="2CA4DB0A" w14:textId="77777777" w:rsidR="006730BB" w:rsidRPr="005F0A34" w:rsidRDefault="006730BB" w:rsidP="001A3332">
      <w:pPr>
        <w:numPr>
          <w:ilvl w:val="0"/>
          <w:numId w:val="104"/>
        </w:numPr>
        <w:spacing w:after="100" w:afterAutospacing="1" w:line="276" w:lineRule="auto"/>
        <w:jc w:val="left"/>
        <w:rPr>
          <w:lang w:val="en-GB"/>
        </w:rPr>
      </w:pPr>
      <w:r w:rsidRPr="005F0A34">
        <w:rPr>
          <w:lang w:val="en-GB"/>
        </w:rPr>
        <w:t>Installation of drainage infrastructure at early stages to prevent erosion;</w:t>
      </w:r>
    </w:p>
    <w:p w14:paraId="4B73E087" w14:textId="77777777" w:rsidR="006730BB" w:rsidRPr="005F0A34" w:rsidRDefault="006730BB" w:rsidP="001A3332">
      <w:pPr>
        <w:numPr>
          <w:ilvl w:val="0"/>
          <w:numId w:val="104"/>
        </w:numPr>
        <w:spacing w:after="100" w:afterAutospacing="1" w:line="276" w:lineRule="auto"/>
        <w:jc w:val="left"/>
        <w:rPr>
          <w:lang w:val="en-GB"/>
        </w:rPr>
      </w:pPr>
      <w:r w:rsidRPr="005F0A34">
        <w:rPr>
          <w:lang w:val="en-GB"/>
        </w:rPr>
        <w:t>Decommissioning and rehabilitation of temporary roads upon completion of works.</w:t>
      </w:r>
    </w:p>
    <w:p w14:paraId="37798957" w14:textId="77777777" w:rsidR="006730BB" w:rsidRPr="005F0A34" w:rsidRDefault="006730BB" w:rsidP="006730BB">
      <w:pPr>
        <w:spacing w:before="240" w:line="276" w:lineRule="auto"/>
        <w:jc w:val="left"/>
        <w:rPr>
          <w:lang w:val="en-GB"/>
        </w:rPr>
      </w:pPr>
      <w:r w:rsidRPr="005F0A34">
        <w:rPr>
          <w:lang w:val="en-GB"/>
        </w:rPr>
        <w:t>Topsoil shall be stripped and stockpiled prior to construction and reused during rehabilitation. Disturbed areas shall be revegetated using indigenous species where applicable.</w:t>
      </w:r>
    </w:p>
    <w:p w14:paraId="4C969078" w14:textId="77777777" w:rsidR="006730BB" w:rsidRPr="005F0A34" w:rsidRDefault="006730BB" w:rsidP="006730BB">
      <w:pPr>
        <w:spacing w:before="240" w:line="276" w:lineRule="auto"/>
        <w:jc w:val="left"/>
        <w:rPr>
          <w:lang w:val="en-GB"/>
        </w:rPr>
      </w:pPr>
      <w:r w:rsidRPr="005F0A34">
        <w:rPr>
          <w:lang w:val="en-GB"/>
        </w:rPr>
        <w:t xml:space="preserve">e) </w:t>
      </w:r>
      <w:r w:rsidRPr="005F0A34">
        <w:rPr>
          <w:b/>
          <w:bCs/>
          <w:lang w:val="en-GB"/>
        </w:rPr>
        <w:t>Dust Suppression</w:t>
      </w:r>
      <w:r w:rsidRPr="005F0A34">
        <w:rPr>
          <w:b/>
          <w:bCs/>
          <w:lang w:val="en-GB"/>
        </w:rPr>
        <w:br/>
      </w:r>
      <w:r w:rsidRPr="005F0A34">
        <w:rPr>
          <w:lang w:val="en-GB"/>
        </w:rPr>
        <w:t xml:space="preserve"> Dust control measures shall be implemented, including:</w:t>
      </w:r>
    </w:p>
    <w:p w14:paraId="47311878" w14:textId="77777777" w:rsidR="006730BB" w:rsidRPr="005F0A34" w:rsidRDefault="006730BB" w:rsidP="001A3332">
      <w:pPr>
        <w:numPr>
          <w:ilvl w:val="0"/>
          <w:numId w:val="115"/>
        </w:numPr>
        <w:spacing w:before="240" w:after="100" w:line="276" w:lineRule="auto"/>
        <w:jc w:val="left"/>
        <w:rPr>
          <w:lang w:val="en-GB"/>
        </w:rPr>
      </w:pPr>
      <w:r w:rsidRPr="005F0A34">
        <w:rPr>
          <w:lang w:val="en-GB"/>
        </w:rPr>
        <w:t>Regular watering of access and haul roads;</w:t>
      </w:r>
    </w:p>
    <w:p w14:paraId="41849B5F" w14:textId="77777777" w:rsidR="006730BB" w:rsidRPr="005F0A34" w:rsidRDefault="006730BB" w:rsidP="001A3332">
      <w:pPr>
        <w:numPr>
          <w:ilvl w:val="0"/>
          <w:numId w:val="115"/>
        </w:numPr>
        <w:spacing w:after="100" w:afterAutospacing="1" w:line="276" w:lineRule="auto"/>
        <w:jc w:val="left"/>
        <w:rPr>
          <w:lang w:val="en-GB"/>
        </w:rPr>
      </w:pPr>
      <w:r w:rsidRPr="005F0A34">
        <w:rPr>
          <w:lang w:val="en-GB"/>
        </w:rPr>
        <w:t xml:space="preserve">Enforcement of speed limits (maximum </w:t>
      </w:r>
      <w:r w:rsidRPr="005F0A34">
        <w:rPr>
          <w:b/>
          <w:bCs/>
          <w:lang w:val="en-GB"/>
        </w:rPr>
        <w:t>30 km/h</w:t>
      </w:r>
      <w:r w:rsidRPr="005F0A34">
        <w:rPr>
          <w:lang w:val="en-GB"/>
        </w:rPr>
        <w:t xml:space="preserve"> near settlements);</w:t>
      </w:r>
    </w:p>
    <w:p w14:paraId="174954F2" w14:textId="77777777" w:rsidR="006730BB" w:rsidRPr="005F0A34" w:rsidRDefault="006730BB" w:rsidP="001A3332">
      <w:pPr>
        <w:numPr>
          <w:ilvl w:val="0"/>
          <w:numId w:val="115"/>
        </w:numPr>
        <w:spacing w:after="100" w:afterAutospacing="1" w:line="276" w:lineRule="auto"/>
        <w:jc w:val="left"/>
        <w:rPr>
          <w:lang w:val="en-GB"/>
        </w:rPr>
      </w:pPr>
      <w:r w:rsidRPr="005F0A34">
        <w:rPr>
          <w:lang w:val="en-GB"/>
        </w:rPr>
        <w:t>Use of dust palliatives where necessary.</w:t>
      </w:r>
    </w:p>
    <w:p w14:paraId="734C7BB0" w14:textId="77777777" w:rsidR="006730BB" w:rsidRPr="005F0A34" w:rsidRDefault="006730BB" w:rsidP="006730BB">
      <w:pPr>
        <w:spacing w:before="240" w:line="276" w:lineRule="auto"/>
        <w:jc w:val="left"/>
        <w:rPr>
          <w:lang w:val="en-GB"/>
        </w:rPr>
      </w:pPr>
      <w:r w:rsidRPr="005F0A34">
        <w:rPr>
          <w:lang w:val="en-GB"/>
        </w:rPr>
        <w:t xml:space="preserve">Dust suppression activities shall be recorded and reported as part of </w:t>
      </w:r>
      <w:r w:rsidRPr="005F0A34">
        <w:rPr>
          <w:rStyle w:val="Emphasis"/>
          <w:rFonts w:eastAsiaTheme="majorEastAsia"/>
          <w:lang w:val="en-GB"/>
        </w:rPr>
        <w:t xml:space="preserve"> Environmental</w:t>
      </w:r>
      <w:r w:rsidRPr="005F0A34">
        <w:rPr>
          <w:lang w:val="en-GB"/>
        </w:rPr>
        <w:t xml:space="preserve"> compliance monitoring.</w:t>
      </w:r>
    </w:p>
    <w:p w14:paraId="5831FC7B" w14:textId="77777777" w:rsidR="006730BB" w:rsidRPr="005F0A34" w:rsidRDefault="006730BB" w:rsidP="006730BB">
      <w:pPr>
        <w:spacing w:before="240"/>
        <w:rPr>
          <w:b/>
          <w:bCs/>
          <w:lang w:val="en-GB"/>
        </w:rPr>
      </w:pPr>
      <w:r w:rsidRPr="005F0A34">
        <w:rPr>
          <w:b/>
          <w:bCs/>
          <w:lang w:val="en-GB"/>
        </w:rPr>
        <w:t>4. Traffic Management and Safety Measures</w:t>
      </w:r>
    </w:p>
    <w:p w14:paraId="10AFEA1B" w14:textId="77777777" w:rsidR="006730BB" w:rsidRPr="005F0A34" w:rsidRDefault="006730BB" w:rsidP="006730BB">
      <w:pPr>
        <w:spacing w:before="240" w:line="276" w:lineRule="auto"/>
        <w:rPr>
          <w:lang w:val="en-GB"/>
        </w:rPr>
      </w:pPr>
      <w:r w:rsidRPr="005F0A34">
        <w:rPr>
          <w:lang w:val="en-GB"/>
        </w:rPr>
        <w:t>Each site-specific Traffic and Access Management Plan shall include, at minimum, the following components:</w:t>
      </w:r>
    </w:p>
    <w:p w14:paraId="47B4C51B" w14:textId="77777777" w:rsidR="006730BB" w:rsidRPr="005F0A34" w:rsidRDefault="006730BB" w:rsidP="006730BB">
      <w:pPr>
        <w:spacing w:before="240"/>
        <w:rPr>
          <w:b/>
          <w:bCs/>
          <w:lang w:val="en-GB"/>
        </w:rPr>
      </w:pPr>
      <w:r w:rsidRPr="005F0A34">
        <w:rPr>
          <w:b/>
          <w:bCs/>
          <w:lang w:val="en-GB"/>
        </w:rPr>
        <w:t>4.1 Traffic Control and Signage</w:t>
      </w:r>
    </w:p>
    <w:p w14:paraId="7CFA7898" w14:textId="77777777" w:rsidR="006730BB" w:rsidRPr="005F0A34" w:rsidRDefault="006730BB" w:rsidP="001A3332">
      <w:pPr>
        <w:numPr>
          <w:ilvl w:val="0"/>
          <w:numId w:val="113"/>
        </w:numPr>
        <w:spacing w:before="240" w:after="100" w:line="276" w:lineRule="auto"/>
        <w:jc w:val="left"/>
        <w:rPr>
          <w:lang w:val="en-GB"/>
        </w:rPr>
      </w:pPr>
      <w:r w:rsidRPr="005F0A34">
        <w:rPr>
          <w:lang w:val="en-GB"/>
        </w:rPr>
        <w:t>Clearly defined access routes within and around worksites;</w:t>
      </w:r>
    </w:p>
    <w:p w14:paraId="2FF14C9E" w14:textId="77777777" w:rsidR="006730BB" w:rsidRPr="005F0A34" w:rsidRDefault="006730BB" w:rsidP="001A3332">
      <w:pPr>
        <w:numPr>
          <w:ilvl w:val="0"/>
          <w:numId w:val="113"/>
        </w:numPr>
        <w:spacing w:after="100" w:afterAutospacing="1" w:line="276" w:lineRule="auto"/>
        <w:jc w:val="left"/>
        <w:rPr>
          <w:lang w:val="en-GB"/>
        </w:rPr>
      </w:pPr>
      <w:r w:rsidRPr="005F0A34">
        <w:rPr>
          <w:lang w:val="en-GB"/>
        </w:rPr>
        <w:lastRenderedPageBreak/>
        <w:t>Advance warning signage along haul routes and near construction zones;</w:t>
      </w:r>
    </w:p>
    <w:p w14:paraId="5715045E" w14:textId="77777777" w:rsidR="006730BB" w:rsidRPr="005F0A34" w:rsidRDefault="006730BB" w:rsidP="001A3332">
      <w:pPr>
        <w:numPr>
          <w:ilvl w:val="0"/>
          <w:numId w:val="113"/>
        </w:numPr>
        <w:spacing w:after="100" w:afterAutospacing="1" w:line="276" w:lineRule="auto"/>
        <w:jc w:val="left"/>
        <w:rPr>
          <w:lang w:val="en-GB"/>
        </w:rPr>
      </w:pPr>
      <w:r w:rsidRPr="005F0A34">
        <w:rPr>
          <w:lang w:val="en-GB"/>
        </w:rPr>
        <w:t>Temporary traffic signs, barriers, and flag persons where required;</w:t>
      </w:r>
    </w:p>
    <w:p w14:paraId="5C55621D" w14:textId="77777777" w:rsidR="006730BB" w:rsidRPr="005F0A34" w:rsidRDefault="006730BB" w:rsidP="001A3332">
      <w:pPr>
        <w:numPr>
          <w:ilvl w:val="0"/>
          <w:numId w:val="113"/>
        </w:numPr>
        <w:spacing w:after="100" w:afterAutospacing="1" w:line="276" w:lineRule="auto"/>
        <w:jc w:val="left"/>
        <w:rPr>
          <w:lang w:val="en-GB"/>
        </w:rPr>
      </w:pPr>
      <w:r w:rsidRPr="005F0A34">
        <w:rPr>
          <w:lang w:val="en-GB"/>
        </w:rPr>
        <w:t>Establishment and enforcement of speed limits and control points.</w:t>
      </w:r>
    </w:p>
    <w:p w14:paraId="52A1D5D0" w14:textId="77777777" w:rsidR="006730BB" w:rsidRPr="005F0A34" w:rsidRDefault="006730BB" w:rsidP="006730BB">
      <w:pPr>
        <w:spacing w:before="240" w:line="276" w:lineRule="auto"/>
        <w:rPr>
          <w:lang w:val="en-GB"/>
        </w:rPr>
      </w:pPr>
      <w:r w:rsidRPr="005F0A34">
        <w:rPr>
          <w:lang w:val="en-GB"/>
        </w:rPr>
        <w:t xml:space="preserve">Where bridge or culvert works require road occupation, </w:t>
      </w:r>
      <w:r w:rsidRPr="005F0A34">
        <w:rPr>
          <w:b/>
          <w:bCs/>
          <w:lang w:val="en-GB"/>
        </w:rPr>
        <w:t>temporary bypasses or diversions</w:t>
      </w:r>
      <w:r w:rsidRPr="005F0A34">
        <w:rPr>
          <w:lang w:val="en-GB"/>
        </w:rPr>
        <w:t xml:space="preserve"> shall be constructed prior to commencement of works to avoid full road closures.</w:t>
      </w:r>
    </w:p>
    <w:p w14:paraId="25948041" w14:textId="77777777" w:rsidR="006730BB" w:rsidRPr="005F0A34" w:rsidRDefault="006730BB" w:rsidP="006730BB">
      <w:pPr>
        <w:spacing w:before="240"/>
        <w:rPr>
          <w:b/>
          <w:bCs/>
          <w:lang w:val="en-GB"/>
        </w:rPr>
      </w:pPr>
      <w:r w:rsidRPr="005F0A34">
        <w:rPr>
          <w:b/>
          <w:bCs/>
          <w:lang w:val="en-GB"/>
        </w:rPr>
        <w:t>5. Transport of Materials</w:t>
      </w:r>
    </w:p>
    <w:p w14:paraId="4D090279" w14:textId="77777777" w:rsidR="006730BB" w:rsidRPr="005F0A34" w:rsidRDefault="006730BB" w:rsidP="006730BB">
      <w:pPr>
        <w:spacing w:before="240" w:line="276" w:lineRule="auto"/>
        <w:rPr>
          <w:lang w:val="en-GB"/>
        </w:rPr>
      </w:pPr>
      <w:r w:rsidRPr="005F0A34">
        <w:rPr>
          <w:lang w:val="en-GB"/>
        </w:rPr>
        <w:t>The Contractor shall ensure that:</w:t>
      </w:r>
    </w:p>
    <w:p w14:paraId="6DB0B305" w14:textId="77777777" w:rsidR="006730BB" w:rsidRPr="005F0A34" w:rsidRDefault="006730BB" w:rsidP="001A3332">
      <w:pPr>
        <w:numPr>
          <w:ilvl w:val="0"/>
          <w:numId w:val="101"/>
        </w:numPr>
        <w:spacing w:before="240" w:after="100" w:line="276" w:lineRule="auto"/>
        <w:jc w:val="left"/>
        <w:rPr>
          <w:lang w:val="en-GB"/>
        </w:rPr>
      </w:pPr>
      <w:r w:rsidRPr="005F0A34">
        <w:rPr>
          <w:lang w:val="en-GB"/>
        </w:rPr>
        <w:t>Vehicles transporting fine or granular materials are fully covered with tarpaulins to prevent dust and spillage;</w:t>
      </w:r>
    </w:p>
    <w:p w14:paraId="2ED0C991" w14:textId="77777777" w:rsidR="006730BB" w:rsidRPr="005F0A34" w:rsidRDefault="006730BB" w:rsidP="001A3332">
      <w:pPr>
        <w:numPr>
          <w:ilvl w:val="0"/>
          <w:numId w:val="101"/>
        </w:numPr>
        <w:spacing w:after="100" w:afterAutospacing="1" w:line="276" w:lineRule="auto"/>
        <w:jc w:val="left"/>
        <w:rPr>
          <w:lang w:val="en-GB"/>
        </w:rPr>
      </w:pPr>
      <w:r w:rsidRPr="005F0A34">
        <w:rPr>
          <w:lang w:val="en-GB"/>
        </w:rPr>
        <w:t>Any spillage or pollution along transport routes is cleaned immediately at the Contractor’s cost;</w:t>
      </w:r>
    </w:p>
    <w:p w14:paraId="1AD1982B" w14:textId="77777777" w:rsidR="006730BB" w:rsidRPr="005F0A34" w:rsidRDefault="006730BB" w:rsidP="001A3332">
      <w:pPr>
        <w:numPr>
          <w:ilvl w:val="0"/>
          <w:numId w:val="101"/>
        </w:numPr>
        <w:spacing w:after="100" w:afterAutospacing="1" w:line="276" w:lineRule="auto"/>
        <w:jc w:val="left"/>
        <w:rPr>
          <w:lang w:val="en-GB"/>
        </w:rPr>
      </w:pPr>
      <w:r w:rsidRPr="005F0A34">
        <w:rPr>
          <w:lang w:val="en-GB"/>
        </w:rPr>
        <w:t>Delivery schedules are aligned with off-peak hours to reduce congestion and disturbance to communities.</w:t>
      </w:r>
    </w:p>
    <w:p w14:paraId="75C770F3" w14:textId="77777777" w:rsidR="006730BB" w:rsidRPr="005F0A34" w:rsidRDefault="006730BB" w:rsidP="006730BB">
      <w:pPr>
        <w:spacing w:before="240"/>
        <w:rPr>
          <w:b/>
          <w:bCs/>
          <w:lang w:val="en-GB"/>
        </w:rPr>
      </w:pPr>
      <w:r w:rsidRPr="005F0A34">
        <w:rPr>
          <w:b/>
          <w:bCs/>
          <w:lang w:val="en-GB"/>
        </w:rPr>
        <w:t>6. Driver Requirements and Conduct</w:t>
      </w:r>
    </w:p>
    <w:p w14:paraId="7F45177B" w14:textId="77777777" w:rsidR="006730BB" w:rsidRPr="005F0A34" w:rsidRDefault="006730BB" w:rsidP="006730BB">
      <w:pPr>
        <w:spacing w:before="240" w:line="276" w:lineRule="auto"/>
        <w:rPr>
          <w:lang w:val="en-GB"/>
        </w:rPr>
      </w:pPr>
      <w:r w:rsidRPr="005F0A34">
        <w:rPr>
          <w:lang w:val="en-GB"/>
        </w:rPr>
        <w:t>All project drivers and equipment operators shall:</w:t>
      </w:r>
    </w:p>
    <w:p w14:paraId="18A2B79B" w14:textId="77777777" w:rsidR="006730BB" w:rsidRPr="005F0A34" w:rsidRDefault="006730BB" w:rsidP="001A3332">
      <w:pPr>
        <w:numPr>
          <w:ilvl w:val="0"/>
          <w:numId w:val="103"/>
        </w:numPr>
        <w:spacing w:before="240" w:after="100" w:line="276" w:lineRule="auto"/>
        <w:jc w:val="left"/>
        <w:rPr>
          <w:lang w:val="en-GB"/>
        </w:rPr>
      </w:pPr>
      <w:r w:rsidRPr="005F0A34">
        <w:rPr>
          <w:lang w:val="en-GB"/>
        </w:rPr>
        <w:t>Hold valid licenses appropriate to the vehicles or machinery operated;</w:t>
      </w:r>
    </w:p>
    <w:p w14:paraId="356A7AC5" w14:textId="77777777" w:rsidR="006730BB" w:rsidRPr="005F0A34" w:rsidRDefault="006730BB" w:rsidP="001A3332">
      <w:pPr>
        <w:numPr>
          <w:ilvl w:val="0"/>
          <w:numId w:val="103"/>
        </w:numPr>
        <w:spacing w:after="100" w:afterAutospacing="1" w:line="276" w:lineRule="auto"/>
        <w:jc w:val="left"/>
        <w:rPr>
          <w:lang w:val="en-GB"/>
        </w:rPr>
      </w:pPr>
      <w:r w:rsidRPr="005F0A34">
        <w:rPr>
          <w:lang w:val="en-GB"/>
        </w:rPr>
        <w:t>Be trained and certified in defensive driving and road safety;</w:t>
      </w:r>
    </w:p>
    <w:p w14:paraId="50F499A7" w14:textId="77777777" w:rsidR="006730BB" w:rsidRPr="005F0A34" w:rsidRDefault="006730BB" w:rsidP="001A3332">
      <w:pPr>
        <w:numPr>
          <w:ilvl w:val="0"/>
          <w:numId w:val="103"/>
        </w:numPr>
        <w:spacing w:after="100" w:afterAutospacing="1" w:line="276" w:lineRule="auto"/>
        <w:jc w:val="left"/>
        <w:rPr>
          <w:lang w:val="en-GB"/>
        </w:rPr>
      </w:pPr>
      <w:r w:rsidRPr="005F0A34">
        <w:rPr>
          <w:lang w:val="en-GB"/>
        </w:rPr>
        <w:t>Receive training in eco-driving to reduce fuel consumption and emissions;</w:t>
      </w:r>
    </w:p>
    <w:p w14:paraId="52B77D73" w14:textId="77777777" w:rsidR="006730BB" w:rsidRPr="005F0A34" w:rsidRDefault="006730BB" w:rsidP="001A3332">
      <w:pPr>
        <w:numPr>
          <w:ilvl w:val="0"/>
          <w:numId w:val="103"/>
        </w:numPr>
        <w:spacing w:after="100" w:afterAutospacing="1" w:line="276" w:lineRule="auto"/>
        <w:jc w:val="left"/>
        <w:rPr>
          <w:lang w:val="en-GB"/>
        </w:rPr>
      </w:pPr>
      <w:r w:rsidRPr="005F0A34">
        <w:rPr>
          <w:lang w:val="en-GB"/>
        </w:rPr>
        <w:t>Undergo project induction covering pedestrian safety, fatigue management, and substance abuse prevention.</w:t>
      </w:r>
    </w:p>
    <w:p w14:paraId="64548030" w14:textId="77777777" w:rsidR="006730BB" w:rsidRPr="005F0A34" w:rsidRDefault="006730BB" w:rsidP="006730BB">
      <w:pPr>
        <w:spacing w:before="240" w:line="276" w:lineRule="auto"/>
        <w:rPr>
          <w:lang w:val="en-GB"/>
        </w:rPr>
      </w:pPr>
      <w:r w:rsidRPr="005F0A34">
        <w:rPr>
          <w:lang w:val="en-GB"/>
        </w:rPr>
        <w:t>Driver working hours shall be managed to prevent fatigue, ensuring adequate rest periods. The Contractor shall maintain up-to-date driver registers and dust suppression logs.</w:t>
      </w:r>
    </w:p>
    <w:p w14:paraId="18C6A25B" w14:textId="77777777" w:rsidR="006730BB" w:rsidRPr="005F0A34" w:rsidRDefault="006730BB" w:rsidP="006730BB">
      <w:pPr>
        <w:spacing w:before="240"/>
        <w:rPr>
          <w:b/>
          <w:bCs/>
          <w:lang w:val="en-GB"/>
        </w:rPr>
      </w:pPr>
      <w:r w:rsidRPr="005F0A34">
        <w:rPr>
          <w:b/>
          <w:bCs/>
          <w:lang w:val="en-GB"/>
        </w:rPr>
        <w:t>7. Interaction with Communities and Sensitive Areas</w:t>
      </w:r>
    </w:p>
    <w:p w14:paraId="174F4CA3" w14:textId="77777777" w:rsidR="006730BB" w:rsidRPr="005F0A34" w:rsidRDefault="006730BB" w:rsidP="006730BB">
      <w:pPr>
        <w:spacing w:before="240" w:line="276" w:lineRule="auto"/>
        <w:rPr>
          <w:lang w:val="en-GB"/>
        </w:rPr>
      </w:pPr>
      <w:r w:rsidRPr="005F0A34">
        <w:rPr>
          <w:lang w:val="en-GB"/>
        </w:rPr>
        <w:t>High-risk interaction areas such as schools, markets, trading centres, and health facilities shall be identified and mapped. Site-specific mitigation measures shall be implemented, including:</w:t>
      </w:r>
    </w:p>
    <w:p w14:paraId="583BB8F1" w14:textId="77777777" w:rsidR="006730BB" w:rsidRPr="005F0A34" w:rsidRDefault="006730BB" w:rsidP="001A3332">
      <w:pPr>
        <w:numPr>
          <w:ilvl w:val="0"/>
          <w:numId w:val="107"/>
        </w:numPr>
        <w:spacing w:before="240" w:after="100" w:line="276" w:lineRule="auto"/>
        <w:jc w:val="left"/>
        <w:rPr>
          <w:lang w:val="en-GB"/>
        </w:rPr>
      </w:pPr>
      <w:r w:rsidRPr="005F0A34">
        <w:rPr>
          <w:lang w:val="en-GB"/>
        </w:rPr>
        <w:t>Temporary pedestrian crossings;</w:t>
      </w:r>
    </w:p>
    <w:p w14:paraId="0632EA71" w14:textId="77777777" w:rsidR="006730BB" w:rsidRPr="005F0A34" w:rsidRDefault="006730BB" w:rsidP="001A3332">
      <w:pPr>
        <w:numPr>
          <w:ilvl w:val="0"/>
          <w:numId w:val="107"/>
        </w:numPr>
        <w:spacing w:after="100" w:afterAutospacing="1" w:line="276" w:lineRule="auto"/>
        <w:jc w:val="left"/>
        <w:rPr>
          <w:lang w:val="en-GB"/>
        </w:rPr>
      </w:pPr>
      <w:r w:rsidRPr="005F0A34">
        <w:rPr>
          <w:lang w:val="en-GB"/>
        </w:rPr>
        <w:t>Traffic calming devices (speed bumps, rumble strips);</w:t>
      </w:r>
    </w:p>
    <w:p w14:paraId="6A58B250" w14:textId="77777777" w:rsidR="006730BB" w:rsidRPr="005F0A34" w:rsidRDefault="006730BB" w:rsidP="001A3332">
      <w:pPr>
        <w:numPr>
          <w:ilvl w:val="0"/>
          <w:numId w:val="107"/>
        </w:numPr>
        <w:spacing w:after="100" w:afterAutospacing="1" w:line="276" w:lineRule="auto"/>
        <w:jc w:val="left"/>
        <w:rPr>
          <w:lang w:val="en-GB"/>
        </w:rPr>
      </w:pPr>
      <w:r w:rsidRPr="005F0A34">
        <w:rPr>
          <w:lang w:val="en-GB"/>
        </w:rPr>
        <w:t>Warning lights, reflectors, and signage;</w:t>
      </w:r>
    </w:p>
    <w:p w14:paraId="67BD88EB" w14:textId="77777777" w:rsidR="006730BB" w:rsidRPr="005F0A34" w:rsidRDefault="006730BB" w:rsidP="001A3332">
      <w:pPr>
        <w:numPr>
          <w:ilvl w:val="0"/>
          <w:numId w:val="107"/>
        </w:numPr>
        <w:spacing w:after="100" w:afterAutospacing="1" w:line="276" w:lineRule="auto"/>
        <w:jc w:val="left"/>
        <w:rPr>
          <w:lang w:val="en-GB"/>
        </w:rPr>
      </w:pPr>
      <w:r w:rsidRPr="005F0A34">
        <w:rPr>
          <w:lang w:val="en-GB"/>
        </w:rPr>
        <w:t>Temporary bypasses where necessary.</w:t>
      </w:r>
    </w:p>
    <w:p w14:paraId="6D3A81C0" w14:textId="77777777" w:rsidR="006730BB" w:rsidRPr="005F0A34" w:rsidRDefault="006730BB" w:rsidP="006730BB">
      <w:pPr>
        <w:spacing w:before="240" w:line="276" w:lineRule="auto"/>
        <w:rPr>
          <w:lang w:val="en-GB"/>
        </w:rPr>
      </w:pPr>
      <w:r w:rsidRPr="005F0A34">
        <w:rPr>
          <w:lang w:val="en-GB"/>
        </w:rPr>
        <w:t>Community engagement shall be coordinated with the Stakeholder Engagement Framework (Annex 11) to ensure awareness of traffic changes and safety measures.</w:t>
      </w:r>
    </w:p>
    <w:p w14:paraId="78908F8B" w14:textId="77777777" w:rsidR="006730BB" w:rsidRPr="005F0A34" w:rsidRDefault="006730BB" w:rsidP="006730BB">
      <w:pPr>
        <w:spacing w:before="240"/>
        <w:rPr>
          <w:b/>
          <w:bCs/>
          <w:lang w:val="en-GB"/>
        </w:rPr>
      </w:pPr>
      <w:r w:rsidRPr="005F0A34">
        <w:rPr>
          <w:b/>
          <w:bCs/>
          <w:lang w:val="en-GB"/>
        </w:rPr>
        <w:t>8. Monitoring, Enforcement, and Reporting</w:t>
      </w:r>
    </w:p>
    <w:p w14:paraId="5CDFBDCE" w14:textId="77777777" w:rsidR="006730BB" w:rsidRPr="005F0A34" w:rsidRDefault="006730BB" w:rsidP="006730BB">
      <w:pPr>
        <w:spacing w:before="240" w:line="276" w:lineRule="auto"/>
        <w:rPr>
          <w:lang w:val="en-GB"/>
        </w:rPr>
      </w:pPr>
      <w:r w:rsidRPr="005F0A34">
        <w:rPr>
          <w:lang w:val="en-GB"/>
        </w:rPr>
        <w:lastRenderedPageBreak/>
        <w:t>The Contractor’s Traffic and Access Management Plan shall include:</w:t>
      </w:r>
    </w:p>
    <w:p w14:paraId="0E8180D9" w14:textId="77777777" w:rsidR="006730BB" w:rsidRPr="005F0A34" w:rsidRDefault="006730BB" w:rsidP="001A3332">
      <w:pPr>
        <w:numPr>
          <w:ilvl w:val="0"/>
          <w:numId w:val="111"/>
        </w:numPr>
        <w:spacing w:before="240" w:after="100" w:line="276" w:lineRule="auto"/>
        <w:jc w:val="left"/>
        <w:rPr>
          <w:lang w:val="en-GB"/>
        </w:rPr>
      </w:pPr>
      <w:r w:rsidRPr="005F0A34">
        <w:rPr>
          <w:lang w:val="en-GB"/>
        </w:rPr>
        <w:t xml:space="preserve">An </w:t>
      </w:r>
      <w:r w:rsidRPr="005F0A34">
        <w:rPr>
          <w:b/>
          <w:bCs/>
          <w:lang w:val="en-GB"/>
        </w:rPr>
        <w:t>accident and incident register</w:t>
      </w:r>
      <w:r w:rsidRPr="005F0A34">
        <w:rPr>
          <w:lang w:val="en-GB"/>
        </w:rPr>
        <w:t xml:space="preserve"> with clear reporting procedures;</w:t>
      </w:r>
    </w:p>
    <w:p w14:paraId="1938C5B9" w14:textId="77777777" w:rsidR="006730BB" w:rsidRPr="005F0A34" w:rsidRDefault="006730BB" w:rsidP="001A3332">
      <w:pPr>
        <w:numPr>
          <w:ilvl w:val="0"/>
          <w:numId w:val="111"/>
        </w:numPr>
        <w:spacing w:after="100" w:afterAutospacing="1" w:line="276" w:lineRule="auto"/>
        <w:jc w:val="left"/>
        <w:rPr>
          <w:lang w:val="en-GB"/>
        </w:rPr>
      </w:pPr>
      <w:r w:rsidRPr="005F0A34">
        <w:rPr>
          <w:lang w:val="en-GB"/>
        </w:rPr>
        <w:t>Random alcohol and drug testing protocols for drivers;</w:t>
      </w:r>
    </w:p>
    <w:p w14:paraId="32060939" w14:textId="77777777" w:rsidR="006730BB" w:rsidRPr="005F0A34" w:rsidRDefault="006730BB" w:rsidP="001A3332">
      <w:pPr>
        <w:numPr>
          <w:ilvl w:val="0"/>
          <w:numId w:val="111"/>
        </w:numPr>
        <w:spacing w:after="100" w:afterAutospacing="1" w:line="276" w:lineRule="auto"/>
        <w:jc w:val="left"/>
        <w:rPr>
          <w:lang w:val="en-GB"/>
        </w:rPr>
      </w:pPr>
      <w:r w:rsidRPr="005F0A34">
        <w:rPr>
          <w:lang w:val="en-GB"/>
        </w:rPr>
        <w:t>A penalty and disciplinary structure for non-compliance with traffic safety requirements;</w:t>
      </w:r>
    </w:p>
    <w:p w14:paraId="2C9CA055" w14:textId="77777777" w:rsidR="006730BB" w:rsidRPr="005F0A34" w:rsidRDefault="006730BB" w:rsidP="001A3332">
      <w:pPr>
        <w:numPr>
          <w:ilvl w:val="0"/>
          <w:numId w:val="111"/>
        </w:numPr>
        <w:spacing w:after="100" w:afterAutospacing="1" w:line="276" w:lineRule="auto"/>
        <w:jc w:val="left"/>
        <w:rPr>
          <w:lang w:val="en-GB"/>
        </w:rPr>
      </w:pPr>
      <w:r w:rsidRPr="005F0A34">
        <w:rPr>
          <w:lang w:val="en-GB"/>
        </w:rPr>
        <w:t>Regular monitoring of road conditions and prompt repair of damage caused by construction traffic;</w:t>
      </w:r>
    </w:p>
    <w:p w14:paraId="0FBFA171" w14:textId="77777777" w:rsidR="006730BB" w:rsidRPr="005F0A34" w:rsidRDefault="006730BB" w:rsidP="001A3332">
      <w:pPr>
        <w:numPr>
          <w:ilvl w:val="0"/>
          <w:numId w:val="111"/>
        </w:numPr>
        <w:spacing w:after="100" w:afterAutospacing="1" w:line="276" w:lineRule="auto"/>
        <w:jc w:val="left"/>
        <w:rPr>
          <w:lang w:val="en-GB"/>
        </w:rPr>
      </w:pPr>
      <w:r w:rsidRPr="005F0A34">
        <w:rPr>
          <w:b/>
          <w:bCs/>
          <w:lang w:val="en-GB"/>
        </w:rPr>
        <w:t>Monthly traffic management reports</w:t>
      </w:r>
      <w:r w:rsidRPr="005F0A34">
        <w:rPr>
          <w:lang w:val="en-GB"/>
        </w:rPr>
        <w:t xml:space="preserve"> detailing:</w:t>
      </w:r>
    </w:p>
    <w:p w14:paraId="45A1273E" w14:textId="77777777" w:rsidR="006730BB" w:rsidRPr="005F0A34" w:rsidRDefault="006730BB" w:rsidP="001A3332">
      <w:pPr>
        <w:numPr>
          <w:ilvl w:val="1"/>
          <w:numId w:val="111"/>
        </w:numPr>
        <w:spacing w:after="100" w:afterAutospacing="1" w:line="276" w:lineRule="auto"/>
        <w:jc w:val="left"/>
        <w:rPr>
          <w:lang w:val="en-GB"/>
        </w:rPr>
      </w:pPr>
      <w:r w:rsidRPr="005F0A34">
        <w:rPr>
          <w:lang w:val="en-GB"/>
        </w:rPr>
        <w:t>Traffic incidents and near misses;</w:t>
      </w:r>
    </w:p>
    <w:p w14:paraId="526B6265" w14:textId="77777777" w:rsidR="006730BB" w:rsidRPr="005F0A34" w:rsidRDefault="006730BB" w:rsidP="001A3332">
      <w:pPr>
        <w:numPr>
          <w:ilvl w:val="1"/>
          <w:numId w:val="111"/>
        </w:numPr>
        <w:spacing w:after="100" w:afterAutospacing="1" w:line="276" w:lineRule="auto"/>
        <w:jc w:val="left"/>
        <w:rPr>
          <w:lang w:val="en-GB"/>
        </w:rPr>
      </w:pPr>
      <w:r w:rsidRPr="005F0A34">
        <w:rPr>
          <w:lang w:val="en-GB"/>
        </w:rPr>
        <w:t>Dust and noise control performance;</w:t>
      </w:r>
    </w:p>
    <w:p w14:paraId="7CAA939B" w14:textId="77777777" w:rsidR="006730BB" w:rsidRPr="005F0A34" w:rsidRDefault="006730BB" w:rsidP="001A3332">
      <w:pPr>
        <w:numPr>
          <w:ilvl w:val="1"/>
          <w:numId w:val="111"/>
        </w:numPr>
        <w:spacing w:after="100" w:afterAutospacing="1" w:line="276" w:lineRule="auto"/>
        <w:jc w:val="left"/>
        <w:rPr>
          <w:lang w:val="en-GB"/>
        </w:rPr>
      </w:pPr>
      <w:r w:rsidRPr="005F0A34">
        <w:rPr>
          <w:lang w:val="en-GB"/>
        </w:rPr>
        <w:t>Community complaints related to traffic;</w:t>
      </w:r>
    </w:p>
    <w:p w14:paraId="36ED961F" w14:textId="77777777" w:rsidR="006730BB" w:rsidRPr="005F0A34" w:rsidRDefault="006730BB" w:rsidP="001A3332">
      <w:pPr>
        <w:numPr>
          <w:ilvl w:val="1"/>
          <w:numId w:val="111"/>
        </w:numPr>
        <w:spacing w:after="100" w:afterAutospacing="1" w:line="276" w:lineRule="auto"/>
        <w:jc w:val="left"/>
        <w:rPr>
          <w:lang w:val="en-GB"/>
        </w:rPr>
      </w:pPr>
      <w:r w:rsidRPr="005F0A34">
        <w:rPr>
          <w:lang w:val="en-GB"/>
        </w:rPr>
        <w:t>Corrective actions undertaken.</w:t>
      </w:r>
    </w:p>
    <w:p w14:paraId="53A503FE" w14:textId="77777777" w:rsidR="006730BB" w:rsidRPr="005F0A34" w:rsidRDefault="006730BB" w:rsidP="006730BB">
      <w:pPr>
        <w:spacing w:before="240" w:line="276" w:lineRule="auto"/>
        <w:rPr>
          <w:lang w:val="en-GB"/>
        </w:rPr>
      </w:pPr>
      <w:r w:rsidRPr="005F0A34">
        <w:rPr>
          <w:lang w:val="en-GB"/>
        </w:rPr>
        <w:t>The Supervising Consultant shall verify compliance and recommend corrective measures where deficiencies are identified.</w:t>
      </w:r>
    </w:p>
    <w:p w14:paraId="7C971437" w14:textId="77777777" w:rsidR="006730BB" w:rsidRPr="005F0A34" w:rsidRDefault="006730BB" w:rsidP="006730BB">
      <w:pPr>
        <w:spacing w:before="240"/>
        <w:rPr>
          <w:b/>
          <w:bCs/>
          <w:lang w:val="en-GB"/>
        </w:rPr>
      </w:pPr>
      <w:r w:rsidRPr="005F0A34">
        <w:rPr>
          <w:b/>
          <w:bCs/>
          <w:lang w:val="en-GB"/>
        </w:rPr>
        <w:t>9. Institutional Responsibilities</w:t>
      </w:r>
    </w:p>
    <w:tbl>
      <w:tblPr>
        <w:tblW w:w="8900" w:type="dxa"/>
        <w:tblBorders>
          <w:insideH w:val="nil"/>
          <w:insideV w:val="nil"/>
        </w:tblBorders>
        <w:tblLayout w:type="fixed"/>
        <w:tblLook w:val="0600" w:firstRow="0" w:lastRow="0" w:firstColumn="0" w:lastColumn="0" w:noHBand="1" w:noVBand="1"/>
      </w:tblPr>
      <w:tblGrid>
        <w:gridCol w:w="3122"/>
        <w:gridCol w:w="5778"/>
      </w:tblGrid>
      <w:tr w:rsidR="006730BB" w:rsidRPr="005F0A34" w14:paraId="4DECACBE" w14:textId="77777777" w:rsidTr="00C71DC9">
        <w:trPr>
          <w:trHeight w:val="300"/>
        </w:trPr>
        <w:tc>
          <w:tcPr>
            <w:tcW w:w="3120" w:type="dxa"/>
            <w:tcBorders>
              <w:top w:val="single" w:sz="6" w:space="0" w:color="000000"/>
              <w:left w:val="single" w:sz="6" w:space="0" w:color="000000"/>
              <w:bottom w:val="single" w:sz="6" w:space="0" w:color="000000"/>
              <w:right w:val="single" w:sz="6" w:space="0" w:color="000000"/>
            </w:tcBorders>
            <w:shd w:val="clear" w:color="auto" w:fill="2E4858"/>
            <w:tcMar>
              <w:top w:w="0" w:type="dxa"/>
              <w:left w:w="100" w:type="dxa"/>
              <w:bottom w:w="0" w:type="dxa"/>
              <w:right w:w="100" w:type="dxa"/>
            </w:tcMar>
            <w:hideMark/>
          </w:tcPr>
          <w:p w14:paraId="4AEF863B" w14:textId="77777777" w:rsidR="006730BB" w:rsidRPr="005F0A34" w:rsidRDefault="006730BB" w:rsidP="00C71DC9">
            <w:pPr>
              <w:spacing w:line="276" w:lineRule="auto"/>
              <w:jc w:val="center"/>
              <w:rPr>
                <w:color w:val="FFFFFF"/>
                <w:lang w:val="en-GB"/>
              </w:rPr>
            </w:pPr>
            <w:r w:rsidRPr="005F0A34">
              <w:rPr>
                <w:color w:val="FFFFFF"/>
                <w:lang w:val="en-GB"/>
              </w:rPr>
              <w:t>Actor</w:t>
            </w:r>
          </w:p>
        </w:tc>
        <w:tc>
          <w:tcPr>
            <w:tcW w:w="5775" w:type="dxa"/>
            <w:tcBorders>
              <w:top w:val="single" w:sz="6" w:space="0" w:color="000000"/>
              <w:left w:val="nil"/>
              <w:bottom w:val="single" w:sz="6" w:space="0" w:color="000000"/>
              <w:right w:val="single" w:sz="6" w:space="0" w:color="000000"/>
            </w:tcBorders>
            <w:shd w:val="clear" w:color="auto" w:fill="2E4858"/>
            <w:tcMar>
              <w:top w:w="0" w:type="dxa"/>
              <w:left w:w="100" w:type="dxa"/>
              <w:bottom w:w="0" w:type="dxa"/>
              <w:right w:w="100" w:type="dxa"/>
            </w:tcMar>
            <w:hideMark/>
          </w:tcPr>
          <w:p w14:paraId="61FD4FD6" w14:textId="77777777" w:rsidR="006730BB" w:rsidRPr="005F0A34" w:rsidRDefault="006730BB" w:rsidP="00C71DC9">
            <w:pPr>
              <w:spacing w:line="276" w:lineRule="auto"/>
              <w:jc w:val="center"/>
              <w:rPr>
                <w:color w:val="FFFFFF"/>
                <w:lang w:val="en-GB"/>
              </w:rPr>
            </w:pPr>
            <w:r w:rsidRPr="005F0A34">
              <w:rPr>
                <w:color w:val="FFFFFF"/>
                <w:lang w:val="en-GB"/>
              </w:rPr>
              <w:t>Key Responsibilities</w:t>
            </w:r>
          </w:p>
        </w:tc>
      </w:tr>
      <w:tr w:rsidR="006730BB" w:rsidRPr="005F0A34" w14:paraId="57D6F2D5" w14:textId="77777777" w:rsidTr="00C71DC9">
        <w:trPr>
          <w:trHeight w:val="57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0BABD35D" w14:textId="77777777" w:rsidR="006730BB" w:rsidRPr="005F0A34" w:rsidRDefault="006730BB" w:rsidP="00C71DC9">
            <w:pPr>
              <w:spacing w:line="276" w:lineRule="auto"/>
              <w:rPr>
                <w:lang w:val="en-GB"/>
              </w:rPr>
            </w:pPr>
            <w:r w:rsidRPr="005F0A34">
              <w:rPr>
                <w:lang w:val="en-GB"/>
              </w:rPr>
              <w:t>Contractor</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59D83E32" w14:textId="77777777" w:rsidR="006730BB" w:rsidRPr="005F0A34" w:rsidRDefault="006730BB" w:rsidP="00C71DC9">
            <w:pPr>
              <w:spacing w:line="276" w:lineRule="auto"/>
              <w:rPr>
                <w:lang w:val="en-GB"/>
              </w:rPr>
            </w:pPr>
            <w:r w:rsidRPr="005F0A34">
              <w:rPr>
                <w:lang w:val="en-GB"/>
              </w:rPr>
              <w:t>Prepare and implement site-specific TAMPs, ensure compliance</w:t>
            </w:r>
          </w:p>
        </w:tc>
      </w:tr>
      <w:tr w:rsidR="006730BB" w:rsidRPr="005F0A34" w14:paraId="06827211" w14:textId="77777777" w:rsidTr="00C71DC9">
        <w:trPr>
          <w:trHeight w:val="30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6C2EBA15" w14:textId="77777777" w:rsidR="006730BB" w:rsidRPr="005F0A34" w:rsidRDefault="006730BB" w:rsidP="00C71DC9">
            <w:pPr>
              <w:spacing w:line="276" w:lineRule="auto"/>
              <w:rPr>
                <w:lang w:val="en-GB"/>
              </w:rPr>
            </w:pPr>
            <w:r w:rsidRPr="005F0A34">
              <w:rPr>
                <w:lang w:val="en-GB"/>
              </w:rPr>
              <w:t>Supervising Consultant</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57A59643" w14:textId="77777777" w:rsidR="006730BB" w:rsidRPr="005F0A34" w:rsidRDefault="006730BB" w:rsidP="00C71DC9">
            <w:pPr>
              <w:spacing w:line="276" w:lineRule="auto"/>
              <w:rPr>
                <w:lang w:val="en-GB"/>
              </w:rPr>
            </w:pPr>
            <w:r w:rsidRPr="005F0A34">
              <w:rPr>
                <w:lang w:val="en-GB"/>
              </w:rPr>
              <w:t>Review, approve, and monitor TAMP implementation</w:t>
            </w:r>
          </w:p>
        </w:tc>
      </w:tr>
      <w:tr w:rsidR="006730BB" w:rsidRPr="005F0A34" w14:paraId="2289817D" w14:textId="77777777" w:rsidTr="00C71DC9">
        <w:trPr>
          <w:trHeight w:val="30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555EB4F7" w14:textId="77777777" w:rsidR="006730BB" w:rsidRPr="005F0A34" w:rsidRDefault="006730BB" w:rsidP="00C71DC9">
            <w:pPr>
              <w:spacing w:line="276" w:lineRule="auto"/>
              <w:rPr>
                <w:lang w:val="en-GB"/>
              </w:rPr>
            </w:pPr>
            <w:r w:rsidRPr="005F0A34">
              <w:rPr>
                <w:lang w:val="en-GB"/>
              </w:rPr>
              <w:t>SATCP / PIU</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2D5149D0" w14:textId="77777777" w:rsidR="006730BB" w:rsidRPr="005F0A34" w:rsidRDefault="006730BB" w:rsidP="00C71DC9">
            <w:pPr>
              <w:spacing w:line="276" w:lineRule="auto"/>
              <w:rPr>
                <w:lang w:val="en-GB"/>
              </w:rPr>
            </w:pPr>
            <w:r w:rsidRPr="005F0A34">
              <w:rPr>
                <w:lang w:val="en-GB"/>
              </w:rPr>
              <w:t>Oversight and enforcement</w:t>
            </w:r>
          </w:p>
        </w:tc>
      </w:tr>
      <w:tr w:rsidR="006730BB" w:rsidRPr="005F0A34" w14:paraId="55691F7B" w14:textId="77777777" w:rsidTr="00C71DC9">
        <w:trPr>
          <w:trHeight w:val="30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1039527C" w14:textId="77777777" w:rsidR="006730BB" w:rsidRPr="005F0A34" w:rsidRDefault="006730BB" w:rsidP="00C71DC9">
            <w:pPr>
              <w:spacing w:line="276" w:lineRule="auto"/>
              <w:rPr>
                <w:lang w:val="en-GB"/>
              </w:rPr>
            </w:pPr>
            <w:r w:rsidRPr="005F0A34">
              <w:rPr>
                <w:lang w:val="en-GB"/>
              </w:rPr>
              <w:t>District Authorities</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021E09C3" w14:textId="77777777" w:rsidR="006730BB" w:rsidRPr="005F0A34" w:rsidRDefault="006730BB" w:rsidP="00C71DC9">
            <w:pPr>
              <w:spacing w:line="276" w:lineRule="auto"/>
              <w:rPr>
                <w:lang w:val="en-GB"/>
              </w:rPr>
            </w:pPr>
            <w:r w:rsidRPr="005F0A34">
              <w:rPr>
                <w:lang w:val="en-GB"/>
              </w:rPr>
              <w:t>Local coordination and support</w:t>
            </w:r>
          </w:p>
        </w:tc>
      </w:tr>
      <w:tr w:rsidR="006730BB" w:rsidRPr="005F0A34" w14:paraId="14056239" w14:textId="77777777" w:rsidTr="00C71DC9">
        <w:trPr>
          <w:trHeight w:val="570"/>
        </w:trPr>
        <w:tc>
          <w:tcPr>
            <w:tcW w:w="3120" w:type="dxa"/>
            <w:tcBorders>
              <w:top w:val="nil"/>
              <w:left w:val="single" w:sz="6" w:space="0" w:color="000000"/>
              <w:bottom w:val="single" w:sz="6" w:space="0" w:color="000000"/>
              <w:right w:val="single" w:sz="6" w:space="0" w:color="000000"/>
            </w:tcBorders>
            <w:tcMar>
              <w:top w:w="0" w:type="dxa"/>
              <w:left w:w="100" w:type="dxa"/>
              <w:bottom w:w="0" w:type="dxa"/>
              <w:right w:w="100" w:type="dxa"/>
            </w:tcMar>
            <w:hideMark/>
          </w:tcPr>
          <w:p w14:paraId="3CE9A0E1" w14:textId="77777777" w:rsidR="006730BB" w:rsidRPr="005F0A34" w:rsidRDefault="006730BB" w:rsidP="00C71DC9">
            <w:pPr>
              <w:spacing w:line="276" w:lineRule="auto"/>
              <w:rPr>
                <w:lang w:val="en-GB"/>
              </w:rPr>
            </w:pPr>
            <w:r w:rsidRPr="005F0A34">
              <w:rPr>
                <w:lang w:val="en-GB"/>
              </w:rPr>
              <w:t>Traffic Police (where applicable)</w:t>
            </w:r>
          </w:p>
        </w:tc>
        <w:tc>
          <w:tcPr>
            <w:tcW w:w="5775" w:type="dxa"/>
            <w:tcBorders>
              <w:top w:val="nil"/>
              <w:left w:val="nil"/>
              <w:bottom w:val="single" w:sz="6" w:space="0" w:color="000000"/>
              <w:right w:val="single" w:sz="6" w:space="0" w:color="000000"/>
            </w:tcBorders>
            <w:tcMar>
              <w:top w:w="0" w:type="dxa"/>
              <w:left w:w="100" w:type="dxa"/>
              <w:bottom w:w="0" w:type="dxa"/>
              <w:right w:w="100" w:type="dxa"/>
            </w:tcMar>
            <w:hideMark/>
          </w:tcPr>
          <w:p w14:paraId="69CDB77F" w14:textId="77777777" w:rsidR="006730BB" w:rsidRPr="005F0A34" w:rsidRDefault="006730BB" w:rsidP="00C71DC9">
            <w:pPr>
              <w:spacing w:line="276" w:lineRule="auto"/>
              <w:rPr>
                <w:lang w:val="en-GB"/>
              </w:rPr>
            </w:pPr>
            <w:r w:rsidRPr="005F0A34">
              <w:rPr>
                <w:lang w:val="en-GB"/>
              </w:rPr>
              <w:t>Enforcement and incident response</w:t>
            </w:r>
          </w:p>
        </w:tc>
      </w:tr>
    </w:tbl>
    <w:p w14:paraId="2D95EB71" w14:textId="77777777" w:rsidR="006730BB" w:rsidRPr="005F0A34" w:rsidRDefault="006730BB" w:rsidP="006730BB">
      <w:pPr>
        <w:spacing w:before="240"/>
        <w:rPr>
          <w:b/>
          <w:bCs/>
          <w:lang w:val="en-GB"/>
        </w:rPr>
      </w:pPr>
      <w:r w:rsidRPr="005F0A34">
        <w:rPr>
          <w:b/>
          <w:bCs/>
          <w:lang w:val="en-GB"/>
        </w:rPr>
        <w:t>10. Conclusion</w:t>
      </w:r>
    </w:p>
    <w:p w14:paraId="6B761382" w14:textId="77777777" w:rsidR="006730BB" w:rsidRPr="005F0A34" w:rsidRDefault="006730BB" w:rsidP="006730BB">
      <w:pPr>
        <w:spacing w:before="240" w:line="276" w:lineRule="auto"/>
        <w:rPr>
          <w:lang w:val="en-GB"/>
        </w:rPr>
      </w:pPr>
      <w:r w:rsidRPr="005F0A34">
        <w:rPr>
          <w:lang w:val="en-GB"/>
        </w:rPr>
        <w:t xml:space="preserve">This Traffic and Access Management Framework establishes mandatory requirements for safe, efficient, and </w:t>
      </w:r>
      <w:r w:rsidRPr="005F0A34">
        <w:rPr>
          <w:rStyle w:val="Emphasis"/>
          <w:rFonts w:eastAsiaTheme="majorEastAsia"/>
          <w:lang w:val="en-GB"/>
        </w:rPr>
        <w:t xml:space="preserve"> Environmental</w:t>
      </w:r>
      <w:r w:rsidRPr="005F0A34">
        <w:rPr>
          <w:lang w:val="en-GB"/>
        </w:rPr>
        <w:t>ly responsible management of construction traffic under the SATCP Last Mile Infrastructure subprojects. Effective implementation of this Framework will reduce accident risks, protect communities, and ensure compliance with national legislation and World Bank safeguard requirements.</w:t>
      </w:r>
    </w:p>
    <w:p w14:paraId="2BD74AAE" w14:textId="77777777" w:rsidR="006730BB" w:rsidRPr="005F0A34" w:rsidRDefault="006730BB" w:rsidP="006730BB">
      <w:pPr>
        <w:spacing w:before="240" w:line="276" w:lineRule="auto"/>
        <w:rPr>
          <w:lang w:val="en-GB"/>
        </w:rPr>
      </w:pPr>
      <w:r w:rsidRPr="005F0A34">
        <w:rPr>
          <w:lang w:val="en-GB"/>
        </w:rPr>
        <w:t xml:space="preserve">Site-specific Traffic and Access Management Plans shall be developed and approved prior to commencement of construction works and updated as necessary throughout project implementation. </w:t>
      </w:r>
    </w:p>
    <w:p w14:paraId="7D58B0C7" w14:textId="77777777" w:rsidR="006730BB" w:rsidRPr="005F0A34" w:rsidRDefault="006730BB" w:rsidP="006730BB">
      <w:pPr>
        <w:spacing w:after="0" w:line="276" w:lineRule="auto"/>
        <w:jc w:val="left"/>
        <w:rPr>
          <w:lang w:val="en-GB"/>
        </w:rPr>
        <w:sectPr w:rsidR="006730BB" w:rsidRPr="005F0A34">
          <w:pgSz w:w="11906" w:h="16838"/>
          <w:pgMar w:top="1440" w:right="1440" w:bottom="1440" w:left="1440" w:header="709" w:footer="709" w:gutter="0"/>
          <w:cols w:space="720"/>
        </w:sectPr>
      </w:pPr>
    </w:p>
    <w:p w14:paraId="4E82ABA4" w14:textId="77777777" w:rsidR="006730BB" w:rsidRPr="005F0A34" w:rsidRDefault="006730BB" w:rsidP="006730BB">
      <w:pPr>
        <w:pStyle w:val="ANNEXL2"/>
        <w:rPr>
          <w:lang w:val="en-GB"/>
        </w:rPr>
      </w:pPr>
      <w:bookmarkStart w:id="895" w:name="_Toc222326802"/>
      <w:bookmarkStart w:id="896" w:name="_Toc228283073"/>
      <w:r w:rsidRPr="005F0A34">
        <w:rPr>
          <w:lang w:val="en-GB"/>
        </w:rPr>
        <w:lastRenderedPageBreak/>
        <w:t>Annex 7. Chance Find Procedure for Last Mile Infrastructure under SATCP</w:t>
      </w:r>
      <w:bookmarkEnd w:id="895"/>
      <w:bookmarkEnd w:id="896"/>
    </w:p>
    <w:p w14:paraId="05FF9B68" w14:textId="77777777" w:rsidR="006730BB" w:rsidRPr="005F0A34" w:rsidRDefault="006730BB" w:rsidP="006730BB">
      <w:pPr>
        <w:rPr>
          <w:lang w:val="en-GB"/>
        </w:rPr>
      </w:pPr>
    </w:p>
    <w:p w14:paraId="39F99CAE" w14:textId="77777777" w:rsidR="006730BB" w:rsidRPr="005F0A34" w:rsidRDefault="006730BB" w:rsidP="006730BB">
      <w:pPr>
        <w:rPr>
          <w:b/>
          <w:lang w:val="en-GB"/>
        </w:rPr>
      </w:pPr>
      <w:r w:rsidRPr="005F0A34">
        <w:rPr>
          <w:b/>
          <w:lang w:val="en-GB"/>
        </w:rPr>
        <w:t>1. Introduction</w:t>
      </w:r>
    </w:p>
    <w:p w14:paraId="37FC8605" w14:textId="77777777" w:rsidR="006730BB" w:rsidRPr="005F0A34" w:rsidRDefault="006730BB" w:rsidP="006730BB">
      <w:pPr>
        <w:rPr>
          <w:lang w:val="en-GB"/>
        </w:rPr>
      </w:pPr>
      <w:r w:rsidRPr="005F0A34">
        <w:rPr>
          <w:lang w:val="en-GB"/>
        </w:rPr>
        <w:t>This Chance Find Procedure sets out the protocol to be followed if previously unidentified cultural heritage is discovered during implementation of the SATCP Last Mile Infrastructure (LMI) subprojects. Cultural heritage may include, but is not limited to, archaeological materials, graves and burial sites, religious artefacts, sacred or ritual sites, and historical objects that were not identified during the initial environmental and social assessment. The procedure is to be applied by Contractors and Supervising Consultants on all worksites and along all associated project footprints, and ensures that any chance finds are managed in accordance with the Monuments and Relics Act (Cap 29:01) of Malawi and the World Bank’s OP/BP 4.11 on Physical Cultural Resources.</w:t>
      </w:r>
    </w:p>
    <w:p w14:paraId="6DAE3A3E" w14:textId="77777777" w:rsidR="006730BB" w:rsidRPr="005F0A34" w:rsidRDefault="006730BB" w:rsidP="006730BB">
      <w:pPr>
        <w:rPr>
          <w:b/>
          <w:lang w:val="en-GB"/>
        </w:rPr>
      </w:pPr>
      <w:r w:rsidRPr="005F0A34">
        <w:rPr>
          <w:b/>
          <w:lang w:val="en-GB"/>
        </w:rPr>
        <w:t>2. Purpose</w:t>
      </w:r>
    </w:p>
    <w:p w14:paraId="4FFD40DA" w14:textId="77777777" w:rsidR="006730BB" w:rsidRPr="005F0A34" w:rsidRDefault="006730BB" w:rsidP="006730BB">
      <w:pPr>
        <w:rPr>
          <w:lang w:val="en-GB"/>
        </w:rPr>
      </w:pPr>
      <w:r w:rsidRPr="005F0A34">
        <w:rPr>
          <w:lang w:val="en-GB"/>
        </w:rPr>
        <w:t>The purpose of this procedure is to safeguard Malawi’s tangible cultural heritage by ensuring that any unexpected discoveries are handled with care and in accordance with legal and safeguard requirements. The procedure seeks to prevent unauthorized interference, preserve historical and cultural assets, and maintain respect for community traditions and sensitivities.</w:t>
      </w:r>
    </w:p>
    <w:p w14:paraId="41ADCD6D" w14:textId="77777777" w:rsidR="006730BB" w:rsidRPr="005F0A34" w:rsidRDefault="006730BB" w:rsidP="006730BB">
      <w:pPr>
        <w:rPr>
          <w:b/>
          <w:lang w:val="en-GB"/>
        </w:rPr>
      </w:pPr>
      <w:r w:rsidRPr="005F0A34">
        <w:rPr>
          <w:b/>
          <w:lang w:val="en-GB"/>
        </w:rPr>
        <w:t>3. Scope</w:t>
      </w:r>
    </w:p>
    <w:p w14:paraId="43AEAD75" w14:textId="77777777" w:rsidR="006730BB" w:rsidRPr="005F0A34" w:rsidRDefault="006730BB" w:rsidP="006730BB">
      <w:pPr>
        <w:rPr>
          <w:lang w:val="en-GB"/>
        </w:rPr>
      </w:pPr>
      <w:r w:rsidRPr="005F0A34">
        <w:rPr>
          <w:lang w:val="en-GB"/>
        </w:rPr>
        <w:t>This procedure applies to all personnel involved in the project, including contractors, subcontractors, consultants, field workers, and any party engaged in construction, material sourcing, excavation, or related site activities. It is applicable to all locations along the project corridor, including campsites, borrow pits, material stockpiles, access roads, and working zones.</w:t>
      </w:r>
    </w:p>
    <w:p w14:paraId="1F4139B2" w14:textId="77777777" w:rsidR="006730BB" w:rsidRPr="005F0A34" w:rsidRDefault="006730BB" w:rsidP="006730BB">
      <w:pPr>
        <w:rPr>
          <w:b/>
          <w:lang w:val="en-GB"/>
        </w:rPr>
      </w:pPr>
      <w:r w:rsidRPr="005F0A34">
        <w:rPr>
          <w:b/>
          <w:lang w:val="en-GB"/>
        </w:rPr>
        <w:t>4. Definition of a Chance Find</w:t>
      </w:r>
    </w:p>
    <w:p w14:paraId="244F337D" w14:textId="3E2E3A24" w:rsidR="006730BB" w:rsidRPr="005F0A34" w:rsidRDefault="006730BB" w:rsidP="006730BB">
      <w:pPr>
        <w:rPr>
          <w:lang w:val="en-GB"/>
        </w:rPr>
      </w:pPr>
      <w:r w:rsidRPr="005F0A34">
        <w:rPr>
          <w:lang w:val="en-GB"/>
        </w:rPr>
        <w:t xml:space="preserve">A chance find is defined as any artifact, feature, structure, or site of cultural, historical, or religious significance that is discovered unexpectedly during the execution of project activities. Examples may include human remains, pottery fragments, stone tools, religious objects, altars, burial grounds, historical ruins, or sacred trees. These are typically items or sites not previously recorded or anticipated in the </w:t>
      </w:r>
      <w:r w:rsidR="008567D8" w:rsidRPr="005F0A34">
        <w:rPr>
          <w:lang w:val="en-GB"/>
        </w:rPr>
        <w:t>ESMMP</w:t>
      </w:r>
      <w:r w:rsidRPr="005F0A34">
        <w:rPr>
          <w:lang w:val="en-GB"/>
        </w:rPr>
        <w:t xml:space="preserve"> documentation.</w:t>
      </w:r>
    </w:p>
    <w:p w14:paraId="0D770360" w14:textId="77777777" w:rsidR="006730BB" w:rsidRPr="005F0A34" w:rsidRDefault="006730BB" w:rsidP="006730BB">
      <w:pPr>
        <w:rPr>
          <w:b/>
          <w:lang w:val="en-GB"/>
        </w:rPr>
      </w:pPr>
      <w:r w:rsidRPr="005F0A34">
        <w:rPr>
          <w:b/>
          <w:lang w:val="en-GB"/>
        </w:rPr>
        <w:t>5. Procedure to Follow in the Event of a Chance Find</w:t>
      </w:r>
    </w:p>
    <w:p w14:paraId="29C93FDC" w14:textId="77777777" w:rsidR="006730BB" w:rsidRPr="005F0A34" w:rsidRDefault="006730BB" w:rsidP="006730BB">
      <w:pPr>
        <w:rPr>
          <w:lang w:val="en-GB"/>
        </w:rPr>
      </w:pPr>
      <w:r w:rsidRPr="005F0A34">
        <w:rPr>
          <w:lang w:val="en-GB"/>
        </w:rPr>
        <w:t>If a chance find is encountered, the following steps must be followed:</w:t>
      </w:r>
    </w:p>
    <w:p w14:paraId="28A3A76D" w14:textId="77777777" w:rsidR="006730BB" w:rsidRPr="005F0A34" w:rsidRDefault="006730BB" w:rsidP="001A3332">
      <w:pPr>
        <w:pStyle w:val="ListParagraph"/>
        <w:numPr>
          <w:ilvl w:val="0"/>
          <w:numId w:val="140"/>
        </w:numPr>
        <w:spacing w:after="0"/>
        <w:rPr>
          <w:lang w:val="en-GB"/>
        </w:rPr>
      </w:pPr>
      <w:r w:rsidRPr="005F0A34">
        <w:rPr>
          <w:lang w:val="en-GB"/>
        </w:rPr>
        <w:t xml:space="preserve">All work in the immediate vicinity must stop immediately. The affected area must be secured with a buffer zone of no less than 20 to 50 meters to prevent disturbance or looting. </w:t>
      </w:r>
    </w:p>
    <w:p w14:paraId="295AC589" w14:textId="77777777" w:rsidR="006730BB" w:rsidRPr="005F0A34" w:rsidRDefault="006730BB" w:rsidP="001A3332">
      <w:pPr>
        <w:pStyle w:val="ListParagraph"/>
        <w:numPr>
          <w:ilvl w:val="0"/>
          <w:numId w:val="140"/>
        </w:numPr>
        <w:spacing w:after="0"/>
        <w:rPr>
          <w:lang w:val="en-GB"/>
        </w:rPr>
      </w:pPr>
      <w:r w:rsidRPr="005F0A34">
        <w:rPr>
          <w:lang w:val="en-GB"/>
        </w:rPr>
        <w:t xml:space="preserve">The Contractor must promptly inform the Supervision Consultant, the Project Implementation Unit (PIU) of the SATP, and the Department of Antiquities (DoA) within 24 hours. </w:t>
      </w:r>
    </w:p>
    <w:p w14:paraId="1A58D072" w14:textId="77777777" w:rsidR="006730BB" w:rsidRPr="005F0A34" w:rsidRDefault="006730BB" w:rsidP="001A3332">
      <w:pPr>
        <w:pStyle w:val="ListParagraph"/>
        <w:numPr>
          <w:ilvl w:val="0"/>
          <w:numId w:val="140"/>
        </w:numPr>
        <w:spacing w:after="0"/>
        <w:rPr>
          <w:lang w:val="en-GB"/>
        </w:rPr>
      </w:pPr>
      <w:r w:rsidRPr="005F0A34">
        <w:rPr>
          <w:lang w:val="en-GB"/>
        </w:rPr>
        <w:t>The DoA will dispatch a qualified cultural heritage or archaeological specialist to assess the nature, significance, and appropriate treatment of the discovery.</w:t>
      </w:r>
    </w:p>
    <w:p w14:paraId="5C415751" w14:textId="77777777" w:rsidR="006730BB" w:rsidRPr="005F0A34" w:rsidRDefault="006730BB" w:rsidP="001A3332">
      <w:pPr>
        <w:pStyle w:val="ListParagraph"/>
        <w:numPr>
          <w:ilvl w:val="0"/>
          <w:numId w:val="140"/>
        </w:numPr>
        <w:spacing w:after="0"/>
        <w:rPr>
          <w:lang w:val="en-GB"/>
        </w:rPr>
      </w:pPr>
      <w:r w:rsidRPr="005F0A34">
        <w:rPr>
          <w:lang w:val="en-GB"/>
        </w:rPr>
        <w:t xml:space="preserve">Based on the expert assessment and consultations with relevant stakeholders, the cultural material may be preserved in situ, documented and relocated, or managed in </w:t>
      </w:r>
      <w:r w:rsidRPr="005F0A34">
        <w:rPr>
          <w:lang w:val="en-GB"/>
        </w:rPr>
        <w:lastRenderedPageBreak/>
        <w:t xml:space="preserve">accordance with traditional practices—such as holding customary ceremonies prior to relocating graves or sacred objects. </w:t>
      </w:r>
    </w:p>
    <w:p w14:paraId="51BF9737" w14:textId="77777777" w:rsidR="006730BB" w:rsidRPr="005F0A34" w:rsidRDefault="006730BB" w:rsidP="001A3332">
      <w:pPr>
        <w:pStyle w:val="ListParagraph"/>
        <w:numPr>
          <w:ilvl w:val="0"/>
          <w:numId w:val="140"/>
        </w:numPr>
        <w:spacing w:after="0"/>
        <w:rPr>
          <w:lang w:val="en-GB"/>
        </w:rPr>
      </w:pPr>
      <w:r w:rsidRPr="005F0A34">
        <w:rPr>
          <w:lang w:val="en-GB"/>
        </w:rPr>
        <w:t>No work should resume in the vicinity until the DoA has provided written clearance authorizing continuation. All findings must be properly recorded, photographed, and geotagged for documentation and reporting purposes.</w:t>
      </w:r>
    </w:p>
    <w:p w14:paraId="3E18FC30" w14:textId="77777777" w:rsidR="006730BB" w:rsidRPr="005F0A34" w:rsidRDefault="006730BB" w:rsidP="006730BB">
      <w:pPr>
        <w:rPr>
          <w:lang w:val="en-GB"/>
        </w:rPr>
      </w:pPr>
    </w:p>
    <w:p w14:paraId="5F8F83CB" w14:textId="77777777" w:rsidR="006730BB" w:rsidRPr="005F0A34" w:rsidRDefault="006730BB" w:rsidP="006730BB">
      <w:pPr>
        <w:rPr>
          <w:b/>
          <w:lang w:val="en-GB"/>
        </w:rPr>
      </w:pPr>
      <w:r w:rsidRPr="005F0A34">
        <w:rPr>
          <w:b/>
          <w:lang w:val="en-GB"/>
        </w:rPr>
        <w:t>6. Roles and Responsibilities</w:t>
      </w:r>
    </w:p>
    <w:p w14:paraId="1FBFF218" w14:textId="77777777" w:rsidR="006730BB" w:rsidRPr="005F0A34" w:rsidRDefault="006730BB" w:rsidP="006730BB">
      <w:pPr>
        <w:rPr>
          <w:lang w:val="en-GB"/>
        </w:rPr>
      </w:pPr>
      <w:r w:rsidRPr="005F0A34">
        <w:rPr>
          <w:lang w:val="en-GB"/>
        </w:rPr>
        <w:t>The Contractor is responsible for ensuring that all site personnel are trained in this procedure and for immediately halting work and protecting the area in the event of a discovery. The Supervision Consultant must verify contractor compliance and support the coordination of response efforts. The PIU is responsible for notifying the Department of Antiquities, facilitating expert engagement, and ensuring adherence to this procedure. The Department of Antiquities will lead assessments, determine the heritage value of the find, and authorize appropriate measures or clearance to resume work.</w:t>
      </w:r>
    </w:p>
    <w:p w14:paraId="21B7330D" w14:textId="77777777" w:rsidR="006730BB" w:rsidRPr="005F0A34" w:rsidRDefault="006730BB" w:rsidP="006730BB">
      <w:pPr>
        <w:rPr>
          <w:b/>
          <w:lang w:val="en-GB"/>
        </w:rPr>
      </w:pPr>
      <w:r w:rsidRPr="005F0A34">
        <w:rPr>
          <w:b/>
          <w:lang w:val="en-GB"/>
        </w:rPr>
        <w:t>7. Training and Awareness</w:t>
      </w:r>
    </w:p>
    <w:p w14:paraId="0C2E3345" w14:textId="77777777" w:rsidR="006730BB" w:rsidRPr="005F0A34" w:rsidRDefault="006730BB" w:rsidP="006730BB">
      <w:pPr>
        <w:rPr>
          <w:lang w:val="en-GB"/>
        </w:rPr>
      </w:pPr>
      <w:r w:rsidRPr="005F0A34">
        <w:rPr>
          <w:lang w:val="en-GB"/>
        </w:rPr>
        <w:t>To ensure that all relevant personnel are aware of and can implement this procedure, pre-construction induction training will be provided to all workers and supervisors. This will include awareness of local cultural sensitivities and the importance of cultural heritage protection. Refresher training will be conducted every six months or upon the onboarding of new workers. On-site communication materials such as posters and briefing cards will be used to reinforce awareness.</w:t>
      </w:r>
    </w:p>
    <w:p w14:paraId="6371A4B9" w14:textId="77777777" w:rsidR="006730BB" w:rsidRPr="005F0A34" w:rsidRDefault="006730BB" w:rsidP="006730BB">
      <w:pPr>
        <w:rPr>
          <w:b/>
          <w:lang w:val="en-GB"/>
        </w:rPr>
      </w:pPr>
      <w:r w:rsidRPr="005F0A34">
        <w:rPr>
          <w:b/>
          <w:lang w:val="en-GB"/>
        </w:rPr>
        <w:t>8. Legal and Policy Basis</w:t>
      </w:r>
    </w:p>
    <w:p w14:paraId="19C93210" w14:textId="77777777" w:rsidR="006730BB" w:rsidRPr="005F0A34" w:rsidRDefault="006730BB" w:rsidP="006730BB">
      <w:pPr>
        <w:rPr>
          <w:lang w:val="en-GB"/>
        </w:rPr>
      </w:pPr>
      <w:r w:rsidRPr="005F0A34">
        <w:rPr>
          <w:lang w:val="en-GB"/>
        </w:rPr>
        <w:t xml:space="preserve">This procedure is grounded in the </w:t>
      </w:r>
      <w:r w:rsidRPr="005F0A34">
        <w:rPr>
          <w:iCs/>
          <w:lang w:val="en-GB"/>
        </w:rPr>
        <w:t>Monuments and Relics Act (Cap 29:01)</w:t>
      </w:r>
      <w:r w:rsidRPr="005F0A34">
        <w:rPr>
          <w:lang w:val="en-GB"/>
        </w:rPr>
        <w:t xml:space="preserve"> of Malawi, which mandates the protection and reporting of archaeological discoveries and prohibits unauthorized disturbance of cultural resources. It is also aligned with the World Bank’s OP/BP 4.11 (Physical Cultural Resources), which requires Borrowers to avoid, minimize, or mitigate impacts on cultural heritage and to engage relevant communities and authorities in the process of managing heritage resources.</w:t>
      </w:r>
    </w:p>
    <w:p w14:paraId="56925605" w14:textId="77777777" w:rsidR="006730BB" w:rsidRPr="005F0A34" w:rsidRDefault="006730BB" w:rsidP="006730BB">
      <w:pPr>
        <w:rPr>
          <w:b/>
          <w:lang w:val="en-GB"/>
        </w:rPr>
      </w:pPr>
      <w:r w:rsidRPr="005F0A34">
        <w:rPr>
          <w:b/>
          <w:lang w:val="en-GB"/>
        </w:rPr>
        <w:t>9. Reporting and Documentation</w:t>
      </w:r>
    </w:p>
    <w:p w14:paraId="46FADF39" w14:textId="77777777" w:rsidR="006730BB" w:rsidRPr="005F0A34" w:rsidRDefault="006730BB" w:rsidP="006730BB">
      <w:pPr>
        <w:rPr>
          <w:lang w:val="en-GB"/>
        </w:rPr>
      </w:pPr>
      <w:r w:rsidRPr="005F0A34">
        <w:rPr>
          <w:lang w:val="en-GB"/>
        </w:rPr>
        <w:t>All chance finds must be documented in a standardized reporting format that includes the date and time of discovery, location coordinates (GPS), a physical description of the find, photographic records, and the actions taken. These reports must be submitted to the PIU, the Department of Antiquities, and included in the Contractor’s monthly E&amp;S compliance reporting. Records of follow-up actions, assessments, and final clearance must also be retained.</w:t>
      </w:r>
    </w:p>
    <w:p w14:paraId="21526CA5" w14:textId="77777777" w:rsidR="006730BB" w:rsidRPr="005F0A34" w:rsidRDefault="006730BB" w:rsidP="006730BB">
      <w:pPr>
        <w:rPr>
          <w:b/>
          <w:lang w:val="en-GB"/>
        </w:rPr>
      </w:pPr>
      <w:r w:rsidRPr="005F0A34">
        <w:rPr>
          <w:b/>
          <w:lang w:val="en-GB"/>
        </w:rPr>
        <w:t>10. Budget and Resources</w:t>
      </w:r>
    </w:p>
    <w:p w14:paraId="721EAEBC" w14:textId="5F4D371A" w:rsidR="006730BB" w:rsidRPr="005F0A34" w:rsidRDefault="006730BB" w:rsidP="006730BB">
      <w:pPr>
        <w:rPr>
          <w:lang w:val="en-GB"/>
        </w:rPr>
      </w:pPr>
      <w:r w:rsidRPr="005F0A34">
        <w:rPr>
          <w:lang w:val="en-GB"/>
        </w:rPr>
        <w:t>A dedicated budget line will be included in the project’s Environmental and Social Management Plan (</w:t>
      </w:r>
      <w:r w:rsidR="008567D8" w:rsidRPr="005F0A34">
        <w:rPr>
          <w:lang w:val="en-GB"/>
        </w:rPr>
        <w:t>ESMMP</w:t>
      </w:r>
      <w:r w:rsidRPr="005F0A34">
        <w:rPr>
          <w:lang w:val="en-GB"/>
        </w:rPr>
        <w:t>) to support implementation of the chance find procedure. This will cover costs associated with expert assessments, protective measures (e.g., fencing), documentation, stakeholder engagement, and cultural or ceremonial activities where required for the proper treatment of sacred or religious sites.</w:t>
      </w:r>
      <w:r w:rsidRPr="005F0A34">
        <w:rPr>
          <w:lang w:val="en-GB"/>
        </w:rPr>
        <w:br w:type="page"/>
      </w:r>
    </w:p>
    <w:p w14:paraId="1E22565D" w14:textId="77777777" w:rsidR="006730BB" w:rsidRPr="005F0A34" w:rsidRDefault="006730BB" w:rsidP="006730BB">
      <w:pPr>
        <w:pStyle w:val="ANNEXL2"/>
        <w:rPr>
          <w:lang w:val="en-GB"/>
        </w:rPr>
      </w:pPr>
      <w:bookmarkStart w:id="897" w:name="_Toc222326803"/>
      <w:bookmarkStart w:id="898" w:name="_Toc228283074"/>
      <w:r w:rsidRPr="005F0A34">
        <w:rPr>
          <w:lang w:val="en-GB"/>
        </w:rPr>
        <w:lastRenderedPageBreak/>
        <w:t>Annex 8: Labour Management Guidelines for Contractor Compliance and Preparation of Labour Management Plans (LMPs)</w:t>
      </w:r>
      <w:bookmarkEnd w:id="897"/>
      <w:bookmarkEnd w:id="898"/>
    </w:p>
    <w:p w14:paraId="2657EF33" w14:textId="77777777" w:rsidR="006730BB" w:rsidRPr="005F0A34" w:rsidRDefault="006730BB" w:rsidP="006730BB">
      <w:pPr>
        <w:rPr>
          <w:lang w:val="en-GB"/>
        </w:rPr>
      </w:pPr>
    </w:p>
    <w:p w14:paraId="168040F6" w14:textId="77777777" w:rsidR="006730BB" w:rsidRPr="005F0A34" w:rsidRDefault="006730BB" w:rsidP="006730BB">
      <w:pPr>
        <w:rPr>
          <w:b/>
          <w:lang w:val="en-GB"/>
        </w:rPr>
      </w:pPr>
      <w:r w:rsidRPr="005F0A34">
        <w:rPr>
          <w:b/>
          <w:lang w:val="en-GB"/>
        </w:rPr>
        <w:t>1. Purpose of these Guidelines</w:t>
      </w:r>
    </w:p>
    <w:p w14:paraId="5148D124" w14:textId="77777777" w:rsidR="006730BB" w:rsidRPr="005F0A34" w:rsidRDefault="006730BB" w:rsidP="006730BB">
      <w:pPr>
        <w:spacing w:before="100" w:beforeAutospacing="1"/>
        <w:rPr>
          <w:lang w:val="en-GB"/>
        </w:rPr>
      </w:pPr>
      <w:r w:rsidRPr="005F0A34">
        <w:rPr>
          <w:lang w:val="en-GB"/>
        </w:rPr>
        <w:t>These Labour Management Guidelines are issued to guide Contractors in the preparation and implementation of project‑specific Labour Management Plans (LMPs) for SATCP Last Mile Infrastructure (LMI) road projects. They are not a standalone LMP; rather, they operationalise the project‑level Labour Management Procedures and relevant Malawi labour legislation for application at subproject and contract level.</w:t>
      </w:r>
    </w:p>
    <w:p w14:paraId="718C3F9F" w14:textId="77777777" w:rsidR="006730BB" w:rsidRPr="005F0A34" w:rsidRDefault="006730BB" w:rsidP="006730BB">
      <w:pPr>
        <w:spacing w:before="100" w:beforeAutospacing="1"/>
        <w:rPr>
          <w:lang w:val="en-GB"/>
        </w:rPr>
      </w:pPr>
      <w:r w:rsidRPr="005F0A34">
        <w:rPr>
          <w:lang w:val="en-GB"/>
        </w:rPr>
        <w:t>Specifically, the Guidelines:</w:t>
      </w:r>
    </w:p>
    <w:p w14:paraId="2C71A608" w14:textId="77777777" w:rsidR="006730BB" w:rsidRPr="005F0A34" w:rsidRDefault="006730BB" w:rsidP="001A3332">
      <w:pPr>
        <w:pStyle w:val="ListParagraph"/>
        <w:numPr>
          <w:ilvl w:val="0"/>
          <w:numId w:val="143"/>
        </w:numPr>
        <w:spacing w:before="100" w:beforeAutospacing="1" w:line="259" w:lineRule="auto"/>
        <w:rPr>
          <w:lang w:val="en-GB"/>
        </w:rPr>
      </w:pPr>
      <w:r w:rsidRPr="005F0A34">
        <w:rPr>
          <w:lang w:val="en-GB"/>
        </w:rPr>
        <w:t>Establish minimum labour and working‑conditions requirements that Contractors must meet on all SATCP LMI contracts.</w:t>
      </w:r>
    </w:p>
    <w:p w14:paraId="1EFB50B5" w14:textId="77777777" w:rsidR="006730BB" w:rsidRPr="005F0A34" w:rsidRDefault="006730BB" w:rsidP="001A3332">
      <w:pPr>
        <w:pStyle w:val="ListParagraph"/>
        <w:numPr>
          <w:ilvl w:val="0"/>
          <w:numId w:val="143"/>
        </w:numPr>
        <w:spacing w:before="100" w:beforeAutospacing="1" w:line="259" w:lineRule="auto"/>
        <w:rPr>
          <w:lang w:val="en-GB"/>
        </w:rPr>
      </w:pPr>
      <w:r w:rsidRPr="005F0A34">
        <w:rPr>
          <w:lang w:val="en-GB"/>
        </w:rPr>
        <w:t>Clarify statutory obligations under applicable Malawi labour legislation (including the Employment Act, Occupational Safety, Health and Welfare Act, Gender Equality Act, Child Care, Protection and Justice Act, and Trafficking in Persons Act).</w:t>
      </w:r>
    </w:p>
    <w:p w14:paraId="2A53F464" w14:textId="77777777" w:rsidR="006730BB" w:rsidRPr="005F0A34" w:rsidRDefault="006730BB" w:rsidP="001A3332">
      <w:pPr>
        <w:pStyle w:val="ListParagraph"/>
        <w:numPr>
          <w:ilvl w:val="0"/>
          <w:numId w:val="143"/>
        </w:numPr>
        <w:spacing w:before="100" w:beforeAutospacing="1" w:line="259" w:lineRule="auto"/>
        <w:rPr>
          <w:lang w:val="en-GB"/>
        </w:rPr>
      </w:pPr>
      <w:r w:rsidRPr="005F0A34">
        <w:rPr>
          <w:lang w:val="en-GB"/>
        </w:rPr>
        <w:t>Define the scope, structure and content expected in Contractor LMPs, including provisions on terms and conditions of employment, OHS, worker accommodation, Code of Conduct, SEA/SH and GBV, child labour, and grievance mechanisms.</w:t>
      </w:r>
    </w:p>
    <w:p w14:paraId="71D3627D" w14:textId="77777777" w:rsidR="006730BB" w:rsidRPr="005F0A34" w:rsidRDefault="006730BB" w:rsidP="001A3332">
      <w:pPr>
        <w:pStyle w:val="ListParagraph"/>
        <w:numPr>
          <w:ilvl w:val="0"/>
          <w:numId w:val="143"/>
        </w:numPr>
        <w:spacing w:before="100" w:beforeAutospacing="1" w:line="259" w:lineRule="auto"/>
        <w:rPr>
          <w:lang w:val="en-GB"/>
        </w:rPr>
      </w:pPr>
      <w:r w:rsidRPr="005F0A34">
        <w:rPr>
          <w:lang w:val="en-GB"/>
        </w:rPr>
        <w:t>Provide direction on labour‑risk identification, mitigation and monitoring consistent with national law and World Bank requirements for managing social risks (OP/BP 4.01 and the Labour Management Procedures for SATCP).</w:t>
      </w:r>
    </w:p>
    <w:p w14:paraId="55763E29" w14:textId="4CED1B3B" w:rsidR="006730BB" w:rsidRPr="005F0A34" w:rsidRDefault="006730BB" w:rsidP="006730BB">
      <w:pPr>
        <w:spacing w:before="100" w:beforeAutospacing="1"/>
        <w:rPr>
          <w:lang w:val="en-GB"/>
        </w:rPr>
      </w:pPr>
      <w:r w:rsidRPr="005F0A34">
        <w:rPr>
          <w:lang w:val="en-GB"/>
        </w:rPr>
        <w:t>All Contractors engaged under SATCP shall prepare a site‑specific Labour Management Plan (LMP) consistent with these Guidelines and the project‑level Labour Management Procedures, and submit it to the Supervising Consultant and PIU for review and approval prior to mobilisation. The approved LMP will form part of the Contractor’s C‑</w:t>
      </w:r>
      <w:r w:rsidR="008567D8" w:rsidRPr="005F0A34">
        <w:rPr>
          <w:lang w:val="en-GB"/>
        </w:rPr>
        <w:t>ESMMP</w:t>
      </w:r>
      <w:r w:rsidRPr="005F0A34">
        <w:rPr>
          <w:lang w:val="en-GB"/>
        </w:rPr>
        <w:t xml:space="preserve"> and will be monitored throughout implementation.</w:t>
      </w:r>
    </w:p>
    <w:p w14:paraId="343B8256" w14:textId="77777777" w:rsidR="006730BB" w:rsidRPr="005F0A34" w:rsidRDefault="006730BB" w:rsidP="006730BB">
      <w:pPr>
        <w:rPr>
          <w:b/>
          <w:lang w:val="en-GB"/>
        </w:rPr>
      </w:pPr>
      <w:r w:rsidRPr="005F0A34">
        <w:rPr>
          <w:b/>
          <w:lang w:val="en-GB"/>
        </w:rPr>
        <w:t>2. Legal and Policy Framework</w:t>
      </w:r>
    </w:p>
    <w:p w14:paraId="6A03F61B" w14:textId="77777777" w:rsidR="006730BB" w:rsidRPr="005F0A34" w:rsidRDefault="006730BB" w:rsidP="006730BB">
      <w:pPr>
        <w:spacing w:before="100" w:beforeAutospacing="1"/>
        <w:rPr>
          <w:lang w:val="en-GB"/>
        </w:rPr>
      </w:pPr>
      <w:r w:rsidRPr="005F0A34">
        <w:rPr>
          <w:lang w:val="en-GB"/>
        </w:rPr>
        <w:t>Contractors must ensure their LMPs demonstrate compliance with:</w:t>
      </w:r>
    </w:p>
    <w:p w14:paraId="350553FC"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Employment Act (2000, as amended)</w:t>
      </w:r>
    </w:p>
    <w:p w14:paraId="2873ACC9"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Occupational Safety, Health and Welfare Act (1997)</w:t>
      </w:r>
    </w:p>
    <w:p w14:paraId="78B8645F"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Gender Equality Act (2013)</w:t>
      </w:r>
    </w:p>
    <w:p w14:paraId="54EF8A0B"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Child Care, Protection and Justice Act (2010)</w:t>
      </w:r>
    </w:p>
    <w:p w14:paraId="048FB9D1"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HIV and AIDS (Prevention and Management) Act (2018)</w:t>
      </w:r>
    </w:p>
    <w:p w14:paraId="18D83708"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Trafficking in Persons Act (2017)</w:t>
      </w:r>
    </w:p>
    <w:p w14:paraId="39C3F8E9"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Public Health Act (1948)</w:t>
      </w:r>
    </w:p>
    <w:p w14:paraId="2E30D5AB"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Applicable minimum wage regulations</w:t>
      </w:r>
    </w:p>
    <w:p w14:paraId="2281BE7D" w14:textId="77777777" w:rsidR="006730BB" w:rsidRPr="005F0A34" w:rsidRDefault="006730BB" w:rsidP="001A3332">
      <w:pPr>
        <w:numPr>
          <w:ilvl w:val="0"/>
          <w:numId w:val="130"/>
        </w:numPr>
        <w:spacing w:before="100" w:beforeAutospacing="1" w:after="100" w:afterAutospacing="1"/>
        <w:jc w:val="left"/>
        <w:rPr>
          <w:lang w:val="en-GB"/>
        </w:rPr>
      </w:pPr>
      <w:r w:rsidRPr="005F0A34">
        <w:rPr>
          <w:lang w:val="en-GB"/>
        </w:rPr>
        <w:t>Relevant World Bank safeguards (OP/BP 4.01)</w:t>
      </w:r>
    </w:p>
    <w:p w14:paraId="6675922E" w14:textId="77777777" w:rsidR="006730BB" w:rsidRPr="005F0A34" w:rsidRDefault="006730BB" w:rsidP="006730BB">
      <w:pPr>
        <w:spacing w:before="100" w:beforeAutospacing="1"/>
        <w:rPr>
          <w:lang w:val="en-GB"/>
        </w:rPr>
      </w:pPr>
      <w:r w:rsidRPr="005F0A34">
        <w:rPr>
          <w:lang w:val="en-GB"/>
        </w:rPr>
        <w:t>The LMP must clearly reference these instruments and describe how compliance will be operationalised.</w:t>
      </w:r>
    </w:p>
    <w:p w14:paraId="4775E792" w14:textId="77777777" w:rsidR="006730BB" w:rsidRPr="005F0A34" w:rsidRDefault="006730BB" w:rsidP="006730BB">
      <w:pPr>
        <w:rPr>
          <w:b/>
          <w:lang w:val="en-GB"/>
        </w:rPr>
      </w:pPr>
      <w:r w:rsidRPr="005F0A34">
        <w:rPr>
          <w:b/>
          <w:lang w:val="en-GB"/>
        </w:rPr>
        <w:lastRenderedPageBreak/>
        <w:t>3. Categories of Workers to be Covered</w:t>
      </w:r>
    </w:p>
    <w:p w14:paraId="1141A55B" w14:textId="77777777" w:rsidR="006730BB" w:rsidRPr="005F0A34" w:rsidRDefault="006730BB" w:rsidP="006730BB">
      <w:pPr>
        <w:spacing w:before="100" w:beforeAutospacing="1"/>
        <w:rPr>
          <w:lang w:val="en-GB"/>
        </w:rPr>
      </w:pPr>
      <w:r w:rsidRPr="005F0A34">
        <w:rPr>
          <w:lang w:val="en-GB"/>
        </w:rPr>
        <w:t>The Contractor’s LMP shall cover all categories of project workers, including:</w:t>
      </w:r>
    </w:p>
    <w:p w14:paraId="1E715B51" w14:textId="77777777" w:rsidR="006730BB" w:rsidRPr="005F0A34" w:rsidRDefault="006730BB" w:rsidP="001A3332">
      <w:pPr>
        <w:numPr>
          <w:ilvl w:val="0"/>
          <w:numId w:val="141"/>
        </w:numPr>
        <w:spacing w:before="100" w:beforeAutospacing="1" w:after="100" w:afterAutospacing="1"/>
        <w:jc w:val="left"/>
        <w:rPr>
          <w:lang w:val="en-GB"/>
        </w:rPr>
      </w:pPr>
      <w:r w:rsidRPr="005F0A34">
        <w:rPr>
          <w:lang w:val="en-GB"/>
        </w:rPr>
        <w:t>Direct workers (Contractor employees)</w:t>
      </w:r>
    </w:p>
    <w:p w14:paraId="7DC9024C" w14:textId="77777777" w:rsidR="006730BB" w:rsidRPr="005F0A34" w:rsidRDefault="006730BB" w:rsidP="001A3332">
      <w:pPr>
        <w:numPr>
          <w:ilvl w:val="0"/>
          <w:numId w:val="141"/>
        </w:numPr>
        <w:spacing w:before="100" w:beforeAutospacing="1" w:after="100" w:afterAutospacing="1"/>
        <w:jc w:val="left"/>
        <w:rPr>
          <w:lang w:val="en-GB"/>
        </w:rPr>
      </w:pPr>
      <w:r w:rsidRPr="005F0A34">
        <w:rPr>
          <w:lang w:val="en-GB"/>
        </w:rPr>
        <w:t>Subcontracted workers</w:t>
      </w:r>
    </w:p>
    <w:p w14:paraId="236A0F94" w14:textId="77777777" w:rsidR="006730BB" w:rsidRPr="005F0A34" w:rsidRDefault="006730BB" w:rsidP="001A3332">
      <w:pPr>
        <w:numPr>
          <w:ilvl w:val="0"/>
          <w:numId w:val="141"/>
        </w:numPr>
        <w:spacing w:before="100" w:beforeAutospacing="1" w:after="100" w:afterAutospacing="1"/>
        <w:jc w:val="left"/>
        <w:rPr>
          <w:lang w:val="en-GB"/>
        </w:rPr>
      </w:pPr>
      <w:r w:rsidRPr="005F0A34">
        <w:rPr>
          <w:lang w:val="en-GB"/>
        </w:rPr>
        <w:t>Security personnel</w:t>
      </w:r>
    </w:p>
    <w:p w14:paraId="36E45EE2" w14:textId="77777777" w:rsidR="006730BB" w:rsidRPr="005F0A34" w:rsidRDefault="006730BB" w:rsidP="001A3332">
      <w:pPr>
        <w:numPr>
          <w:ilvl w:val="0"/>
          <w:numId w:val="141"/>
        </w:numPr>
        <w:spacing w:before="100" w:beforeAutospacing="1" w:after="100" w:afterAutospacing="1"/>
        <w:jc w:val="left"/>
        <w:rPr>
          <w:lang w:val="en-GB"/>
        </w:rPr>
      </w:pPr>
      <w:r w:rsidRPr="005F0A34">
        <w:rPr>
          <w:lang w:val="en-GB"/>
        </w:rPr>
        <w:t>Primary supplier workers</w:t>
      </w:r>
    </w:p>
    <w:p w14:paraId="7218CDD4" w14:textId="77777777" w:rsidR="006730BB" w:rsidRPr="005F0A34" w:rsidRDefault="006730BB" w:rsidP="006730BB">
      <w:pPr>
        <w:spacing w:before="100" w:beforeAutospacing="1"/>
        <w:rPr>
          <w:lang w:val="en-GB"/>
        </w:rPr>
      </w:pPr>
      <w:r w:rsidRPr="005F0A34">
        <w:rPr>
          <w:lang w:val="en-GB"/>
        </w:rPr>
        <w:t>The LMP must describe how labour standards will be applied to subcontractors and suppliers.</w:t>
      </w:r>
    </w:p>
    <w:p w14:paraId="3C9D3407" w14:textId="77777777" w:rsidR="006730BB" w:rsidRPr="005F0A34" w:rsidRDefault="006730BB" w:rsidP="006730BB">
      <w:pPr>
        <w:rPr>
          <w:b/>
          <w:lang w:val="en-GB"/>
        </w:rPr>
      </w:pPr>
      <w:r w:rsidRPr="005F0A34">
        <w:rPr>
          <w:b/>
          <w:lang w:val="en-GB"/>
        </w:rPr>
        <w:t>4. Minimum Content Requirements for Contractor LMPs</w:t>
      </w:r>
    </w:p>
    <w:p w14:paraId="75E1CDAD" w14:textId="77777777" w:rsidR="006730BB" w:rsidRPr="005F0A34" w:rsidRDefault="006730BB" w:rsidP="006730BB">
      <w:pPr>
        <w:spacing w:before="100" w:beforeAutospacing="1"/>
        <w:rPr>
          <w:lang w:val="en-GB"/>
        </w:rPr>
      </w:pPr>
      <w:r w:rsidRPr="005F0A34">
        <w:rPr>
          <w:lang w:val="en-GB"/>
        </w:rPr>
        <w:t>Each Contractor’s LMP must include, at a minimum, the following components:</w:t>
      </w:r>
    </w:p>
    <w:p w14:paraId="729C5D95" w14:textId="77777777" w:rsidR="006730BB" w:rsidRPr="005F0A34" w:rsidRDefault="006730BB" w:rsidP="006730BB">
      <w:pPr>
        <w:rPr>
          <w:b/>
          <w:lang w:val="en-GB"/>
        </w:rPr>
      </w:pPr>
      <w:r w:rsidRPr="005F0A34">
        <w:rPr>
          <w:b/>
          <w:lang w:val="en-GB"/>
        </w:rPr>
        <w:t>4.1 Workforce Planning and Recruitment Procedures</w:t>
      </w:r>
    </w:p>
    <w:p w14:paraId="73BF0128" w14:textId="77777777" w:rsidR="006730BB" w:rsidRPr="005F0A34" w:rsidRDefault="006730BB" w:rsidP="006730BB">
      <w:pPr>
        <w:spacing w:before="100" w:beforeAutospacing="1"/>
        <w:rPr>
          <w:lang w:val="en-GB"/>
        </w:rPr>
      </w:pPr>
      <w:r w:rsidRPr="005F0A34">
        <w:rPr>
          <w:lang w:val="en-GB"/>
        </w:rPr>
        <w:t>The LMP must describe:</w:t>
      </w:r>
    </w:p>
    <w:p w14:paraId="019C4842" w14:textId="77777777" w:rsidR="006730BB" w:rsidRPr="005F0A34" w:rsidRDefault="006730BB" w:rsidP="001A3332">
      <w:pPr>
        <w:numPr>
          <w:ilvl w:val="0"/>
          <w:numId w:val="131"/>
        </w:numPr>
        <w:spacing w:before="100" w:beforeAutospacing="1" w:after="100" w:afterAutospacing="1"/>
        <w:jc w:val="left"/>
        <w:rPr>
          <w:lang w:val="en-GB"/>
        </w:rPr>
      </w:pPr>
      <w:r w:rsidRPr="005F0A34">
        <w:rPr>
          <w:lang w:val="en-GB"/>
        </w:rPr>
        <w:t>Anticipated labour numbers by category and phase;</w:t>
      </w:r>
    </w:p>
    <w:p w14:paraId="638CAEAB" w14:textId="77777777" w:rsidR="006730BB" w:rsidRPr="005F0A34" w:rsidRDefault="006730BB" w:rsidP="001A3332">
      <w:pPr>
        <w:numPr>
          <w:ilvl w:val="0"/>
          <w:numId w:val="131"/>
        </w:numPr>
        <w:spacing w:before="100" w:beforeAutospacing="1" w:after="100" w:afterAutospacing="1"/>
        <w:jc w:val="left"/>
        <w:rPr>
          <w:lang w:val="en-GB"/>
        </w:rPr>
      </w:pPr>
      <w:r w:rsidRPr="005F0A34">
        <w:rPr>
          <w:lang w:val="en-GB"/>
        </w:rPr>
        <w:t>Recruitment procedures;</w:t>
      </w:r>
    </w:p>
    <w:p w14:paraId="2715B3C9" w14:textId="77777777" w:rsidR="006730BB" w:rsidRPr="005F0A34" w:rsidRDefault="006730BB" w:rsidP="001A3332">
      <w:pPr>
        <w:numPr>
          <w:ilvl w:val="0"/>
          <w:numId w:val="131"/>
        </w:numPr>
        <w:spacing w:before="100" w:beforeAutospacing="1" w:after="100" w:afterAutospacing="1"/>
        <w:jc w:val="left"/>
        <w:rPr>
          <w:lang w:val="en-GB"/>
        </w:rPr>
      </w:pPr>
      <w:r w:rsidRPr="005F0A34">
        <w:rPr>
          <w:lang w:val="en-GB"/>
        </w:rPr>
        <w:t>Local hiring strategies;</w:t>
      </w:r>
    </w:p>
    <w:p w14:paraId="069EE6E9" w14:textId="77777777" w:rsidR="006730BB" w:rsidRPr="005F0A34" w:rsidRDefault="006730BB" w:rsidP="001A3332">
      <w:pPr>
        <w:numPr>
          <w:ilvl w:val="0"/>
          <w:numId w:val="131"/>
        </w:numPr>
        <w:spacing w:before="100" w:beforeAutospacing="1" w:after="100" w:afterAutospacing="1"/>
        <w:jc w:val="left"/>
        <w:rPr>
          <w:lang w:val="en-GB"/>
        </w:rPr>
      </w:pPr>
      <w:r w:rsidRPr="005F0A34">
        <w:rPr>
          <w:lang w:val="en-GB"/>
        </w:rPr>
        <w:t>Non-discrimination measures;</w:t>
      </w:r>
    </w:p>
    <w:p w14:paraId="190D37A9" w14:textId="77777777" w:rsidR="006730BB" w:rsidRPr="005F0A34" w:rsidRDefault="006730BB" w:rsidP="001A3332">
      <w:pPr>
        <w:numPr>
          <w:ilvl w:val="0"/>
          <w:numId w:val="131"/>
        </w:numPr>
        <w:spacing w:before="100" w:beforeAutospacing="1" w:after="100" w:afterAutospacing="1"/>
        <w:jc w:val="left"/>
        <w:rPr>
          <w:lang w:val="en-GB"/>
        </w:rPr>
      </w:pPr>
      <w:r w:rsidRPr="005F0A34">
        <w:rPr>
          <w:lang w:val="en-GB"/>
        </w:rPr>
        <w:t>Age verification procedures;</w:t>
      </w:r>
    </w:p>
    <w:p w14:paraId="2B1D1F05" w14:textId="77777777" w:rsidR="006730BB" w:rsidRPr="005F0A34" w:rsidRDefault="006730BB" w:rsidP="001A3332">
      <w:pPr>
        <w:numPr>
          <w:ilvl w:val="0"/>
          <w:numId w:val="131"/>
        </w:numPr>
        <w:spacing w:before="100" w:beforeAutospacing="1" w:after="100" w:afterAutospacing="1"/>
        <w:jc w:val="left"/>
        <w:rPr>
          <w:lang w:val="en-GB"/>
        </w:rPr>
      </w:pPr>
      <w:r w:rsidRPr="005F0A34">
        <w:rPr>
          <w:lang w:val="en-GB"/>
        </w:rPr>
        <w:t>Prohibition of forced labour and child labour;</w:t>
      </w:r>
    </w:p>
    <w:p w14:paraId="173BC761" w14:textId="77777777" w:rsidR="006730BB" w:rsidRPr="005F0A34" w:rsidRDefault="006730BB" w:rsidP="001A3332">
      <w:pPr>
        <w:numPr>
          <w:ilvl w:val="0"/>
          <w:numId w:val="131"/>
        </w:numPr>
        <w:spacing w:before="100" w:beforeAutospacing="1" w:after="100" w:afterAutospacing="1"/>
        <w:jc w:val="left"/>
        <w:rPr>
          <w:lang w:val="en-GB"/>
        </w:rPr>
      </w:pPr>
      <w:r w:rsidRPr="005F0A34">
        <w:rPr>
          <w:lang w:val="en-GB"/>
        </w:rPr>
        <w:t>Record-keeping systems for employees.</w:t>
      </w:r>
    </w:p>
    <w:p w14:paraId="6B5C8F6E" w14:textId="77777777" w:rsidR="006730BB" w:rsidRPr="005F0A34" w:rsidRDefault="006730BB" w:rsidP="006730BB">
      <w:pPr>
        <w:spacing w:before="100" w:beforeAutospacing="1"/>
        <w:rPr>
          <w:lang w:val="en-GB"/>
        </w:rPr>
      </w:pPr>
      <w:r w:rsidRPr="005F0A34">
        <w:rPr>
          <w:lang w:val="en-GB"/>
        </w:rPr>
        <w:t>Recruitment must comply with Sections 4, 5, 21, and 23 of the Employment Act.</w:t>
      </w:r>
    </w:p>
    <w:p w14:paraId="58F75BD5" w14:textId="77777777" w:rsidR="006730BB" w:rsidRPr="005F0A34" w:rsidRDefault="006730BB" w:rsidP="006730BB">
      <w:pPr>
        <w:rPr>
          <w:b/>
          <w:lang w:val="en-GB"/>
        </w:rPr>
      </w:pPr>
      <w:r w:rsidRPr="005F0A34">
        <w:rPr>
          <w:b/>
          <w:lang w:val="en-GB"/>
        </w:rPr>
        <w:t>4.2 Employment Conditions</w:t>
      </w:r>
    </w:p>
    <w:p w14:paraId="248AD15F" w14:textId="77777777" w:rsidR="006730BB" w:rsidRPr="005F0A34" w:rsidRDefault="006730BB" w:rsidP="006730BB">
      <w:pPr>
        <w:spacing w:before="100" w:beforeAutospacing="1"/>
        <w:rPr>
          <w:lang w:val="en-GB"/>
        </w:rPr>
      </w:pPr>
      <w:r w:rsidRPr="005F0A34">
        <w:rPr>
          <w:lang w:val="en-GB"/>
        </w:rPr>
        <w:t>The LMP shall demonstrate how the Contractor will ensure:</w:t>
      </w:r>
    </w:p>
    <w:p w14:paraId="7C8EFEED" w14:textId="77777777" w:rsidR="006730BB" w:rsidRPr="005F0A34" w:rsidRDefault="006730BB" w:rsidP="001A3332">
      <w:pPr>
        <w:numPr>
          <w:ilvl w:val="0"/>
          <w:numId w:val="132"/>
        </w:numPr>
        <w:spacing w:before="100" w:beforeAutospacing="1" w:after="100" w:afterAutospacing="1"/>
        <w:jc w:val="left"/>
        <w:rPr>
          <w:lang w:val="en-GB"/>
        </w:rPr>
      </w:pPr>
      <w:r w:rsidRPr="005F0A34">
        <w:rPr>
          <w:lang w:val="en-GB"/>
        </w:rPr>
        <w:t>Written contracts for all workers;</w:t>
      </w:r>
    </w:p>
    <w:p w14:paraId="14D6CD00" w14:textId="77777777" w:rsidR="006730BB" w:rsidRPr="005F0A34" w:rsidRDefault="006730BB" w:rsidP="001A3332">
      <w:pPr>
        <w:numPr>
          <w:ilvl w:val="0"/>
          <w:numId w:val="132"/>
        </w:numPr>
        <w:spacing w:before="100" w:beforeAutospacing="1" w:after="100" w:afterAutospacing="1"/>
        <w:jc w:val="left"/>
        <w:rPr>
          <w:lang w:val="en-GB"/>
        </w:rPr>
      </w:pPr>
      <w:r w:rsidRPr="005F0A34">
        <w:rPr>
          <w:lang w:val="en-GB"/>
        </w:rPr>
        <w:t>Clear specification of wages, hours, and benefits;</w:t>
      </w:r>
    </w:p>
    <w:p w14:paraId="0F833911" w14:textId="77777777" w:rsidR="006730BB" w:rsidRPr="005F0A34" w:rsidRDefault="006730BB" w:rsidP="001A3332">
      <w:pPr>
        <w:numPr>
          <w:ilvl w:val="0"/>
          <w:numId w:val="132"/>
        </w:numPr>
        <w:spacing w:before="100" w:beforeAutospacing="1" w:after="100" w:afterAutospacing="1"/>
        <w:jc w:val="left"/>
        <w:rPr>
          <w:lang w:val="en-GB"/>
        </w:rPr>
      </w:pPr>
      <w:r w:rsidRPr="005F0A34">
        <w:rPr>
          <w:lang w:val="en-GB"/>
        </w:rPr>
        <w:t>Compliance with statutory working hours and rest days;</w:t>
      </w:r>
    </w:p>
    <w:p w14:paraId="38310044" w14:textId="77777777" w:rsidR="006730BB" w:rsidRPr="005F0A34" w:rsidRDefault="006730BB" w:rsidP="001A3332">
      <w:pPr>
        <w:numPr>
          <w:ilvl w:val="0"/>
          <w:numId w:val="132"/>
        </w:numPr>
        <w:spacing w:before="100" w:beforeAutospacing="1" w:after="100" w:afterAutospacing="1"/>
        <w:jc w:val="left"/>
        <w:rPr>
          <w:lang w:val="en-GB"/>
        </w:rPr>
      </w:pPr>
      <w:r w:rsidRPr="005F0A34">
        <w:rPr>
          <w:lang w:val="en-GB"/>
        </w:rPr>
        <w:t>Provision of annual, sick, and maternity leave;</w:t>
      </w:r>
    </w:p>
    <w:p w14:paraId="4AE4084B" w14:textId="77777777" w:rsidR="006730BB" w:rsidRPr="005F0A34" w:rsidRDefault="006730BB" w:rsidP="001A3332">
      <w:pPr>
        <w:numPr>
          <w:ilvl w:val="0"/>
          <w:numId w:val="132"/>
        </w:numPr>
        <w:spacing w:before="100" w:beforeAutospacing="1" w:after="100" w:afterAutospacing="1"/>
        <w:jc w:val="left"/>
        <w:rPr>
          <w:lang w:val="en-GB"/>
        </w:rPr>
      </w:pPr>
      <w:r w:rsidRPr="005F0A34">
        <w:rPr>
          <w:lang w:val="en-GB"/>
        </w:rPr>
        <w:t>Equal pay for equal work;</w:t>
      </w:r>
    </w:p>
    <w:p w14:paraId="291F0C0D" w14:textId="77777777" w:rsidR="006730BB" w:rsidRPr="005F0A34" w:rsidRDefault="006730BB" w:rsidP="001A3332">
      <w:pPr>
        <w:numPr>
          <w:ilvl w:val="0"/>
          <w:numId w:val="132"/>
        </w:numPr>
        <w:spacing w:before="100" w:beforeAutospacing="1" w:after="100" w:afterAutospacing="1"/>
        <w:jc w:val="left"/>
        <w:rPr>
          <w:lang w:val="en-GB"/>
        </w:rPr>
      </w:pPr>
      <w:r w:rsidRPr="005F0A34">
        <w:rPr>
          <w:lang w:val="en-GB"/>
        </w:rPr>
        <w:t>Proper termination procedures and severance entitlements.</w:t>
      </w:r>
    </w:p>
    <w:p w14:paraId="271E0A4B" w14:textId="77777777" w:rsidR="006730BB" w:rsidRPr="005F0A34" w:rsidRDefault="006730BB" w:rsidP="006730BB">
      <w:pPr>
        <w:rPr>
          <w:b/>
          <w:lang w:val="en-GB"/>
        </w:rPr>
      </w:pPr>
      <w:r w:rsidRPr="005F0A34">
        <w:rPr>
          <w:b/>
          <w:lang w:val="en-GB"/>
        </w:rPr>
        <w:t>4.3 Occupational Health and Safety (OHS)</w:t>
      </w:r>
    </w:p>
    <w:p w14:paraId="467DA23B" w14:textId="77777777" w:rsidR="006730BB" w:rsidRPr="005F0A34" w:rsidRDefault="006730BB" w:rsidP="006730BB">
      <w:pPr>
        <w:spacing w:before="100" w:beforeAutospacing="1"/>
        <w:rPr>
          <w:lang w:val="en-GB"/>
        </w:rPr>
      </w:pPr>
      <w:r w:rsidRPr="005F0A34">
        <w:rPr>
          <w:lang w:val="en-GB"/>
        </w:rPr>
        <w:t>The LMP must include:</w:t>
      </w:r>
    </w:p>
    <w:p w14:paraId="5CC59A1B"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t>Site-specific OHS risk assessment;</w:t>
      </w:r>
    </w:p>
    <w:p w14:paraId="23B5F47F"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t>Hazard identification and control measures;</w:t>
      </w:r>
    </w:p>
    <w:p w14:paraId="16717B30"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t>PPE provision policy;</w:t>
      </w:r>
    </w:p>
    <w:p w14:paraId="1A8FAC1E"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t>Toolbox talks and safety training plan;</w:t>
      </w:r>
    </w:p>
    <w:p w14:paraId="14CABFE9"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t>Accident and incident reporting procedures;</w:t>
      </w:r>
    </w:p>
    <w:p w14:paraId="41310C49"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t>Emergency response plan;</w:t>
      </w:r>
    </w:p>
    <w:p w14:paraId="11B120AB"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t>First aid and medical arrangements;</w:t>
      </w:r>
    </w:p>
    <w:p w14:paraId="533EF2EC" w14:textId="77777777" w:rsidR="006730BB" w:rsidRPr="005F0A34" w:rsidRDefault="006730BB" w:rsidP="001A3332">
      <w:pPr>
        <w:numPr>
          <w:ilvl w:val="0"/>
          <w:numId w:val="133"/>
        </w:numPr>
        <w:spacing w:before="100" w:beforeAutospacing="1" w:after="100" w:afterAutospacing="1"/>
        <w:jc w:val="left"/>
        <w:rPr>
          <w:lang w:val="en-GB"/>
        </w:rPr>
      </w:pPr>
      <w:r w:rsidRPr="005F0A34">
        <w:rPr>
          <w:lang w:val="en-GB"/>
        </w:rPr>
        <w:lastRenderedPageBreak/>
        <w:t>Special protection for young workers (14–18 years).</w:t>
      </w:r>
    </w:p>
    <w:p w14:paraId="30FA276B" w14:textId="77777777" w:rsidR="006730BB" w:rsidRPr="005F0A34" w:rsidRDefault="006730BB" w:rsidP="006730BB">
      <w:pPr>
        <w:spacing w:before="100" w:beforeAutospacing="1"/>
        <w:rPr>
          <w:lang w:val="en-GB"/>
        </w:rPr>
      </w:pPr>
      <w:r w:rsidRPr="005F0A34">
        <w:rPr>
          <w:lang w:val="en-GB"/>
        </w:rPr>
        <w:t>OHS provisions must comply with the Occupational Safety, Health and Welfare Act (1997).</w:t>
      </w:r>
    </w:p>
    <w:p w14:paraId="07C70BFE" w14:textId="77777777" w:rsidR="006730BB" w:rsidRPr="005F0A34" w:rsidRDefault="006730BB" w:rsidP="006730BB">
      <w:pPr>
        <w:rPr>
          <w:b/>
          <w:lang w:val="en-GB"/>
        </w:rPr>
      </w:pPr>
      <w:r w:rsidRPr="005F0A34">
        <w:rPr>
          <w:b/>
          <w:lang w:val="en-GB"/>
        </w:rPr>
        <w:t>4.4 Worker Welfare Facilities</w:t>
      </w:r>
    </w:p>
    <w:p w14:paraId="7A23B3C3" w14:textId="77777777" w:rsidR="006730BB" w:rsidRPr="005F0A34" w:rsidRDefault="006730BB" w:rsidP="006730BB">
      <w:pPr>
        <w:spacing w:before="100" w:beforeAutospacing="1"/>
        <w:rPr>
          <w:lang w:val="en-GB"/>
        </w:rPr>
      </w:pPr>
      <w:r w:rsidRPr="005F0A34">
        <w:rPr>
          <w:lang w:val="en-GB"/>
        </w:rPr>
        <w:t>The LMP must outline provision of:</w:t>
      </w:r>
    </w:p>
    <w:p w14:paraId="46B42B49" w14:textId="77777777" w:rsidR="006730BB" w:rsidRPr="005F0A34" w:rsidRDefault="006730BB" w:rsidP="001A3332">
      <w:pPr>
        <w:numPr>
          <w:ilvl w:val="0"/>
          <w:numId w:val="134"/>
        </w:numPr>
        <w:spacing w:before="100" w:beforeAutospacing="1" w:after="100" w:afterAutospacing="1"/>
        <w:jc w:val="left"/>
        <w:rPr>
          <w:lang w:val="en-GB"/>
        </w:rPr>
      </w:pPr>
      <w:r w:rsidRPr="005F0A34">
        <w:rPr>
          <w:lang w:val="en-GB"/>
        </w:rPr>
        <w:t>Adequate sanitation facilities (segregated by gender);</w:t>
      </w:r>
    </w:p>
    <w:p w14:paraId="08ED7BA5" w14:textId="77777777" w:rsidR="006730BB" w:rsidRPr="005F0A34" w:rsidRDefault="006730BB" w:rsidP="001A3332">
      <w:pPr>
        <w:numPr>
          <w:ilvl w:val="0"/>
          <w:numId w:val="134"/>
        </w:numPr>
        <w:spacing w:before="100" w:beforeAutospacing="1" w:after="100" w:afterAutospacing="1"/>
        <w:jc w:val="left"/>
        <w:rPr>
          <w:lang w:val="en-GB"/>
        </w:rPr>
      </w:pPr>
      <w:r w:rsidRPr="005F0A34">
        <w:rPr>
          <w:lang w:val="en-GB"/>
        </w:rPr>
        <w:t>Potable water;</w:t>
      </w:r>
    </w:p>
    <w:p w14:paraId="19AD208A" w14:textId="77777777" w:rsidR="006730BB" w:rsidRPr="005F0A34" w:rsidRDefault="006730BB" w:rsidP="001A3332">
      <w:pPr>
        <w:numPr>
          <w:ilvl w:val="0"/>
          <w:numId w:val="134"/>
        </w:numPr>
        <w:spacing w:before="100" w:beforeAutospacing="1" w:after="100" w:afterAutospacing="1"/>
        <w:jc w:val="left"/>
        <w:rPr>
          <w:lang w:val="en-GB"/>
        </w:rPr>
      </w:pPr>
      <w:r w:rsidRPr="005F0A34">
        <w:rPr>
          <w:lang w:val="en-GB"/>
        </w:rPr>
        <w:t>Waste management systems;</w:t>
      </w:r>
    </w:p>
    <w:p w14:paraId="21C61F6F" w14:textId="77777777" w:rsidR="006730BB" w:rsidRPr="005F0A34" w:rsidRDefault="006730BB" w:rsidP="001A3332">
      <w:pPr>
        <w:numPr>
          <w:ilvl w:val="0"/>
          <w:numId w:val="134"/>
        </w:numPr>
        <w:spacing w:before="100" w:beforeAutospacing="1" w:after="100" w:afterAutospacing="1"/>
        <w:jc w:val="left"/>
        <w:rPr>
          <w:lang w:val="en-GB"/>
        </w:rPr>
      </w:pPr>
      <w:r w:rsidRPr="005F0A34">
        <w:rPr>
          <w:lang w:val="en-GB"/>
        </w:rPr>
        <w:t>Rest areas and shelters;</w:t>
      </w:r>
    </w:p>
    <w:p w14:paraId="48B09BDF" w14:textId="77777777" w:rsidR="006730BB" w:rsidRPr="005F0A34" w:rsidRDefault="006730BB" w:rsidP="001A3332">
      <w:pPr>
        <w:numPr>
          <w:ilvl w:val="0"/>
          <w:numId w:val="134"/>
        </w:numPr>
        <w:spacing w:before="100" w:beforeAutospacing="1" w:after="100" w:afterAutospacing="1"/>
        <w:jc w:val="left"/>
        <w:rPr>
          <w:lang w:val="en-GB"/>
        </w:rPr>
      </w:pPr>
      <w:r w:rsidRPr="005F0A34">
        <w:rPr>
          <w:lang w:val="en-GB"/>
        </w:rPr>
        <w:t>Medical and first aid facilities;</w:t>
      </w:r>
    </w:p>
    <w:p w14:paraId="3A589CD8" w14:textId="77777777" w:rsidR="006730BB" w:rsidRPr="005F0A34" w:rsidRDefault="006730BB" w:rsidP="001A3332">
      <w:pPr>
        <w:numPr>
          <w:ilvl w:val="0"/>
          <w:numId w:val="134"/>
        </w:numPr>
        <w:spacing w:before="100" w:beforeAutospacing="1" w:after="100" w:afterAutospacing="1"/>
        <w:jc w:val="left"/>
        <w:rPr>
          <w:lang w:val="en-GB"/>
        </w:rPr>
      </w:pPr>
      <w:r w:rsidRPr="005F0A34">
        <w:rPr>
          <w:lang w:val="en-GB"/>
        </w:rPr>
        <w:t>Safe worker accommodation (where applicable).</w:t>
      </w:r>
    </w:p>
    <w:p w14:paraId="7485D458" w14:textId="77777777" w:rsidR="006730BB" w:rsidRPr="005F0A34" w:rsidRDefault="006730BB" w:rsidP="006730BB">
      <w:pPr>
        <w:rPr>
          <w:b/>
          <w:lang w:val="en-GB"/>
        </w:rPr>
      </w:pPr>
      <w:r w:rsidRPr="005F0A34">
        <w:rPr>
          <w:b/>
          <w:lang w:val="en-GB"/>
        </w:rPr>
        <w:t>4.5 Gender, GBV, SEA/SH and Child Protection</w:t>
      </w:r>
    </w:p>
    <w:p w14:paraId="4D3037EB" w14:textId="77777777" w:rsidR="006730BB" w:rsidRPr="005F0A34" w:rsidRDefault="006730BB" w:rsidP="006730BB">
      <w:pPr>
        <w:spacing w:before="100" w:beforeAutospacing="1"/>
        <w:rPr>
          <w:lang w:val="en-GB"/>
        </w:rPr>
      </w:pPr>
      <w:r w:rsidRPr="005F0A34">
        <w:rPr>
          <w:lang w:val="en-GB"/>
        </w:rPr>
        <w:t>The LMP shall include:</w:t>
      </w:r>
    </w:p>
    <w:p w14:paraId="4DDE0744" w14:textId="77777777" w:rsidR="006730BB" w:rsidRPr="005F0A34" w:rsidRDefault="006730BB" w:rsidP="001A3332">
      <w:pPr>
        <w:numPr>
          <w:ilvl w:val="0"/>
          <w:numId w:val="135"/>
        </w:numPr>
        <w:spacing w:before="100" w:beforeAutospacing="1" w:after="100" w:afterAutospacing="1"/>
        <w:jc w:val="left"/>
        <w:rPr>
          <w:lang w:val="en-GB"/>
        </w:rPr>
      </w:pPr>
      <w:r w:rsidRPr="005F0A34">
        <w:rPr>
          <w:lang w:val="en-GB"/>
        </w:rPr>
        <w:t>A mandatory Code of Conduct;</w:t>
      </w:r>
    </w:p>
    <w:p w14:paraId="59C98DD3" w14:textId="77777777" w:rsidR="006730BB" w:rsidRPr="005F0A34" w:rsidRDefault="006730BB" w:rsidP="001A3332">
      <w:pPr>
        <w:numPr>
          <w:ilvl w:val="0"/>
          <w:numId w:val="135"/>
        </w:numPr>
        <w:spacing w:before="100" w:beforeAutospacing="1" w:after="100" w:afterAutospacing="1"/>
        <w:jc w:val="left"/>
        <w:rPr>
          <w:lang w:val="en-GB"/>
        </w:rPr>
      </w:pPr>
      <w:r w:rsidRPr="005F0A34">
        <w:rPr>
          <w:lang w:val="en-GB"/>
        </w:rPr>
        <w:t>GBV/SEA/SH awareness training programme;</w:t>
      </w:r>
    </w:p>
    <w:p w14:paraId="2452B47E" w14:textId="77777777" w:rsidR="006730BB" w:rsidRPr="005F0A34" w:rsidRDefault="006730BB" w:rsidP="001A3332">
      <w:pPr>
        <w:numPr>
          <w:ilvl w:val="0"/>
          <w:numId w:val="135"/>
        </w:numPr>
        <w:spacing w:before="100" w:beforeAutospacing="1" w:after="100" w:afterAutospacing="1"/>
        <w:jc w:val="left"/>
        <w:rPr>
          <w:lang w:val="en-GB"/>
        </w:rPr>
      </w:pPr>
      <w:r w:rsidRPr="005F0A34">
        <w:rPr>
          <w:lang w:val="en-GB"/>
        </w:rPr>
        <w:t>Zero tolerance policy;</w:t>
      </w:r>
    </w:p>
    <w:p w14:paraId="13E2FB46" w14:textId="77777777" w:rsidR="006730BB" w:rsidRPr="005F0A34" w:rsidRDefault="006730BB" w:rsidP="001A3332">
      <w:pPr>
        <w:numPr>
          <w:ilvl w:val="0"/>
          <w:numId w:val="135"/>
        </w:numPr>
        <w:spacing w:before="100" w:beforeAutospacing="1" w:after="100" w:afterAutospacing="1"/>
        <w:jc w:val="left"/>
        <w:rPr>
          <w:lang w:val="en-GB"/>
        </w:rPr>
      </w:pPr>
      <w:r w:rsidRPr="005F0A34">
        <w:rPr>
          <w:lang w:val="en-GB"/>
        </w:rPr>
        <w:t>Confidential reporting pathways;</w:t>
      </w:r>
    </w:p>
    <w:p w14:paraId="05CE7A6F" w14:textId="77777777" w:rsidR="006730BB" w:rsidRPr="005F0A34" w:rsidRDefault="006730BB" w:rsidP="001A3332">
      <w:pPr>
        <w:numPr>
          <w:ilvl w:val="0"/>
          <w:numId w:val="135"/>
        </w:numPr>
        <w:spacing w:before="100" w:beforeAutospacing="1" w:after="100" w:afterAutospacing="1"/>
        <w:jc w:val="left"/>
        <w:rPr>
          <w:lang w:val="en-GB"/>
        </w:rPr>
      </w:pPr>
      <w:r w:rsidRPr="005F0A34">
        <w:rPr>
          <w:lang w:val="en-GB"/>
        </w:rPr>
        <w:t>Sanctions for misconduct;</w:t>
      </w:r>
    </w:p>
    <w:p w14:paraId="5D3BAB2C" w14:textId="77777777" w:rsidR="006730BB" w:rsidRPr="005F0A34" w:rsidRDefault="006730BB" w:rsidP="001A3332">
      <w:pPr>
        <w:numPr>
          <w:ilvl w:val="0"/>
          <w:numId w:val="135"/>
        </w:numPr>
        <w:spacing w:before="100" w:beforeAutospacing="1" w:after="100" w:afterAutospacing="1"/>
        <w:jc w:val="left"/>
        <w:rPr>
          <w:lang w:val="en-GB"/>
        </w:rPr>
      </w:pPr>
      <w:r w:rsidRPr="005F0A34">
        <w:rPr>
          <w:lang w:val="en-GB"/>
        </w:rPr>
        <w:t>Measures to prevent exploitation of minors.</w:t>
      </w:r>
    </w:p>
    <w:p w14:paraId="55228F53" w14:textId="77777777" w:rsidR="006730BB" w:rsidRPr="005F0A34" w:rsidRDefault="006730BB" w:rsidP="006730BB">
      <w:pPr>
        <w:spacing w:before="100" w:beforeAutospacing="1"/>
        <w:rPr>
          <w:lang w:val="en-GB"/>
        </w:rPr>
      </w:pPr>
      <w:r w:rsidRPr="005F0A34">
        <w:rPr>
          <w:lang w:val="en-GB"/>
        </w:rPr>
        <w:t>The LMP must align with the project’s GBV Management Framework.</w:t>
      </w:r>
    </w:p>
    <w:p w14:paraId="29E142EA" w14:textId="77777777" w:rsidR="006730BB" w:rsidRPr="005F0A34" w:rsidRDefault="006730BB" w:rsidP="006730BB">
      <w:pPr>
        <w:rPr>
          <w:b/>
          <w:lang w:val="en-GB"/>
        </w:rPr>
      </w:pPr>
      <w:r w:rsidRPr="005F0A34">
        <w:rPr>
          <w:b/>
          <w:lang w:val="en-GB"/>
        </w:rPr>
        <w:t>4.7 Workers Grievance Redress Mechanism (WGRM)</w:t>
      </w:r>
    </w:p>
    <w:p w14:paraId="41D0C3BB" w14:textId="77777777" w:rsidR="006730BB" w:rsidRPr="005F0A34" w:rsidRDefault="006730BB" w:rsidP="006730BB">
      <w:pPr>
        <w:spacing w:before="100" w:beforeAutospacing="1"/>
        <w:rPr>
          <w:lang w:val="en-GB"/>
        </w:rPr>
      </w:pPr>
      <w:r w:rsidRPr="005F0A34">
        <w:rPr>
          <w:lang w:val="en-GB"/>
        </w:rPr>
        <w:t>The Contractor’s LMP must establish a Workers Grievance Redress Mechanism that:</w:t>
      </w:r>
    </w:p>
    <w:p w14:paraId="00F1A3AC" w14:textId="77777777" w:rsidR="006730BB" w:rsidRPr="005F0A34" w:rsidRDefault="006730BB" w:rsidP="001A3332">
      <w:pPr>
        <w:numPr>
          <w:ilvl w:val="0"/>
          <w:numId w:val="136"/>
        </w:numPr>
        <w:spacing w:before="100" w:beforeAutospacing="1" w:after="100" w:afterAutospacing="1"/>
        <w:jc w:val="left"/>
        <w:rPr>
          <w:lang w:val="en-GB"/>
        </w:rPr>
      </w:pPr>
      <w:r w:rsidRPr="005F0A34">
        <w:rPr>
          <w:lang w:val="en-GB"/>
        </w:rPr>
        <w:t>Is free and accessible;</w:t>
      </w:r>
    </w:p>
    <w:p w14:paraId="51209C94" w14:textId="77777777" w:rsidR="006730BB" w:rsidRPr="005F0A34" w:rsidRDefault="006730BB" w:rsidP="001A3332">
      <w:pPr>
        <w:numPr>
          <w:ilvl w:val="0"/>
          <w:numId w:val="136"/>
        </w:numPr>
        <w:spacing w:before="100" w:beforeAutospacing="1" w:after="100" w:afterAutospacing="1"/>
        <w:jc w:val="left"/>
        <w:rPr>
          <w:lang w:val="en-GB"/>
        </w:rPr>
      </w:pPr>
      <w:r w:rsidRPr="005F0A34">
        <w:rPr>
          <w:lang w:val="en-GB"/>
        </w:rPr>
        <w:t>Protects confidentiality;</w:t>
      </w:r>
    </w:p>
    <w:p w14:paraId="6B23C237" w14:textId="77777777" w:rsidR="006730BB" w:rsidRPr="005F0A34" w:rsidRDefault="006730BB" w:rsidP="001A3332">
      <w:pPr>
        <w:numPr>
          <w:ilvl w:val="0"/>
          <w:numId w:val="136"/>
        </w:numPr>
        <w:spacing w:before="100" w:beforeAutospacing="1" w:after="100" w:afterAutospacing="1"/>
        <w:jc w:val="left"/>
        <w:rPr>
          <w:lang w:val="en-GB"/>
        </w:rPr>
      </w:pPr>
      <w:r w:rsidRPr="005F0A34">
        <w:rPr>
          <w:lang w:val="en-GB"/>
        </w:rPr>
        <w:t>Prohibits retaliation;</w:t>
      </w:r>
    </w:p>
    <w:p w14:paraId="55DEA53A" w14:textId="77777777" w:rsidR="006730BB" w:rsidRPr="005F0A34" w:rsidRDefault="006730BB" w:rsidP="001A3332">
      <w:pPr>
        <w:numPr>
          <w:ilvl w:val="0"/>
          <w:numId w:val="136"/>
        </w:numPr>
        <w:spacing w:before="100" w:beforeAutospacing="1" w:after="100" w:afterAutospacing="1"/>
        <w:jc w:val="left"/>
        <w:rPr>
          <w:lang w:val="en-GB"/>
        </w:rPr>
      </w:pPr>
      <w:r w:rsidRPr="005F0A34">
        <w:rPr>
          <w:lang w:val="en-GB"/>
        </w:rPr>
        <w:t>Provides defined timelines for resolution;</w:t>
      </w:r>
    </w:p>
    <w:p w14:paraId="5975759D" w14:textId="77777777" w:rsidR="006730BB" w:rsidRPr="005F0A34" w:rsidRDefault="006730BB" w:rsidP="001A3332">
      <w:pPr>
        <w:numPr>
          <w:ilvl w:val="0"/>
          <w:numId w:val="136"/>
        </w:numPr>
        <w:spacing w:before="100" w:beforeAutospacing="1" w:after="100" w:afterAutospacing="1"/>
        <w:jc w:val="left"/>
        <w:rPr>
          <w:lang w:val="en-GB"/>
        </w:rPr>
      </w:pPr>
      <w:r w:rsidRPr="005F0A34">
        <w:rPr>
          <w:lang w:val="en-GB"/>
        </w:rPr>
        <w:t>Maintains grievance records;</w:t>
      </w:r>
    </w:p>
    <w:p w14:paraId="0A2DF62F" w14:textId="77777777" w:rsidR="006730BB" w:rsidRPr="005F0A34" w:rsidRDefault="006730BB" w:rsidP="001A3332">
      <w:pPr>
        <w:numPr>
          <w:ilvl w:val="0"/>
          <w:numId w:val="136"/>
        </w:numPr>
        <w:spacing w:before="100" w:beforeAutospacing="1" w:after="100" w:afterAutospacing="1"/>
        <w:jc w:val="left"/>
        <w:rPr>
          <w:lang w:val="en-GB"/>
        </w:rPr>
      </w:pPr>
      <w:r w:rsidRPr="005F0A34">
        <w:rPr>
          <w:lang w:val="en-GB"/>
        </w:rPr>
        <w:t>Allows escalation procedures.</w:t>
      </w:r>
    </w:p>
    <w:p w14:paraId="204A1D00" w14:textId="77777777" w:rsidR="006730BB" w:rsidRPr="005F0A34" w:rsidRDefault="006730BB" w:rsidP="006730BB">
      <w:pPr>
        <w:rPr>
          <w:b/>
          <w:lang w:val="en-GB"/>
        </w:rPr>
      </w:pPr>
      <w:r w:rsidRPr="005F0A34">
        <w:rPr>
          <w:b/>
          <w:lang w:val="en-GB"/>
        </w:rPr>
        <w:t>4.8 Monitoring and Reporting</w:t>
      </w:r>
    </w:p>
    <w:p w14:paraId="56475E1E" w14:textId="77777777" w:rsidR="006730BB" w:rsidRPr="005F0A34" w:rsidRDefault="006730BB" w:rsidP="006730BB">
      <w:pPr>
        <w:spacing w:before="100" w:beforeAutospacing="1"/>
        <w:rPr>
          <w:lang w:val="en-GB"/>
        </w:rPr>
      </w:pPr>
      <w:r w:rsidRPr="005F0A34">
        <w:rPr>
          <w:lang w:val="en-GB"/>
        </w:rPr>
        <w:t>The LMP must describe:</w:t>
      </w:r>
    </w:p>
    <w:p w14:paraId="0AF28BEE" w14:textId="77777777" w:rsidR="006730BB" w:rsidRPr="005F0A34" w:rsidRDefault="006730BB" w:rsidP="001A3332">
      <w:pPr>
        <w:numPr>
          <w:ilvl w:val="0"/>
          <w:numId w:val="97"/>
        </w:numPr>
        <w:spacing w:before="100" w:beforeAutospacing="1" w:after="100" w:afterAutospacing="1"/>
        <w:jc w:val="left"/>
        <w:rPr>
          <w:lang w:val="en-GB"/>
        </w:rPr>
      </w:pPr>
      <w:r w:rsidRPr="005F0A34">
        <w:rPr>
          <w:lang w:val="en-GB"/>
        </w:rPr>
        <w:t>Internal compliance monitoring procedures;</w:t>
      </w:r>
    </w:p>
    <w:p w14:paraId="15EED393" w14:textId="77777777" w:rsidR="006730BB" w:rsidRPr="005F0A34" w:rsidRDefault="006730BB" w:rsidP="001A3332">
      <w:pPr>
        <w:numPr>
          <w:ilvl w:val="0"/>
          <w:numId w:val="97"/>
        </w:numPr>
        <w:spacing w:before="100" w:beforeAutospacing="1" w:after="100" w:afterAutospacing="1"/>
        <w:jc w:val="left"/>
        <w:rPr>
          <w:lang w:val="en-GB"/>
        </w:rPr>
      </w:pPr>
      <w:r w:rsidRPr="005F0A34">
        <w:rPr>
          <w:lang w:val="en-GB"/>
        </w:rPr>
        <w:t>Monthly labour reporting requirements;</w:t>
      </w:r>
    </w:p>
    <w:p w14:paraId="06376507" w14:textId="77777777" w:rsidR="006730BB" w:rsidRPr="005F0A34" w:rsidRDefault="006730BB" w:rsidP="001A3332">
      <w:pPr>
        <w:numPr>
          <w:ilvl w:val="0"/>
          <w:numId w:val="97"/>
        </w:numPr>
        <w:spacing w:before="100" w:beforeAutospacing="1" w:after="100" w:afterAutospacing="1"/>
        <w:jc w:val="left"/>
        <w:rPr>
          <w:lang w:val="en-GB"/>
        </w:rPr>
      </w:pPr>
      <w:r w:rsidRPr="005F0A34">
        <w:rPr>
          <w:lang w:val="en-GB"/>
        </w:rPr>
        <w:t>OHS statistics reporting;</w:t>
      </w:r>
    </w:p>
    <w:p w14:paraId="162B80FB" w14:textId="77777777" w:rsidR="006730BB" w:rsidRPr="005F0A34" w:rsidRDefault="006730BB" w:rsidP="001A3332">
      <w:pPr>
        <w:numPr>
          <w:ilvl w:val="0"/>
          <w:numId w:val="97"/>
        </w:numPr>
        <w:spacing w:before="100" w:beforeAutospacing="1" w:after="100" w:afterAutospacing="1"/>
        <w:jc w:val="left"/>
        <w:rPr>
          <w:lang w:val="en-GB"/>
        </w:rPr>
      </w:pPr>
      <w:r w:rsidRPr="005F0A34">
        <w:rPr>
          <w:lang w:val="en-GB"/>
        </w:rPr>
        <w:t>Training records;</w:t>
      </w:r>
    </w:p>
    <w:p w14:paraId="1DFFE2F2" w14:textId="77777777" w:rsidR="006730BB" w:rsidRPr="005F0A34" w:rsidRDefault="006730BB" w:rsidP="001A3332">
      <w:pPr>
        <w:numPr>
          <w:ilvl w:val="0"/>
          <w:numId w:val="97"/>
        </w:numPr>
        <w:spacing w:before="100" w:beforeAutospacing="1" w:after="100" w:afterAutospacing="1"/>
        <w:jc w:val="left"/>
        <w:rPr>
          <w:lang w:val="en-GB"/>
        </w:rPr>
      </w:pPr>
      <w:r w:rsidRPr="005F0A34">
        <w:rPr>
          <w:lang w:val="en-GB"/>
        </w:rPr>
        <w:t>Grievance reporting;</w:t>
      </w:r>
    </w:p>
    <w:p w14:paraId="7CB21582" w14:textId="77777777" w:rsidR="006730BB" w:rsidRPr="005F0A34" w:rsidRDefault="006730BB" w:rsidP="001A3332">
      <w:pPr>
        <w:numPr>
          <w:ilvl w:val="0"/>
          <w:numId w:val="97"/>
        </w:numPr>
        <w:spacing w:before="100" w:beforeAutospacing="1" w:after="100" w:afterAutospacing="1"/>
        <w:jc w:val="left"/>
        <w:rPr>
          <w:lang w:val="en-GB"/>
        </w:rPr>
      </w:pPr>
      <w:r w:rsidRPr="005F0A34">
        <w:rPr>
          <w:lang w:val="en-GB"/>
        </w:rPr>
        <w:t>Supervision Consultant oversight arrangements.</w:t>
      </w:r>
    </w:p>
    <w:p w14:paraId="56F013E3" w14:textId="77777777" w:rsidR="006730BB" w:rsidRPr="005F0A34" w:rsidRDefault="006730BB" w:rsidP="006730BB">
      <w:pPr>
        <w:rPr>
          <w:b/>
          <w:lang w:val="en-GB"/>
        </w:rPr>
      </w:pPr>
      <w:r w:rsidRPr="005F0A34">
        <w:rPr>
          <w:b/>
          <w:lang w:val="en-GB"/>
        </w:rPr>
        <w:lastRenderedPageBreak/>
        <w:t>5. Key Labour Risks in LMI Road Projects</w:t>
      </w:r>
    </w:p>
    <w:p w14:paraId="5337C873" w14:textId="77777777" w:rsidR="006730BB" w:rsidRPr="005F0A34" w:rsidRDefault="006730BB" w:rsidP="006730BB">
      <w:pPr>
        <w:spacing w:before="100" w:beforeAutospacing="1"/>
        <w:rPr>
          <w:lang w:val="en-GB"/>
        </w:rPr>
      </w:pPr>
      <w:r w:rsidRPr="005F0A34">
        <w:rPr>
          <w:lang w:val="en-GB"/>
        </w:rPr>
        <w:t>Contractors shall assess and manage risks including:</w:t>
      </w:r>
    </w:p>
    <w:p w14:paraId="1E11CD94"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Workplace injuries and accidents;</w:t>
      </w:r>
    </w:p>
    <w:p w14:paraId="2C086C87"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Exposure to dust, noise, and hazardous materials;</w:t>
      </w:r>
    </w:p>
    <w:p w14:paraId="5A382EA3"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Spread of communicable diseases;</w:t>
      </w:r>
    </w:p>
    <w:p w14:paraId="38621AE0"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Child labour and forced labour risks;</w:t>
      </w:r>
    </w:p>
    <w:p w14:paraId="26ADE04A"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Gender-based violence;</w:t>
      </w:r>
    </w:p>
    <w:p w14:paraId="77823359"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Labour disputes;</w:t>
      </w:r>
    </w:p>
    <w:p w14:paraId="58F8CD93"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Discrimination and exclusion of vulnerable groups;</w:t>
      </w:r>
    </w:p>
    <w:p w14:paraId="5BF35E23" w14:textId="77777777" w:rsidR="006730BB" w:rsidRPr="005F0A34" w:rsidRDefault="006730BB" w:rsidP="001A3332">
      <w:pPr>
        <w:numPr>
          <w:ilvl w:val="0"/>
          <w:numId w:val="137"/>
        </w:numPr>
        <w:spacing w:before="100" w:beforeAutospacing="1" w:after="100" w:afterAutospacing="1"/>
        <w:jc w:val="left"/>
        <w:rPr>
          <w:lang w:val="en-GB"/>
        </w:rPr>
      </w:pPr>
      <w:r w:rsidRPr="005F0A34">
        <w:rPr>
          <w:lang w:val="en-GB"/>
        </w:rPr>
        <w:t>Resource competition due to labour influx.</w:t>
      </w:r>
    </w:p>
    <w:p w14:paraId="226F4779" w14:textId="78477787" w:rsidR="006730BB" w:rsidRPr="005F0A34" w:rsidRDefault="006730BB" w:rsidP="006730BB">
      <w:pPr>
        <w:spacing w:before="100" w:beforeAutospacing="1"/>
        <w:rPr>
          <w:lang w:val="en-GB"/>
        </w:rPr>
      </w:pPr>
      <w:r w:rsidRPr="005F0A34">
        <w:rPr>
          <w:lang w:val="en-GB"/>
        </w:rPr>
        <w:t xml:space="preserve">Mitigation measures must be integrated into the Contractor’s </w:t>
      </w:r>
      <w:r w:rsidR="008567D8" w:rsidRPr="005F0A34">
        <w:rPr>
          <w:lang w:val="en-GB"/>
        </w:rPr>
        <w:t>ESMMP</w:t>
      </w:r>
      <w:r w:rsidRPr="005F0A34">
        <w:rPr>
          <w:lang w:val="en-GB"/>
        </w:rPr>
        <w:t xml:space="preserve"> and Construction Environmental and Social Management Plan (C-</w:t>
      </w:r>
      <w:r w:rsidR="008567D8" w:rsidRPr="005F0A34">
        <w:rPr>
          <w:lang w:val="en-GB"/>
        </w:rPr>
        <w:t>ESMMP</w:t>
      </w:r>
      <w:r w:rsidRPr="005F0A34">
        <w:rPr>
          <w:lang w:val="en-GB"/>
        </w:rPr>
        <w:t>).</w:t>
      </w:r>
    </w:p>
    <w:p w14:paraId="2215AFDF" w14:textId="77777777" w:rsidR="006730BB" w:rsidRPr="005F0A34" w:rsidRDefault="006730BB" w:rsidP="006730BB">
      <w:pPr>
        <w:rPr>
          <w:b/>
          <w:lang w:val="en-GB"/>
        </w:rPr>
      </w:pPr>
      <w:r w:rsidRPr="005F0A34">
        <w:rPr>
          <w:b/>
          <w:lang w:val="en-GB"/>
        </w:rPr>
        <w:t>6. Review and Approval</w:t>
      </w:r>
    </w:p>
    <w:p w14:paraId="3508B95B" w14:textId="77777777" w:rsidR="006730BB" w:rsidRPr="005F0A34" w:rsidRDefault="006730BB" w:rsidP="006730BB">
      <w:pPr>
        <w:spacing w:before="100" w:beforeAutospacing="1"/>
        <w:rPr>
          <w:lang w:val="en-GB"/>
        </w:rPr>
      </w:pPr>
      <w:r w:rsidRPr="005F0A34">
        <w:rPr>
          <w:lang w:val="en-GB"/>
        </w:rPr>
        <w:t>No Contractor shall mobilise to site until:</w:t>
      </w:r>
    </w:p>
    <w:p w14:paraId="2ABBAC81" w14:textId="77777777" w:rsidR="006730BB" w:rsidRPr="005F0A34" w:rsidRDefault="006730BB" w:rsidP="001A3332">
      <w:pPr>
        <w:numPr>
          <w:ilvl w:val="0"/>
          <w:numId w:val="138"/>
        </w:numPr>
        <w:spacing w:before="100" w:beforeAutospacing="1" w:after="100" w:afterAutospacing="1"/>
        <w:jc w:val="left"/>
        <w:rPr>
          <w:lang w:val="en-GB"/>
        </w:rPr>
      </w:pPr>
      <w:r w:rsidRPr="005F0A34">
        <w:rPr>
          <w:lang w:val="en-GB"/>
        </w:rPr>
        <w:t>A project-specific Labour Management Plan has been prepared;</w:t>
      </w:r>
    </w:p>
    <w:p w14:paraId="7CD59F89" w14:textId="77777777" w:rsidR="006730BB" w:rsidRPr="005F0A34" w:rsidRDefault="006730BB" w:rsidP="001A3332">
      <w:pPr>
        <w:numPr>
          <w:ilvl w:val="0"/>
          <w:numId w:val="138"/>
        </w:numPr>
        <w:spacing w:before="100" w:beforeAutospacing="1" w:after="100" w:afterAutospacing="1"/>
        <w:jc w:val="left"/>
        <w:rPr>
          <w:lang w:val="en-GB"/>
        </w:rPr>
      </w:pPr>
      <w:r w:rsidRPr="005F0A34">
        <w:rPr>
          <w:lang w:val="en-GB"/>
        </w:rPr>
        <w:t>The LMP has been reviewed and approved by the Supervision Consultant and Roads Authority/SATCP;</w:t>
      </w:r>
    </w:p>
    <w:p w14:paraId="2A564055" w14:textId="77777777" w:rsidR="006730BB" w:rsidRPr="005F0A34" w:rsidRDefault="006730BB" w:rsidP="001A3332">
      <w:pPr>
        <w:numPr>
          <w:ilvl w:val="0"/>
          <w:numId w:val="138"/>
        </w:numPr>
        <w:spacing w:before="100" w:beforeAutospacing="1" w:after="100" w:afterAutospacing="1"/>
        <w:jc w:val="left"/>
        <w:rPr>
          <w:lang w:val="en-GB"/>
        </w:rPr>
      </w:pPr>
      <w:r w:rsidRPr="005F0A34">
        <w:rPr>
          <w:lang w:val="en-GB"/>
        </w:rPr>
        <w:t>The Code of Conduct has been signed by all personnel;</w:t>
      </w:r>
    </w:p>
    <w:p w14:paraId="49EED691" w14:textId="77777777" w:rsidR="006730BB" w:rsidRPr="005F0A34" w:rsidRDefault="006730BB" w:rsidP="001A3332">
      <w:pPr>
        <w:numPr>
          <w:ilvl w:val="0"/>
          <w:numId w:val="138"/>
        </w:numPr>
        <w:spacing w:before="100" w:beforeAutospacing="1" w:after="100" w:afterAutospacing="1"/>
        <w:jc w:val="left"/>
        <w:rPr>
          <w:lang w:val="en-GB"/>
        </w:rPr>
      </w:pPr>
      <w:r w:rsidRPr="005F0A34">
        <w:rPr>
          <w:lang w:val="en-GB"/>
        </w:rPr>
        <w:t>Induction training on labour standards and GBV has been conducted.</w:t>
      </w:r>
    </w:p>
    <w:p w14:paraId="6AAA62C6" w14:textId="77777777" w:rsidR="006730BB" w:rsidRPr="005F0A34" w:rsidRDefault="006730BB" w:rsidP="006730BB">
      <w:pPr>
        <w:rPr>
          <w:b/>
          <w:lang w:val="en-GB"/>
        </w:rPr>
      </w:pPr>
      <w:r w:rsidRPr="005F0A34">
        <w:rPr>
          <w:b/>
          <w:lang w:val="en-GB"/>
        </w:rPr>
        <w:t>7. Enforcement</w:t>
      </w:r>
    </w:p>
    <w:p w14:paraId="259C2790" w14:textId="77777777" w:rsidR="006730BB" w:rsidRPr="005F0A34" w:rsidRDefault="006730BB" w:rsidP="006730BB">
      <w:pPr>
        <w:spacing w:before="100" w:beforeAutospacing="1"/>
        <w:rPr>
          <w:lang w:val="en-GB"/>
        </w:rPr>
      </w:pPr>
      <w:r w:rsidRPr="005F0A34">
        <w:rPr>
          <w:lang w:val="en-GB"/>
        </w:rPr>
        <w:t>Failure to comply with these Guidelines and approved LMP provisions may result in:</w:t>
      </w:r>
    </w:p>
    <w:p w14:paraId="72A68CC9" w14:textId="77777777" w:rsidR="006730BB" w:rsidRPr="005F0A34" w:rsidRDefault="006730BB" w:rsidP="001A3332">
      <w:pPr>
        <w:numPr>
          <w:ilvl w:val="0"/>
          <w:numId w:val="139"/>
        </w:numPr>
        <w:spacing w:before="100" w:beforeAutospacing="1" w:after="100" w:afterAutospacing="1"/>
        <w:jc w:val="left"/>
        <w:rPr>
          <w:lang w:val="en-GB"/>
        </w:rPr>
      </w:pPr>
      <w:r w:rsidRPr="005F0A34">
        <w:rPr>
          <w:lang w:val="en-GB"/>
        </w:rPr>
        <w:t>Suspension of works;</w:t>
      </w:r>
    </w:p>
    <w:p w14:paraId="7A73F42D" w14:textId="77777777" w:rsidR="006730BB" w:rsidRPr="005F0A34" w:rsidRDefault="006730BB" w:rsidP="001A3332">
      <w:pPr>
        <w:numPr>
          <w:ilvl w:val="0"/>
          <w:numId w:val="139"/>
        </w:numPr>
        <w:spacing w:before="100" w:beforeAutospacing="1" w:after="100" w:afterAutospacing="1"/>
        <w:jc w:val="left"/>
        <w:rPr>
          <w:lang w:val="en-GB"/>
        </w:rPr>
      </w:pPr>
      <w:r w:rsidRPr="005F0A34">
        <w:rPr>
          <w:lang w:val="en-GB"/>
        </w:rPr>
        <w:t>Withholding of payment;</w:t>
      </w:r>
    </w:p>
    <w:p w14:paraId="4D6B579C" w14:textId="77777777" w:rsidR="006730BB" w:rsidRPr="005F0A34" w:rsidRDefault="006730BB" w:rsidP="001A3332">
      <w:pPr>
        <w:numPr>
          <w:ilvl w:val="0"/>
          <w:numId w:val="139"/>
        </w:numPr>
        <w:spacing w:before="100" w:beforeAutospacing="1" w:after="100" w:afterAutospacing="1"/>
        <w:jc w:val="left"/>
        <w:rPr>
          <w:lang w:val="en-GB"/>
        </w:rPr>
      </w:pPr>
      <w:r w:rsidRPr="005F0A34">
        <w:rPr>
          <w:lang w:val="en-GB"/>
        </w:rPr>
        <w:t>Contractual penalties;</w:t>
      </w:r>
    </w:p>
    <w:p w14:paraId="2A0CDFDA" w14:textId="77777777" w:rsidR="006730BB" w:rsidRPr="005F0A34" w:rsidRDefault="006730BB" w:rsidP="001A3332">
      <w:pPr>
        <w:numPr>
          <w:ilvl w:val="0"/>
          <w:numId w:val="139"/>
        </w:numPr>
        <w:spacing w:before="100" w:beforeAutospacing="1" w:after="100" w:afterAutospacing="1"/>
        <w:jc w:val="left"/>
        <w:rPr>
          <w:lang w:val="en-GB"/>
        </w:rPr>
      </w:pPr>
      <w:r w:rsidRPr="005F0A34">
        <w:rPr>
          <w:lang w:val="en-GB"/>
        </w:rPr>
        <w:t>Termination of contract.</w:t>
      </w:r>
    </w:p>
    <w:p w14:paraId="68ADC037" w14:textId="77777777" w:rsidR="00F64ED8" w:rsidRPr="005F0A34" w:rsidRDefault="00F64ED8">
      <w:pPr>
        <w:rPr>
          <w:lang w:val="en-GB"/>
        </w:rPr>
      </w:pPr>
      <w:r w:rsidRPr="005F0A34">
        <w:rPr>
          <w:lang w:val="en-GB"/>
        </w:rPr>
        <w:br w:type="page"/>
      </w:r>
    </w:p>
    <w:p w14:paraId="005E2484" w14:textId="6B36F3F8" w:rsidR="00727B17" w:rsidRPr="005F0A34" w:rsidRDefault="00AE3FB3" w:rsidP="009C4FE4">
      <w:pPr>
        <w:pStyle w:val="ANNEXL2"/>
        <w:rPr>
          <w:lang w:val="en-GB"/>
        </w:rPr>
      </w:pPr>
      <w:r w:rsidRPr="005F0A34">
        <w:rPr>
          <w:lang w:val="en-GB"/>
        </w:rPr>
        <w:lastRenderedPageBreak/>
        <w:t>Annex 1</w:t>
      </w:r>
      <w:r w:rsidR="006308D0" w:rsidRPr="005F0A34">
        <w:rPr>
          <w:lang w:val="en-GB"/>
        </w:rPr>
        <w:t>3</w:t>
      </w:r>
      <w:r w:rsidR="00727B17" w:rsidRPr="005F0A34">
        <w:rPr>
          <w:lang w:val="en-GB"/>
        </w:rPr>
        <w:t xml:space="preserve">. SATCP LMI Grievance Redress Mechanism (GRM) Protocol </w:t>
      </w:r>
    </w:p>
    <w:p w14:paraId="36AB9A5F" w14:textId="77777777" w:rsidR="00727B17" w:rsidRPr="005F0A34" w:rsidRDefault="00727B17" w:rsidP="00727B17">
      <w:pPr>
        <w:rPr>
          <w:b/>
          <w:lang w:val="en-GB"/>
        </w:rPr>
      </w:pPr>
      <w:r w:rsidRPr="005F0A34">
        <w:rPr>
          <w:b/>
          <w:lang w:val="en-GB"/>
        </w:rPr>
        <w:t>1. Introduction</w:t>
      </w:r>
    </w:p>
    <w:p w14:paraId="704DEDC0" w14:textId="77777777" w:rsidR="00727B17" w:rsidRPr="005F0A34" w:rsidRDefault="00727B17" w:rsidP="00727B17">
      <w:pPr>
        <w:spacing w:before="100" w:beforeAutospacing="1" w:after="100" w:afterAutospacing="1"/>
        <w:rPr>
          <w:lang w:val="en-GB"/>
        </w:rPr>
      </w:pPr>
      <w:r w:rsidRPr="005F0A34">
        <w:rPr>
          <w:lang w:val="en-GB"/>
        </w:rPr>
        <w:t>This Grievance Redress Mechanism (GRM) Protocol has been developed for the Southern Africa Trade and Connectivity Project (SATCP) – Last Mile Infrastructure (LMI) subprojects, including feeder road rehabilitation, drainage improvements, culvert/bridge works and associated construction activities. The GRM provides a structured, project</w:t>
      </w:r>
      <w:r w:rsidRPr="005F0A34">
        <w:rPr>
          <w:lang w:val="en-GB"/>
        </w:rPr>
        <w:noBreakHyphen/>
        <w:t>wide system for receiving, recording, assessing and resolving concerns, queries and complaints from communities, workers and other stakeholders.</w:t>
      </w:r>
    </w:p>
    <w:p w14:paraId="78A6D2A9" w14:textId="77777777" w:rsidR="00727B17" w:rsidRPr="005F0A34" w:rsidRDefault="00727B17" w:rsidP="00727B17">
      <w:pPr>
        <w:spacing w:before="100" w:beforeAutospacing="1" w:after="100" w:afterAutospacing="1"/>
        <w:rPr>
          <w:lang w:val="en-GB"/>
        </w:rPr>
      </w:pPr>
      <w:r w:rsidRPr="005F0A34">
        <w:rPr>
          <w:lang w:val="en-GB"/>
        </w:rPr>
        <w:t xml:space="preserve">The GRM serves as the </w:t>
      </w:r>
      <w:r w:rsidRPr="005F0A34">
        <w:rPr>
          <w:b/>
          <w:bCs/>
          <w:lang w:val="en-GB"/>
        </w:rPr>
        <w:t>first line of response</w:t>
      </w:r>
      <w:r w:rsidRPr="005F0A34">
        <w:rPr>
          <w:lang w:val="en-GB"/>
        </w:rPr>
        <w:t xml:space="preserve"> to stakeholder concerns, complementing statutory and other grievance channels (e.g. courts, police, labour authorities). It aims to resolve issues as close as possible to the point of impact, using dialogue and collaborative problem</w:t>
      </w:r>
      <w:r w:rsidRPr="005F0A34">
        <w:rPr>
          <w:lang w:val="en-GB"/>
        </w:rPr>
        <w:noBreakHyphen/>
        <w:t>solving, and thereby maintain constructive relations between the project, affected communities and workers.</w:t>
      </w:r>
    </w:p>
    <w:p w14:paraId="32EC9D99" w14:textId="77777777" w:rsidR="00727B17" w:rsidRPr="005F0A34" w:rsidRDefault="00727B17" w:rsidP="00727B17">
      <w:pPr>
        <w:spacing w:before="100" w:beforeAutospacing="1" w:after="100" w:afterAutospacing="1"/>
        <w:rPr>
          <w:lang w:val="en-GB"/>
        </w:rPr>
      </w:pPr>
      <w:r w:rsidRPr="005F0A34">
        <w:rPr>
          <w:lang w:val="en-GB"/>
        </w:rPr>
        <w:t>Construction activities under SATCP LMI are expected to generate grievances related to, among others, land and assets, labour and working conditions, occupational and community health and safety, environmental impacts, and gender</w:t>
      </w:r>
      <w:r w:rsidRPr="005F0A34">
        <w:rPr>
          <w:lang w:val="en-GB"/>
        </w:rPr>
        <w:noBreakHyphen/>
        <w:t xml:space="preserve">based violence / sexual exploitation and abuse / sexual harassment (GBV/SEA/SH) and trafficking in persons (TIP). Contractors are required to develop and implement </w:t>
      </w:r>
      <w:r w:rsidRPr="005F0A34">
        <w:rPr>
          <w:b/>
          <w:bCs/>
          <w:lang w:val="en-GB"/>
        </w:rPr>
        <w:t>site</w:t>
      </w:r>
      <w:r w:rsidRPr="005F0A34">
        <w:rPr>
          <w:b/>
          <w:bCs/>
          <w:lang w:val="en-GB"/>
        </w:rPr>
        <w:noBreakHyphen/>
        <w:t>specific GRM Management Plans</w:t>
      </w:r>
      <w:r w:rsidRPr="005F0A34">
        <w:rPr>
          <w:lang w:val="en-GB"/>
        </w:rPr>
        <w:t xml:space="preserve"> consistent with this Protocol.</w:t>
      </w:r>
    </w:p>
    <w:p w14:paraId="3A66C854" w14:textId="77777777" w:rsidR="00727B17" w:rsidRPr="005F0A34" w:rsidRDefault="00727B17" w:rsidP="00727B17">
      <w:pPr>
        <w:spacing w:before="100" w:beforeAutospacing="1" w:after="100" w:afterAutospacing="1"/>
        <w:rPr>
          <w:lang w:val="en-GB"/>
        </w:rPr>
      </w:pPr>
      <w:r w:rsidRPr="005F0A34">
        <w:rPr>
          <w:lang w:val="en-GB"/>
        </w:rPr>
        <w:t>The GRM will use two complementary modes of recording grievances:</w:t>
      </w:r>
    </w:p>
    <w:p w14:paraId="14201EE0" w14:textId="77777777" w:rsidR="00727B17" w:rsidRPr="005F0A34" w:rsidRDefault="00727B17" w:rsidP="00727B17">
      <w:pPr>
        <w:numPr>
          <w:ilvl w:val="0"/>
          <w:numId w:val="190"/>
        </w:numPr>
        <w:spacing w:before="100" w:beforeAutospacing="1" w:after="100" w:afterAutospacing="1"/>
        <w:rPr>
          <w:lang w:val="en-GB"/>
        </w:rPr>
      </w:pPr>
      <w:r w:rsidRPr="005F0A34">
        <w:rPr>
          <w:b/>
          <w:bCs/>
          <w:lang w:val="en-GB"/>
        </w:rPr>
        <w:t>Manual</w:t>
      </w:r>
      <w:r w:rsidRPr="005F0A34">
        <w:rPr>
          <w:lang w:val="en-GB"/>
        </w:rPr>
        <w:t xml:space="preserve"> submission (e.g. verbal, paper forms, grievance boxes, community meetings); and</w:t>
      </w:r>
    </w:p>
    <w:p w14:paraId="2F4D417B" w14:textId="77777777" w:rsidR="00727B17" w:rsidRPr="005F0A34" w:rsidRDefault="00727B17" w:rsidP="00727B17">
      <w:pPr>
        <w:numPr>
          <w:ilvl w:val="0"/>
          <w:numId w:val="190"/>
        </w:numPr>
        <w:spacing w:before="100" w:beforeAutospacing="1" w:after="100" w:afterAutospacing="1"/>
        <w:rPr>
          <w:lang w:val="en-GB"/>
        </w:rPr>
      </w:pPr>
      <w:r w:rsidRPr="005F0A34">
        <w:rPr>
          <w:b/>
          <w:bCs/>
          <w:lang w:val="en-GB"/>
        </w:rPr>
        <w:t>Electronic</w:t>
      </w:r>
      <w:r w:rsidRPr="005F0A34">
        <w:rPr>
          <w:lang w:val="en-GB"/>
        </w:rPr>
        <w:t xml:space="preserve"> recording in a central database to allow tracking, escalation, and consolidated reporting across SATCP LMI.</w:t>
      </w:r>
    </w:p>
    <w:p w14:paraId="41D5D7D0" w14:textId="77777777" w:rsidR="00727B17" w:rsidRPr="005F0A34" w:rsidRDefault="00727B17" w:rsidP="00727B17">
      <w:pPr>
        <w:spacing w:before="100" w:beforeAutospacing="1" w:after="100" w:afterAutospacing="1"/>
        <w:rPr>
          <w:lang w:val="en-GB"/>
        </w:rPr>
      </w:pPr>
      <w:r w:rsidRPr="005F0A34">
        <w:rPr>
          <w:lang w:val="en-GB"/>
        </w:rPr>
        <w:t>Electronic recording will be promoted to support timely management oversight, automatic flagging of overdue cases, and real</w:t>
      </w:r>
      <w:r w:rsidRPr="005F0A34">
        <w:rPr>
          <w:lang w:val="en-GB"/>
        </w:rPr>
        <w:noBreakHyphen/>
        <w:t>time analysis of grievance trends.</w:t>
      </w:r>
    </w:p>
    <w:p w14:paraId="43C50F05" w14:textId="77777777" w:rsidR="00727B17" w:rsidRPr="005F0A34" w:rsidRDefault="00727B17" w:rsidP="00727B17">
      <w:pPr>
        <w:rPr>
          <w:b/>
          <w:lang w:val="en-GB"/>
        </w:rPr>
      </w:pPr>
      <w:r w:rsidRPr="005F0A34">
        <w:rPr>
          <w:b/>
          <w:lang w:val="en-GB"/>
        </w:rPr>
        <w:t>2. Categories and Types of Grievances</w:t>
      </w:r>
    </w:p>
    <w:p w14:paraId="79DDFF17" w14:textId="77777777" w:rsidR="00727B17" w:rsidRPr="005F0A34" w:rsidRDefault="00727B17" w:rsidP="00727B17">
      <w:pPr>
        <w:spacing w:before="100" w:beforeAutospacing="1" w:after="100" w:afterAutospacing="1"/>
        <w:rPr>
          <w:lang w:val="en-GB"/>
        </w:rPr>
      </w:pPr>
      <w:r w:rsidRPr="005F0A34">
        <w:rPr>
          <w:lang w:val="en-GB"/>
        </w:rPr>
        <w:t>The GRM will receive and register all grievances related to SATCP LMI activities, whether from community members, workers or institutions. Grievances may be submitted:</w:t>
      </w:r>
    </w:p>
    <w:p w14:paraId="5490121C" w14:textId="77777777" w:rsidR="00727B17" w:rsidRPr="005F0A34" w:rsidRDefault="00727B17" w:rsidP="00727B17">
      <w:pPr>
        <w:numPr>
          <w:ilvl w:val="0"/>
          <w:numId w:val="191"/>
        </w:numPr>
        <w:spacing w:before="100" w:beforeAutospacing="1" w:after="100" w:afterAutospacing="1"/>
        <w:rPr>
          <w:lang w:val="en-GB"/>
        </w:rPr>
      </w:pPr>
      <w:r w:rsidRPr="005F0A34">
        <w:rPr>
          <w:lang w:val="en-GB"/>
        </w:rPr>
        <w:t>In person to GRM committee members or project staff.</w:t>
      </w:r>
    </w:p>
    <w:p w14:paraId="3613A6A5" w14:textId="77777777" w:rsidR="00727B17" w:rsidRPr="005F0A34" w:rsidRDefault="00727B17" w:rsidP="00727B17">
      <w:pPr>
        <w:numPr>
          <w:ilvl w:val="0"/>
          <w:numId w:val="191"/>
        </w:numPr>
        <w:spacing w:before="100" w:beforeAutospacing="1" w:after="100" w:afterAutospacing="1"/>
        <w:rPr>
          <w:lang w:val="en-GB"/>
        </w:rPr>
      </w:pPr>
      <w:r w:rsidRPr="005F0A34">
        <w:rPr>
          <w:lang w:val="en-GB"/>
        </w:rPr>
        <w:t>By phone, SMS, WhatsApp or project</w:t>
      </w:r>
      <w:r w:rsidRPr="005F0A34">
        <w:rPr>
          <w:lang w:val="en-GB"/>
        </w:rPr>
        <w:noBreakHyphen/>
        <w:t>designated hotlines.</w:t>
      </w:r>
    </w:p>
    <w:p w14:paraId="2AECE60E" w14:textId="77777777" w:rsidR="00727B17" w:rsidRPr="005F0A34" w:rsidRDefault="00727B17" w:rsidP="00727B17">
      <w:pPr>
        <w:numPr>
          <w:ilvl w:val="0"/>
          <w:numId w:val="191"/>
        </w:numPr>
        <w:spacing w:before="100" w:beforeAutospacing="1" w:after="100" w:afterAutospacing="1"/>
        <w:rPr>
          <w:lang w:val="en-GB"/>
        </w:rPr>
      </w:pPr>
      <w:r w:rsidRPr="005F0A34">
        <w:rPr>
          <w:lang w:val="en-GB"/>
        </w:rPr>
        <w:t>Via grievance boxes at key locations.</w:t>
      </w:r>
    </w:p>
    <w:p w14:paraId="5D425FF4" w14:textId="77777777" w:rsidR="00727B17" w:rsidRPr="005F0A34" w:rsidRDefault="00727B17" w:rsidP="00727B17">
      <w:pPr>
        <w:numPr>
          <w:ilvl w:val="0"/>
          <w:numId w:val="191"/>
        </w:numPr>
        <w:spacing w:before="100" w:beforeAutospacing="1" w:after="100" w:afterAutospacing="1"/>
        <w:rPr>
          <w:lang w:val="en-GB"/>
        </w:rPr>
      </w:pPr>
      <w:r w:rsidRPr="005F0A34">
        <w:rPr>
          <w:lang w:val="en-GB"/>
        </w:rPr>
        <w:t>Through written letters or emails to the PIU, Supervising Consultant or Contractor.</w:t>
      </w:r>
    </w:p>
    <w:p w14:paraId="56680EAC" w14:textId="77777777" w:rsidR="00727B17" w:rsidRPr="005F0A34" w:rsidRDefault="00727B17" w:rsidP="00727B17">
      <w:pPr>
        <w:spacing w:before="100" w:beforeAutospacing="1" w:after="100" w:afterAutospacing="1"/>
        <w:rPr>
          <w:lang w:val="en-GB"/>
        </w:rPr>
      </w:pPr>
      <w:r w:rsidRPr="005F0A34">
        <w:rPr>
          <w:lang w:val="en-GB"/>
        </w:rPr>
        <w:t>The following categories and examples guide classification (non</w:t>
      </w:r>
      <w:r w:rsidRPr="005F0A34">
        <w:rPr>
          <w:lang w:val="en-GB"/>
        </w:rPr>
        <w:noBreakHyphen/>
        <w:t>exhaustive):</w:t>
      </w:r>
    </w:p>
    <w:p w14:paraId="7107C010" w14:textId="77777777" w:rsidR="00727B17" w:rsidRPr="005F0A34" w:rsidRDefault="00727B17" w:rsidP="00727B17">
      <w:pPr>
        <w:rPr>
          <w:b/>
          <w:lang w:val="en-GB"/>
        </w:rPr>
      </w:pPr>
      <w:r w:rsidRPr="005F0A34">
        <w:rPr>
          <w:b/>
          <w:lang w:val="en-GB"/>
        </w:rPr>
        <w:t>2.1 Construction-related Community Concerns and Livelihood Continuity</w:t>
      </w:r>
    </w:p>
    <w:p w14:paraId="51600F03" w14:textId="77777777" w:rsidR="00727B17" w:rsidRPr="005F0A34" w:rsidRDefault="00727B17" w:rsidP="00727B17">
      <w:pPr>
        <w:numPr>
          <w:ilvl w:val="0"/>
          <w:numId w:val="192"/>
        </w:numPr>
        <w:spacing w:before="100" w:beforeAutospacing="1" w:after="100" w:afterAutospacing="1"/>
        <w:rPr>
          <w:lang w:val="en-GB"/>
        </w:rPr>
      </w:pPr>
      <w:r w:rsidRPr="005F0A34">
        <w:rPr>
          <w:b/>
          <w:bCs/>
          <w:lang w:val="en-GB"/>
        </w:rPr>
        <w:t>Reinstatement disputes</w:t>
      </w:r>
      <w:r w:rsidRPr="005F0A34">
        <w:rPr>
          <w:lang w:val="en-GB"/>
        </w:rPr>
        <w:t xml:space="preserve"> – Disputes about reinstatement of inadvertently damaged crops, structures or roadside assets during construction.</w:t>
      </w:r>
    </w:p>
    <w:p w14:paraId="6D2CC0D3" w14:textId="77777777" w:rsidR="00727B17" w:rsidRPr="005F0A34" w:rsidRDefault="00727B17" w:rsidP="00727B17">
      <w:pPr>
        <w:numPr>
          <w:ilvl w:val="0"/>
          <w:numId w:val="192"/>
        </w:numPr>
        <w:spacing w:before="100" w:beforeAutospacing="1" w:after="100" w:afterAutospacing="1"/>
        <w:rPr>
          <w:lang w:val="en-GB"/>
        </w:rPr>
      </w:pPr>
      <w:r w:rsidRPr="005F0A34">
        <w:rPr>
          <w:b/>
          <w:bCs/>
          <w:lang w:val="en-GB"/>
        </w:rPr>
        <w:lastRenderedPageBreak/>
        <w:t>Access disruption</w:t>
      </w:r>
      <w:r w:rsidRPr="005F0A34">
        <w:rPr>
          <w:lang w:val="en-GB"/>
        </w:rPr>
        <w:t xml:space="preserve"> – Concerns about temporary loss of access to homes, services, schools or markets during construction.</w:t>
      </w:r>
    </w:p>
    <w:p w14:paraId="68EE5D94" w14:textId="77777777" w:rsidR="00727B17" w:rsidRPr="005F0A34" w:rsidRDefault="00727B17" w:rsidP="00727B17">
      <w:pPr>
        <w:numPr>
          <w:ilvl w:val="0"/>
          <w:numId w:val="192"/>
        </w:numPr>
        <w:spacing w:before="100" w:beforeAutospacing="1" w:after="100" w:afterAutospacing="1"/>
        <w:rPr>
          <w:lang w:val="en-GB"/>
        </w:rPr>
      </w:pPr>
      <w:r w:rsidRPr="005F0A34">
        <w:rPr>
          <w:b/>
          <w:bCs/>
          <w:lang w:val="en-GB"/>
        </w:rPr>
        <w:t>Livelihood continuity</w:t>
      </w:r>
      <w:r w:rsidRPr="005F0A34">
        <w:rPr>
          <w:lang w:val="en-GB"/>
        </w:rPr>
        <w:t xml:space="preserve"> – Alleged negative impacts on income sources (e.g. crop damage, disruption of business).</w:t>
      </w:r>
    </w:p>
    <w:p w14:paraId="1B88EB95" w14:textId="77777777" w:rsidR="00727B17" w:rsidRPr="005F0A34" w:rsidRDefault="00727B17" w:rsidP="00727B17">
      <w:pPr>
        <w:rPr>
          <w:b/>
          <w:lang w:val="en-GB"/>
        </w:rPr>
      </w:pPr>
      <w:r w:rsidRPr="005F0A34">
        <w:rPr>
          <w:b/>
          <w:lang w:val="en-GB"/>
        </w:rPr>
        <w:t>2.2 Health and Safety (Workers and Community)</w:t>
      </w:r>
    </w:p>
    <w:p w14:paraId="6EC26D6C" w14:textId="77777777" w:rsidR="00727B17" w:rsidRPr="005F0A34" w:rsidRDefault="00727B17" w:rsidP="00727B17">
      <w:pPr>
        <w:numPr>
          <w:ilvl w:val="0"/>
          <w:numId w:val="193"/>
        </w:numPr>
        <w:spacing w:before="100" w:beforeAutospacing="1" w:after="100" w:afterAutospacing="1"/>
        <w:rPr>
          <w:lang w:val="en-GB"/>
        </w:rPr>
      </w:pPr>
      <w:r w:rsidRPr="005F0A34">
        <w:rPr>
          <w:b/>
          <w:bCs/>
          <w:lang w:val="en-GB"/>
        </w:rPr>
        <w:t>Safety violations</w:t>
      </w:r>
      <w:r w:rsidRPr="005F0A34">
        <w:rPr>
          <w:lang w:val="en-GB"/>
        </w:rPr>
        <w:t xml:space="preserve"> – Inconsistent handling of safety breaches, inadequate enforcement of rules.</w:t>
      </w:r>
    </w:p>
    <w:p w14:paraId="33ECAE36" w14:textId="77777777" w:rsidR="00727B17" w:rsidRPr="005F0A34" w:rsidRDefault="00727B17" w:rsidP="00727B17">
      <w:pPr>
        <w:numPr>
          <w:ilvl w:val="0"/>
          <w:numId w:val="193"/>
        </w:numPr>
        <w:spacing w:before="100" w:beforeAutospacing="1" w:after="100" w:afterAutospacing="1"/>
        <w:rPr>
          <w:lang w:val="en-GB"/>
        </w:rPr>
      </w:pPr>
      <w:r w:rsidRPr="005F0A34">
        <w:rPr>
          <w:b/>
          <w:bCs/>
          <w:lang w:val="en-GB"/>
        </w:rPr>
        <w:t>Accidents and injuries</w:t>
      </w:r>
      <w:r w:rsidRPr="005F0A34">
        <w:rPr>
          <w:lang w:val="en-GB"/>
        </w:rPr>
        <w:t xml:space="preserve"> – Workplace or traffic accidents, concerns about the response, or perceived unfair dismissal following an accident.</w:t>
      </w:r>
    </w:p>
    <w:p w14:paraId="19E42FB3" w14:textId="77777777" w:rsidR="00727B17" w:rsidRPr="005F0A34" w:rsidRDefault="00727B17" w:rsidP="00727B17">
      <w:pPr>
        <w:numPr>
          <w:ilvl w:val="0"/>
          <w:numId w:val="193"/>
        </w:numPr>
        <w:spacing w:before="100" w:beforeAutospacing="1" w:after="100" w:afterAutospacing="1"/>
        <w:rPr>
          <w:lang w:val="en-GB"/>
        </w:rPr>
      </w:pPr>
      <w:r w:rsidRPr="005F0A34">
        <w:rPr>
          <w:b/>
          <w:bCs/>
          <w:lang w:val="en-GB"/>
        </w:rPr>
        <w:t>Health and safety hazards</w:t>
      </w:r>
      <w:r w:rsidRPr="005F0A34">
        <w:rPr>
          <w:lang w:val="en-GB"/>
        </w:rPr>
        <w:t xml:space="preserve"> – Exposure to hazardous materials or unsafe conditions, lack or poor quality of PPE.</w:t>
      </w:r>
    </w:p>
    <w:p w14:paraId="6206B6F3" w14:textId="77777777" w:rsidR="00727B17" w:rsidRPr="005F0A34" w:rsidRDefault="00727B17" w:rsidP="00727B17">
      <w:pPr>
        <w:numPr>
          <w:ilvl w:val="0"/>
          <w:numId w:val="193"/>
        </w:numPr>
        <w:spacing w:before="100" w:beforeAutospacing="1" w:after="100" w:afterAutospacing="1"/>
        <w:rPr>
          <w:lang w:val="en-GB"/>
        </w:rPr>
      </w:pPr>
      <w:r w:rsidRPr="005F0A34">
        <w:rPr>
          <w:b/>
          <w:bCs/>
          <w:lang w:val="en-GB"/>
        </w:rPr>
        <w:t>Community safety complaints</w:t>
      </w:r>
      <w:r w:rsidRPr="005F0A34">
        <w:rPr>
          <w:lang w:val="en-GB"/>
        </w:rPr>
        <w:t xml:space="preserve"> – Dust, noise, blocked accesses to schools/health centres/markets, speeding construction vehicles, unsafe detours, open borrow pits or excavations.</w:t>
      </w:r>
    </w:p>
    <w:p w14:paraId="36A568B6" w14:textId="77777777" w:rsidR="00727B17" w:rsidRPr="005F0A34" w:rsidRDefault="00727B17" w:rsidP="00727B17">
      <w:pPr>
        <w:rPr>
          <w:b/>
          <w:lang w:val="en-GB"/>
        </w:rPr>
      </w:pPr>
      <w:r w:rsidRPr="005F0A34">
        <w:rPr>
          <w:b/>
          <w:lang w:val="en-GB"/>
        </w:rPr>
        <w:t>2.3 Labour / Contractor Issues</w:t>
      </w:r>
    </w:p>
    <w:p w14:paraId="02AEDF32" w14:textId="77777777" w:rsidR="00727B17" w:rsidRPr="005F0A34" w:rsidRDefault="00727B17" w:rsidP="00727B17">
      <w:pPr>
        <w:numPr>
          <w:ilvl w:val="0"/>
          <w:numId w:val="194"/>
        </w:numPr>
        <w:spacing w:before="100" w:beforeAutospacing="1" w:after="100" w:afterAutospacing="1"/>
        <w:rPr>
          <w:lang w:val="en-GB"/>
        </w:rPr>
      </w:pPr>
      <w:r w:rsidRPr="005F0A34">
        <w:rPr>
          <w:b/>
          <w:bCs/>
          <w:lang w:val="en-GB"/>
        </w:rPr>
        <w:t>Payment disputes</w:t>
      </w:r>
      <w:r w:rsidRPr="005F0A34">
        <w:rPr>
          <w:lang w:val="en-GB"/>
        </w:rPr>
        <w:t xml:space="preserve"> – Delayed payment, underpayment or non</w:t>
      </w:r>
      <w:r w:rsidRPr="005F0A34">
        <w:rPr>
          <w:lang w:val="en-GB"/>
        </w:rPr>
        <w:noBreakHyphen/>
        <w:t>payment.</w:t>
      </w:r>
    </w:p>
    <w:p w14:paraId="09B522CF" w14:textId="77777777" w:rsidR="00727B17" w:rsidRPr="005F0A34" w:rsidRDefault="00727B17" w:rsidP="00727B17">
      <w:pPr>
        <w:numPr>
          <w:ilvl w:val="0"/>
          <w:numId w:val="194"/>
        </w:numPr>
        <w:spacing w:before="100" w:beforeAutospacing="1" w:after="100" w:afterAutospacing="1"/>
        <w:rPr>
          <w:lang w:val="en-GB"/>
        </w:rPr>
      </w:pPr>
      <w:r w:rsidRPr="005F0A34">
        <w:rPr>
          <w:b/>
          <w:bCs/>
          <w:lang w:val="en-GB"/>
        </w:rPr>
        <w:t>Working conditions</w:t>
      </w:r>
      <w:r w:rsidRPr="005F0A34">
        <w:rPr>
          <w:lang w:val="en-GB"/>
        </w:rPr>
        <w:t xml:space="preserve"> – Poor accommodation, sanitation, unsafe or unhealthy work environments.</w:t>
      </w:r>
    </w:p>
    <w:p w14:paraId="05052809" w14:textId="77777777" w:rsidR="00727B17" w:rsidRPr="005F0A34" w:rsidRDefault="00727B17" w:rsidP="00727B17">
      <w:pPr>
        <w:numPr>
          <w:ilvl w:val="0"/>
          <w:numId w:val="194"/>
        </w:numPr>
        <w:spacing w:before="100" w:beforeAutospacing="1" w:after="100" w:afterAutospacing="1"/>
        <w:rPr>
          <w:lang w:val="en-GB"/>
        </w:rPr>
      </w:pPr>
      <w:r w:rsidRPr="005F0A34">
        <w:rPr>
          <w:b/>
          <w:bCs/>
          <w:lang w:val="en-GB"/>
        </w:rPr>
        <w:t>Wage disputes</w:t>
      </w:r>
      <w:r w:rsidRPr="005F0A34">
        <w:rPr>
          <w:lang w:val="en-GB"/>
        </w:rPr>
        <w:t xml:space="preserve"> – Wage rates, overtime, non</w:t>
      </w:r>
      <w:r w:rsidRPr="005F0A34">
        <w:rPr>
          <w:lang w:val="en-GB"/>
        </w:rPr>
        <w:noBreakHyphen/>
        <w:t>payment of benefits.</w:t>
      </w:r>
    </w:p>
    <w:p w14:paraId="31DD9AA8" w14:textId="77777777" w:rsidR="00727B17" w:rsidRPr="005F0A34" w:rsidRDefault="00727B17" w:rsidP="00727B17">
      <w:pPr>
        <w:numPr>
          <w:ilvl w:val="0"/>
          <w:numId w:val="194"/>
        </w:numPr>
        <w:spacing w:before="100" w:beforeAutospacing="1" w:after="100" w:afterAutospacing="1"/>
        <w:rPr>
          <w:lang w:val="en-GB"/>
        </w:rPr>
      </w:pPr>
      <w:r w:rsidRPr="005F0A34">
        <w:rPr>
          <w:b/>
          <w:bCs/>
          <w:lang w:val="en-GB"/>
        </w:rPr>
        <w:t>Discrimination and harassment</w:t>
      </w:r>
      <w:r w:rsidRPr="005F0A34">
        <w:rPr>
          <w:lang w:val="en-GB"/>
        </w:rPr>
        <w:t xml:space="preserve"> – Workplace discrimination, bullying, harassment.</w:t>
      </w:r>
    </w:p>
    <w:p w14:paraId="1D82EEDC" w14:textId="77777777" w:rsidR="00727B17" w:rsidRPr="005F0A34" w:rsidRDefault="00727B17" w:rsidP="00727B17">
      <w:pPr>
        <w:numPr>
          <w:ilvl w:val="0"/>
          <w:numId w:val="194"/>
        </w:numPr>
        <w:spacing w:before="100" w:beforeAutospacing="1" w:after="100" w:afterAutospacing="1"/>
        <w:rPr>
          <w:lang w:val="en-GB"/>
        </w:rPr>
      </w:pPr>
      <w:r w:rsidRPr="005F0A34">
        <w:rPr>
          <w:b/>
          <w:bCs/>
          <w:lang w:val="en-GB"/>
        </w:rPr>
        <w:t>Contract interpretation</w:t>
      </w:r>
      <w:r w:rsidRPr="005F0A34">
        <w:rPr>
          <w:lang w:val="en-GB"/>
        </w:rPr>
        <w:t xml:space="preserve"> – Disagreements about terms, duration, or conditions of contracts.</w:t>
      </w:r>
    </w:p>
    <w:p w14:paraId="431239F9" w14:textId="77777777" w:rsidR="00727B17" w:rsidRPr="005F0A34" w:rsidRDefault="00727B17" w:rsidP="00727B17">
      <w:pPr>
        <w:rPr>
          <w:b/>
          <w:lang w:val="en-GB"/>
        </w:rPr>
      </w:pPr>
      <w:r w:rsidRPr="005F0A34">
        <w:rPr>
          <w:b/>
          <w:lang w:val="en-GB"/>
        </w:rPr>
        <w:t>2.4 Gender and Social Inclusion (GSI)</w:t>
      </w:r>
    </w:p>
    <w:p w14:paraId="2D46ED4F" w14:textId="77777777" w:rsidR="00727B17" w:rsidRPr="005F0A34" w:rsidRDefault="00727B17" w:rsidP="00727B17">
      <w:pPr>
        <w:numPr>
          <w:ilvl w:val="0"/>
          <w:numId w:val="195"/>
        </w:numPr>
        <w:spacing w:before="100" w:beforeAutospacing="1" w:after="100" w:afterAutospacing="1"/>
        <w:rPr>
          <w:lang w:val="en-GB"/>
        </w:rPr>
      </w:pPr>
      <w:r w:rsidRPr="005F0A34">
        <w:rPr>
          <w:b/>
          <w:bCs/>
          <w:lang w:val="en-GB"/>
        </w:rPr>
        <w:t>Gender discrimination</w:t>
      </w:r>
      <w:r w:rsidRPr="005F0A34">
        <w:rPr>
          <w:lang w:val="en-GB"/>
        </w:rPr>
        <w:t xml:space="preserve"> – Unequal treatment of women and men in recruitment, pay or opportunities.</w:t>
      </w:r>
    </w:p>
    <w:p w14:paraId="150AC01A" w14:textId="77777777" w:rsidR="00727B17" w:rsidRPr="005F0A34" w:rsidRDefault="00727B17" w:rsidP="00727B17">
      <w:pPr>
        <w:numPr>
          <w:ilvl w:val="0"/>
          <w:numId w:val="195"/>
        </w:numPr>
        <w:spacing w:before="100" w:beforeAutospacing="1" w:after="100" w:afterAutospacing="1"/>
        <w:rPr>
          <w:lang w:val="en-GB"/>
        </w:rPr>
      </w:pPr>
      <w:r w:rsidRPr="005F0A34">
        <w:rPr>
          <w:b/>
          <w:bCs/>
          <w:lang w:val="en-GB"/>
        </w:rPr>
        <w:t>Social exclusion</w:t>
      </w:r>
      <w:r w:rsidRPr="005F0A34">
        <w:rPr>
          <w:lang w:val="en-GB"/>
        </w:rPr>
        <w:t xml:space="preserve"> – Exclusion of youth, persons with disabilities or vulnerable groups from employment or consultations.</w:t>
      </w:r>
    </w:p>
    <w:p w14:paraId="58785519" w14:textId="77777777" w:rsidR="00727B17" w:rsidRPr="005F0A34" w:rsidRDefault="00727B17" w:rsidP="00727B17">
      <w:pPr>
        <w:numPr>
          <w:ilvl w:val="0"/>
          <w:numId w:val="195"/>
        </w:numPr>
        <w:spacing w:before="100" w:beforeAutospacing="1" w:after="100" w:afterAutospacing="1"/>
        <w:rPr>
          <w:lang w:val="en-GB"/>
        </w:rPr>
      </w:pPr>
      <w:r w:rsidRPr="005F0A34">
        <w:rPr>
          <w:b/>
          <w:bCs/>
          <w:lang w:val="en-GB"/>
        </w:rPr>
        <w:t>Cultural insensitivity</w:t>
      </w:r>
      <w:r w:rsidRPr="005F0A34">
        <w:rPr>
          <w:lang w:val="en-GB"/>
        </w:rPr>
        <w:t xml:space="preserve"> – Disrespect for local customs, norms or religious practices.</w:t>
      </w:r>
    </w:p>
    <w:p w14:paraId="1B658E01" w14:textId="77777777" w:rsidR="00727B17" w:rsidRPr="005F0A34" w:rsidRDefault="00727B17" w:rsidP="00727B17">
      <w:pPr>
        <w:rPr>
          <w:b/>
          <w:lang w:val="en-GB"/>
        </w:rPr>
      </w:pPr>
      <w:r w:rsidRPr="005F0A34">
        <w:rPr>
          <w:b/>
          <w:lang w:val="en-GB"/>
        </w:rPr>
        <w:t>2.5 Environmental</w:t>
      </w:r>
    </w:p>
    <w:p w14:paraId="220581C0" w14:textId="77777777" w:rsidR="00727B17" w:rsidRPr="005F0A34" w:rsidRDefault="00727B17" w:rsidP="00727B17">
      <w:pPr>
        <w:numPr>
          <w:ilvl w:val="0"/>
          <w:numId w:val="196"/>
        </w:numPr>
        <w:spacing w:before="100" w:beforeAutospacing="1" w:after="100" w:afterAutospacing="1"/>
        <w:rPr>
          <w:lang w:val="en-GB"/>
        </w:rPr>
      </w:pPr>
      <w:r w:rsidRPr="005F0A34">
        <w:rPr>
          <w:b/>
          <w:bCs/>
          <w:lang w:val="en-GB"/>
        </w:rPr>
        <w:t>Pollution and waste management</w:t>
      </w:r>
      <w:r w:rsidRPr="005F0A34">
        <w:rPr>
          <w:lang w:val="en-GB"/>
        </w:rPr>
        <w:t xml:space="preserve"> – Improper waste disposal, dust, noise, spills, or other pollution.</w:t>
      </w:r>
    </w:p>
    <w:p w14:paraId="484F5DDE" w14:textId="77777777" w:rsidR="00727B17" w:rsidRPr="005F0A34" w:rsidRDefault="00727B17" w:rsidP="00727B17">
      <w:pPr>
        <w:numPr>
          <w:ilvl w:val="0"/>
          <w:numId w:val="196"/>
        </w:numPr>
        <w:spacing w:before="100" w:beforeAutospacing="1" w:after="100" w:afterAutospacing="1"/>
        <w:rPr>
          <w:lang w:val="en-GB"/>
        </w:rPr>
      </w:pPr>
      <w:r w:rsidRPr="005F0A34">
        <w:rPr>
          <w:b/>
          <w:bCs/>
          <w:lang w:val="en-GB"/>
        </w:rPr>
        <w:t>Community environmental impacts</w:t>
      </w:r>
      <w:r w:rsidRPr="005F0A34">
        <w:rPr>
          <w:lang w:val="en-GB"/>
        </w:rPr>
        <w:t xml:space="preserve"> – Perceived damage to water sources, agricultural land, forests or communal resources.</w:t>
      </w:r>
    </w:p>
    <w:p w14:paraId="27D0F38D" w14:textId="77777777" w:rsidR="00727B17" w:rsidRPr="005F0A34" w:rsidRDefault="00727B17" w:rsidP="00727B17">
      <w:pPr>
        <w:numPr>
          <w:ilvl w:val="0"/>
          <w:numId w:val="196"/>
        </w:numPr>
        <w:spacing w:before="100" w:beforeAutospacing="1" w:after="100" w:afterAutospacing="1"/>
        <w:rPr>
          <w:lang w:val="en-GB"/>
        </w:rPr>
      </w:pPr>
      <w:r w:rsidRPr="005F0A34">
        <w:rPr>
          <w:b/>
          <w:bCs/>
          <w:lang w:val="en-GB"/>
        </w:rPr>
        <w:t>Natural resource damage</w:t>
      </w:r>
      <w:r w:rsidRPr="005F0A34">
        <w:rPr>
          <w:lang w:val="en-GB"/>
        </w:rPr>
        <w:t xml:space="preserve"> – Deforestation, degradation of wetlands, unsustainable material extraction.</w:t>
      </w:r>
    </w:p>
    <w:p w14:paraId="161C4343" w14:textId="77777777" w:rsidR="00727B17" w:rsidRPr="005F0A34" w:rsidRDefault="00727B17" w:rsidP="00727B17">
      <w:pPr>
        <w:rPr>
          <w:b/>
          <w:lang w:val="en-GB"/>
        </w:rPr>
      </w:pPr>
      <w:r w:rsidRPr="005F0A34">
        <w:rPr>
          <w:b/>
          <w:lang w:val="en-GB"/>
        </w:rPr>
        <w:t>2.6 General Project Issues</w:t>
      </w:r>
    </w:p>
    <w:p w14:paraId="554D2F6A" w14:textId="77777777" w:rsidR="00727B17" w:rsidRPr="005F0A34" w:rsidRDefault="00727B17" w:rsidP="00727B17">
      <w:pPr>
        <w:numPr>
          <w:ilvl w:val="0"/>
          <w:numId w:val="197"/>
        </w:numPr>
        <w:spacing w:before="100" w:beforeAutospacing="1" w:after="100" w:afterAutospacing="1"/>
        <w:rPr>
          <w:lang w:val="en-GB"/>
        </w:rPr>
      </w:pPr>
      <w:r w:rsidRPr="005F0A34">
        <w:rPr>
          <w:b/>
          <w:bCs/>
          <w:lang w:val="en-GB"/>
        </w:rPr>
        <w:t>Project delays and disruptions</w:t>
      </w:r>
      <w:r w:rsidRPr="005F0A34">
        <w:rPr>
          <w:lang w:val="en-GB"/>
        </w:rPr>
        <w:t xml:space="preserve"> – Concerns about prolonged construction or schedule slippage affecting access.</w:t>
      </w:r>
    </w:p>
    <w:p w14:paraId="0D20D9B1" w14:textId="77777777" w:rsidR="00727B17" w:rsidRPr="005F0A34" w:rsidRDefault="00727B17" w:rsidP="00727B17">
      <w:pPr>
        <w:numPr>
          <w:ilvl w:val="0"/>
          <w:numId w:val="197"/>
        </w:numPr>
        <w:spacing w:before="100" w:beforeAutospacing="1" w:after="100" w:afterAutospacing="1"/>
        <w:rPr>
          <w:lang w:val="en-GB"/>
        </w:rPr>
      </w:pPr>
      <w:r w:rsidRPr="005F0A34">
        <w:rPr>
          <w:b/>
          <w:bCs/>
          <w:lang w:val="en-GB"/>
        </w:rPr>
        <w:lastRenderedPageBreak/>
        <w:t>Communication gaps</w:t>
      </w:r>
      <w:r w:rsidRPr="005F0A34">
        <w:rPr>
          <w:lang w:val="en-GB"/>
        </w:rPr>
        <w:t xml:space="preserve"> – Lack of information, unclear messages about project scope, timing and impacts.</w:t>
      </w:r>
    </w:p>
    <w:p w14:paraId="404C0928" w14:textId="77777777" w:rsidR="00727B17" w:rsidRPr="005F0A34" w:rsidRDefault="00727B17" w:rsidP="00727B17">
      <w:pPr>
        <w:numPr>
          <w:ilvl w:val="0"/>
          <w:numId w:val="197"/>
        </w:numPr>
        <w:spacing w:before="100" w:beforeAutospacing="1" w:after="100" w:afterAutospacing="1"/>
        <w:rPr>
          <w:lang w:val="en-GB"/>
        </w:rPr>
      </w:pPr>
      <w:r w:rsidRPr="005F0A34">
        <w:rPr>
          <w:b/>
          <w:bCs/>
          <w:lang w:val="en-GB"/>
        </w:rPr>
        <w:t>Stakeholder engagement</w:t>
      </w:r>
      <w:r w:rsidRPr="005F0A34">
        <w:rPr>
          <w:lang w:val="en-GB"/>
        </w:rPr>
        <w:t xml:space="preserve"> – Inadequate consultation, lack of feedback, or perceptions of exclusion.</w:t>
      </w:r>
    </w:p>
    <w:p w14:paraId="400823AA" w14:textId="77777777" w:rsidR="00727B17" w:rsidRPr="005F0A34" w:rsidRDefault="00727B17" w:rsidP="00727B17">
      <w:pPr>
        <w:rPr>
          <w:b/>
          <w:lang w:val="en-GB"/>
        </w:rPr>
      </w:pPr>
      <w:r w:rsidRPr="005F0A34">
        <w:rPr>
          <w:b/>
          <w:lang w:val="en-GB"/>
        </w:rPr>
        <w:t>2.7 GBV / SEA/SH and TIP (Special Handling)</w:t>
      </w:r>
    </w:p>
    <w:p w14:paraId="134D0C53" w14:textId="77777777" w:rsidR="00727B17" w:rsidRPr="005F0A34" w:rsidRDefault="00727B17" w:rsidP="00727B17">
      <w:pPr>
        <w:spacing w:before="100" w:beforeAutospacing="1" w:after="100" w:afterAutospacing="1"/>
        <w:rPr>
          <w:lang w:val="en-GB"/>
        </w:rPr>
      </w:pPr>
      <w:r w:rsidRPr="005F0A34">
        <w:rPr>
          <w:lang w:val="en-GB"/>
        </w:rPr>
        <w:t>GBV/SEA/SH and TIP</w:t>
      </w:r>
      <w:r w:rsidRPr="005F0A34">
        <w:rPr>
          <w:lang w:val="en-GB"/>
        </w:rPr>
        <w:noBreakHyphen/>
        <w:t xml:space="preserve">related grievances require </w:t>
      </w:r>
      <w:r w:rsidRPr="005F0A34">
        <w:rPr>
          <w:b/>
          <w:bCs/>
          <w:lang w:val="en-GB"/>
        </w:rPr>
        <w:t>special, survivor</w:t>
      </w:r>
      <w:r w:rsidRPr="005F0A34">
        <w:rPr>
          <w:b/>
          <w:bCs/>
          <w:lang w:val="en-GB"/>
        </w:rPr>
        <w:noBreakHyphen/>
        <w:t>centred handling</w:t>
      </w:r>
      <w:r w:rsidRPr="005F0A34">
        <w:rPr>
          <w:lang w:val="en-GB"/>
        </w:rPr>
        <w:t>. These cases will:</w:t>
      </w:r>
    </w:p>
    <w:p w14:paraId="0DDE7E48" w14:textId="77777777" w:rsidR="00727B17" w:rsidRPr="005F0A34" w:rsidRDefault="00727B17" w:rsidP="00727B17">
      <w:pPr>
        <w:numPr>
          <w:ilvl w:val="0"/>
          <w:numId w:val="198"/>
        </w:numPr>
        <w:spacing w:before="100" w:beforeAutospacing="1" w:after="100" w:afterAutospacing="1"/>
        <w:rPr>
          <w:lang w:val="en-GB"/>
        </w:rPr>
      </w:pPr>
      <w:r w:rsidRPr="005F0A34">
        <w:rPr>
          <w:lang w:val="en-GB"/>
        </w:rPr>
        <w:t xml:space="preserve">Be received through any GRM entry point, but </w:t>
      </w:r>
      <w:r w:rsidRPr="005F0A34">
        <w:rPr>
          <w:b/>
          <w:bCs/>
          <w:lang w:val="en-GB"/>
        </w:rPr>
        <w:t>not investigated by community or project committees</w:t>
      </w:r>
      <w:r w:rsidRPr="005F0A34">
        <w:rPr>
          <w:lang w:val="en-GB"/>
        </w:rPr>
        <w:t>.</w:t>
      </w:r>
    </w:p>
    <w:p w14:paraId="2B9F577D" w14:textId="77777777" w:rsidR="00727B17" w:rsidRPr="005F0A34" w:rsidRDefault="00727B17" w:rsidP="00727B17">
      <w:pPr>
        <w:numPr>
          <w:ilvl w:val="0"/>
          <w:numId w:val="198"/>
        </w:numPr>
        <w:spacing w:before="100" w:beforeAutospacing="1" w:after="100" w:afterAutospacing="1"/>
        <w:rPr>
          <w:lang w:val="en-GB"/>
        </w:rPr>
      </w:pPr>
      <w:r w:rsidRPr="005F0A34">
        <w:rPr>
          <w:lang w:val="en-GB"/>
        </w:rPr>
        <w:t xml:space="preserve">Be </w:t>
      </w:r>
      <w:r w:rsidRPr="005F0A34">
        <w:rPr>
          <w:b/>
          <w:bCs/>
          <w:lang w:val="en-GB"/>
        </w:rPr>
        <w:t>immediately and confidentially referred</w:t>
      </w:r>
      <w:r w:rsidRPr="005F0A34">
        <w:rPr>
          <w:lang w:val="en-GB"/>
        </w:rPr>
        <w:t xml:space="preserve"> (with consent) to trained focal points and survivor service providers/police, in line with the project’s GBV/SEA/SH Action Plan and referral protocol.</w:t>
      </w:r>
    </w:p>
    <w:p w14:paraId="1AEC2D41" w14:textId="77777777" w:rsidR="00727B17" w:rsidRPr="005F0A34" w:rsidRDefault="00727B17" w:rsidP="00727B17">
      <w:pPr>
        <w:numPr>
          <w:ilvl w:val="0"/>
          <w:numId w:val="198"/>
        </w:numPr>
        <w:spacing w:before="100" w:beforeAutospacing="1" w:after="100" w:afterAutospacing="1"/>
        <w:rPr>
          <w:lang w:val="en-GB"/>
        </w:rPr>
      </w:pPr>
      <w:r w:rsidRPr="005F0A34">
        <w:rPr>
          <w:lang w:val="en-GB"/>
        </w:rPr>
        <w:t>Not be discussed in open committee meetings; only anonymised statistics may be reported.</w:t>
      </w:r>
    </w:p>
    <w:p w14:paraId="7190DE18" w14:textId="77777777" w:rsidR="00727B17" w:rsidRPr="005F0A34" w:rsidRDefault="00727B17" w:rsidP="00727B17">
      <w:pPr>
        <w:rPr>
          <w:b/>
          <w:lang w:val="en-GB"/>
        </w:rPr>
      </w:pPr>
      <w:r w:rsidRPr="005F0A34">
        <w:rPr>
          <w:b/>
          <w:lang w:val="en-GB"/>
        </w:rPr>
        <w:t>3. Objectives of the GRM</w:t>
      </w:r>
    </w:p>
    <w:p w14:paraId="5DA5237F" w14:textId="77777777" w:rsidR="00727B17" w:rsidRPr="005F0A34" w:rsidRDefault="00727B17" w:rsidP="00727B17">
      <w:pPr>
        <w:spacing w:before="100" w:beforeAutospacing="1" w:after="100" w:afterAutospacing="1"/>
        <w:rPr>
          <w:lang w:val="en-GB"/>
        </w:rPr>
      </w:pPr>
      <w:r w:rsidRPr="005F0A34">
        <w:rPr>
          <w:lang w:val="en-GB"/>
        </w:rPr>
        <w:t>The GRM seeks to:</w:t>
      </w:r>
    </w:p>
    <w:p w14:paraId="234FA4D1" w14:textId="77777777" w:rsidR="00727B17" w:rsidRPr="005F0A34" w:rsidRDefault="00727B17" w:rsidP="00727B17">
      <w:pPr>
        <w:numPr>
          <w:ilvl w:val="0"/>
          <w:numId w:val="199"/>
        </w:numPr>
        <w:spacing w:before="100" w:beforeAutospacing="1" w:after="100" w:afterAutospacing="1"/>
        <w:rPr>
          <w:lang w:val="en-GB"/>
        </w:rPr>
      </w:pPr>
      <w:r w:rsidRPr="005F0A34">
        <w:rPr>
          <w:lang w:val="en-GB"/>
        </w:rPr>
        <w:t>Provide accessible, responsive and demonstrably fair channels through which communities and workers can raise grievances and complaints and obtain timely resolution.</w:t>
      </w:r>
    </w:p>
    <w:p w14:paraId="4172AC0F" w14:textId="77777777" w:rsidR="00727B17" w:rsidRPr="005F0A34" w:rsidRDefault="00727B17" w:rsidP="00727B17">
      <w:pPr>
        <w:numPr>
          <w:ilvl w:val="0"/>
          <w:numId w:val="199"/>
        </w:numPr>
        <w:spacing w:before="100" w:beforeAutospacing="1" w:after="100" w:afterAutospacing="1"/>
        <w:rPr>
          <w:lang w:val="en-GB"/>
        </w:rPr>
      </w:pPr>
      <w:r w:rsidRPr="005F0A34">
        <w:rPr>
          <w:lang w:val="en-GB"/>
        </w:rPr>
        <w:t>Maintain open, two</w:t>
      </w:r>
      <w:r w:rsidRPr="005F0A34">
        <w:rPr>
          <w:lang w:val="en-GB"/>
        </w:rPr>
        <w:noBreakHyphen/>
        <w:t>way communication between the project and stakeholders and serve as an early</w:t>
      </w:r>
      <w:r w:rsidRPr="005F0A34">
        <w:rPr>
          <w:lang w:val="en-GB"/>
        </w:rPr>
        <w:noBreakHyphen/>
        <w:t>warning system for emerging risks.</w:t>
      </w:r>
    </w:p>
    <w:p w14:paraId="673F95E3" w14:textId="77777777" w:rsidR="00727B17" w:rsidRPr="005F0A34" w:rsidRDefault="00727B17" w:rsidP="00727B17">
      <w:pPr>
        <w:numPr>
          <w:ilvl w:val="0"/>
          <w:numId w:val="199"/>
        </w:numPr>
        <w:spacing w:before="100" w:beforeAutospacing="1" w:after="100" w:afterAutospacing="1"/>
        <w:rPr>
          <w:lang w:val="en-GB"/>
        </w:rPr>
      </w:pPr>
      <w:r w:rsidRPr="005F0A34">
        <w:rPr>
          <w:lang w:val="en-GB"/>
        </w:rPr>
        <w:t xml:space="preserve">Resolve most grievances </w:t>
      </w:r>
      <w:r w:rsidRPr="005F0A34">
        <w:rPr>
          <w:b/>
          <w:bCs/>
          <w:lang w:val="en-GB"/>
        </w:rPr>
        <w:t>locally and amicably</w:t>
      </w:r>
      <w:r w:rsidRPr="005F0A34">
        <w:rPr>
          <w:lang w:val="en-GB"/>
        </w:rPr>
        <w:t xml:space="preserve"> at site or community level, reducing escalation to courts or disruptive conflict.</w:t>
      </w:r>
    </w:p>
    <w:p w14:paraId="0D660886" w14:textId="77777777" w:rsidR="00727B17" w:rsidRPr="005F0A34" w:rsidRDefault="00727B17" w:rsidP="00727B17">
      <w:pPr>
        <w:numPr>
          <w:ilvl w:val="0"/>
          <w:numId w:val="199"/>
        </w:numPr>
        <w:spacing w:before="100" w:beforeAutospacing="1" w:after="100" w:afterAutospacing="1"/>
        <w:rPr>
          <w:lang w:val="en-GB"/>
        </w:rPr>
      </w:pPr>
      <w:r w:rsidRPr="005F0A34">
        <w:rPr>
          <w:lang w:val="en-GB"/>
        </w:rPr>
        <w:t>Manage expectations and reduce negative perceptions by offering clear information on what the project can and cannot do.</w:t>
      </w:r>
    </w:p>
    <w:p w14:paraId="1E61B51A" w14:textId="77777777" w:rsidR="00727B17" w:rsidRPr="005F0A34" w:rsidRDefault="00727B17" w:rsidP="00727B17">
      <w:pPr>
        <w:numPr>
          <w:ilvl w:val="0"/>
          <w:numId w:val="199"/>
        </w:numPr>
        <w:spacing w:before="100" w:beforeAutospacing="1" w:after="100" w:afterAutospacing="1"/>
        <w:rPr>
          <w:lang w:val="en-GB"/>
        </w:rPr>
      </w:pPr>
      <w:r w:rsidRPr="005F0A34">
        <w:rPr>
          <w:lang w:val="en-GB"/>
        </w:rPr>
        <w:t>Prevent accumulation of unresolved grievances that could lead to protests, work stoppages, sabotage or reputational damage.</w:t>
      </w:r>
    </w:p>
    <w:p w14:paraId="256D77AB" w14:textId="77777777" w:rsidR="00727B17" w:rsidRPr="005F0A34" w:rsidRDefault="00727B17" w:rsidP="00727B17">
      <w:pPr>
        <w:numPr>
          <w:ilvl w:val="0"/>
          <w:numId w:val="199"/>
        </w:numPr>
        <w:spacing w:before="100" w:beforeAutospacing="1" w:after="100" w:afterAutospacing="1"/>
        <w:rPr>
          <w:lang w:val="en-GB"/>
        </w:rPr>
      </w:pPr>
      <w:r w:rsidRPr="005F0A34">
        <w:rPr>
          <w:lang w:val="en-GB"/>
        </w:rPr>
        <w:t>Ensure that the rights, dignity and safety of all complainants are respected, including vulnerable and marginalised groups.</w:t>
      </w:r>
    </w:p>
    <w:p w14:paraId="7394B110" w14:textId="2B5D106D" w:rsidR="00727B17" w:rsidRPr="005F0A34" w:rsidRDefault="00727B17" w:rsidP="00727B17">
      <w:pPr>
        <w:numPr>
          <w:ilvl w:val="0"/>
          <w:numId w:val="199"/>
        </w:numPr>
        <w:spacing w:before="100" w:beforeAutospacing="1" w:after="100" w:afterAutospacing="1"/>
        <w:rPr>
          <w:lang w:val="en-GB"/>
        </w:rPr>
      </w:pPr>
      <w:r w:rsidRPr="005F0A34">
        <w:rPr>
          <w:lang w:val="en-GB"/>
        </w:rPr>
        <w:t xml:space="preserve">Generate lessons on recurrent issues to support continuous improvement of </w:t>
      </w:r>
      <w:r w:rsidR="008567D8" w:rsidRPr="005F0A34">
        <w:rPr>
          <w:lang w:val="en-GB"/>
        </w:rPr>
        <w:t>ESMMP</w:t>
      </w:r>
      <w:r w:rsidRPr="005F0A34">
        <w:rPr>
          <w:lang w:val="en-GB"/>
        </w:rPr>
        <w:t xml:space="preserve"> and C</w:t>
      </w:r>
      <w:r w:rsidRPr="005F0A34">
        <w:rPr>
          <w:lang w:val="en-GB"/>
        </w:rPr>
        <w:noBreakHyphen/>
      </w:r>
      <w:r w:rsidR="008567D8" w:rsidRPr="005F0A34">
        <w:rPr>
          <w:lang w:val="en-GB"/>
        </w:rPr>
        <w:t>ESMMP</w:t>
      </w:r>
      <w:r w:rsidRPr="005F0A34">
        <w:rPr>
          <w:lang w:val="en-GB"/>
        </w:rPr>
        <w:t xml:space="preserve"> implementation.</w:t>
      </w:r>
    </w:p>
    <w:p w14:paraId="2A5999C4" w14:textId="77777777" w:rsidR="00727B17" w:rsidRPr="005F0A34" w:rsidRDefault="00727B17" w:rsidP="00727B17">
      <w:pPr>
        <w:rPr>
          <w:b/>
          <w:lang w:val="en-GB"/>
        </w:rPr>
      </w:pPr>
      <w:r w:rsidRPr="005F0A34">
        <w:rPr>
          <w:b/>
          <w:lang w:val="en-GB"/>
        </w:rPr>
        <w:t>4. Principles of the GRM</w:t>
      </w:r>
    </w:p>
    <w:p w14:paraId="4A6CBDDB" w14:textId="77777777" w:rsidR="00727B17" w:rsidRPr="005F0A34" w:rsidRDefault="00727B17" w:rsidP="00727B17">
      <w:pPr>
        <w:spacing w:before="100" w:beforeAutospacing="1" w:after="100" w:afterAutospacing="1"/>
        <w:rPr>
          <w:lang w:val="en-GB"/>
        </w:rPr>
      </w:pPr>
      <w:r w:rsidRPr="005F0A34">
        <w:rPr>
          <w:lang w:val="en-GB"/>
        </w:rPr>
        <w:t>The SATCP LMI GRM is guided by the following principles:</w:t>
      </w:r>
    </w:p>
    <w:p w14:paraId="48BC699A"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Human dignity and rights</w:t>
      </w:r>
      <w:r w:rsidRPr="005F0A34">
        <w:rPr>
          <w:lang w:val="en-GB"/>
        </w:rPr>
        <w:t xml:space="preserve"> – All complainants are treated with respect, without discrimination.</w:t>
      </w:r>
    </w:p>
    <w:p w14:paraId="7F2C1A20"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Equity and gender equality</w:t>
      </w:r>
      <w:r w:rsidRPr="005F0A34">
        <w:rPr>
          <w:lang w:val="en-GB"/>
        </w:rPr>
        <w:t xml:space="preserve"> – Processes recognise different barriers faced by women, men, youth and vulnerable groups and proactively promote equitable access.</w:t>
      </w:r>
    </w:p>
    <w:p w14:paraId="59F32E04"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Accessibility</w:t>
      </w:r>
      <w:r w:rsidRPr="005F0A34">
        <w:rPr>
          <w:lang w:val="en-GB"/>
        </w:rPr>
        <w:t xml:space="preserve"> – Multiple, free</w:t>
      </w:r>
      <w:r w:rsidRPr="005F0A34">
        <w:rPr>
          <w:lang w:val="en-GB"/>
        </w:rPr>
        <w:noBreakHyphen/>
        <w:t>of</w:t>
      </w:r>
      <w:r w:rsidRPr="005F0A34">
        <w:rPr>
          <w:lang w:val="en-GB"/>
        </w:rPr>
        <w:noBreakHyphen/>
        <w:t>charge uptake channels (verbal, written, phone, SMS/WhatsApp, boxes, community meetings) are provided in local languages; illiterate complainants can lodge complaints verbally.</w:t>
      </w:r>
    </w:p>
    <w:p w14:paraId="61393AF9"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lastRenderedPageBreak/>
        <w:t>Fairness and impartiality</w:t>
      </w:r>
      <w:r w:rsidRPr="005F0A34">
        <w:rPr>
          <w:lang w:val="en-GB"/>
        </w:rPr>
        <w:t xml:space="preserve"> – Grievances are assessed objectively; members with conflicts of interest recuse themselves; complainants may appeal decisions.</w:t>
      </w:r>
    </w:p>
    <w:p w14:paraId="6B985565"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Transparency</w:t>
      </w:r>
      <w:r w:rsidRPr="005F0A34">
        <w:rPr>
          <w:lang w:val="en-GB"/>
        </w:rPr>
        <w:t xml:space="preserve"> – Procedures, timelines and possible outcomes are clearly communicated; complainants are informed of progress and decisions.</w:t>
      </w:r>
    </w:p>
    <w:p w14:paraId="4E10F5F5"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Accountability and responsiveness</w:t>
      </w:r>
      <w:r w:rsidRPr="005F0A34">
        <w:rPr>
          <w:lang w:val="en-GB"/>
        </w:rPr>
        <w:t xml:space="preserve"> – Clear responsibilities for receiving, logging, processing and closing grievances; time</w:t>
      </w:r>
      <w:r w:rsidRPr="005F0A34">
        <w:rPr>
          <w:lang w:val="en-GB"/>
        </w:rPr>
        <w:noBreakHyphen/>
        <w:t>bound response standards; monitoring of overdue cases.</w:t>
      </w:r>
    </w:p>
    <w:p w14:paraId="7BB891FD"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Confidentiality and safety</w:t>
      </w:r>
      <w:r w:rsidRPr="005F0A34">
        <w:rPr>
          <w:lang w:val="en-GB"/>
        </w:rPr>
        <w:t xml:space="preserve"> – Identity of complainants is protected where requested; anonymous grievances are accepted; special measures protect GBV/SEA/SH survivors.</w:t>
      </w:r>
    </w:p>
    <w:p w14:paraId="72C59CE1"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Predictability</w:t>
      </w:r>
      <w:r w:rsidRPr="005F0A34">
        <w:rPr>
          <w:lang w:val="en-GB"/>
        </w:rPr>
        <w:t xml:space="preserve"> – Sequential steps (receipt, acknowledgement, assessment, resolution, appeal, closure) and associated timeframes are defined and publicised.</w:t>
      </w:r>
    </w:p>
    <w:p w14:paraId="22205B40"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Inclusivity and participation</w:t>
      </w:r>
      <w:r w:rsidRPr="005F0A34">
        <w:rPr>
          <w:lang w:val="en-GB"/>
        </w:rPr>
        <w:t xml:space="preserve"> – GRM committees are gender</w:t>
      </w:r>
      <w:r w:rsidRPr="005F0A34">
        <w:rPr>
          <w:lang w:val="en-GB"/>
        </w:rPr>
        <w:noBreakHyphen/>
        <w:t>balanced and include community representatives; stakeholders participate in developing and reviewing solutions.</w:t>
      </w:r>
    </w:p>
    <w:p w14:paraId="4E59754C"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Systematic record</w:t>
      </w:r>
      <w:r w:rsidRPr="005F0A34">
        <w:rPr>
          <w:b/>
          <w:bCs/>
          <w:lang w:val="en-GB"/>
        </w:rPr>
        <w:noBreakHyphen/>
        <w:t>keeping</w:t>
      </w:r>
      <w:r w:rsidRPr="005F0A34">
        <w:rPr>
          <w:lang w:val="en-GB"/>
        </w:rPr>
        <w:t xml:space="preserve"> – All grievances are logged, tracked and reported (including anonymous ones), with capacity to attach supporting evidence.</w:t>
      </w:r>
    </w:p>
    <w:p w14:paraId="58F5D6A6"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Right to appeal</w:t>
      </w:r>
      <w:r w:rsidRPr="005F0A34">
        <w:rPr>
          <w:lang w:val="en-GB"/>
        </w:rPr>
        <w:t xml:space="preserve"> – Complainants can request reconsideration and, if unsatisfied, escalate to higher levels and/or formal legal systems.</w:t>
      </w:r>
    </w:p>
    <w:p w14:paraId="6A3889AD" w14:textId="77777777" w:rsidR="00727B17" w:rsidRPr="005F0A34" w:rsidRDefault="00727B17" w:rsidP="00727B17">
      <w:pPr>
        <w:numPr>
          <w:ilvl w:val="0"/>
          <w:numId w:val="200"/>
        </w:numPr>
        <w:spacing w:before="100" w:beforeAutospacing="1" w:after="100" w:afterAutospacing="1"/>
        <w:rPr>
          <w:lang w:val="en-GB"/>
        </w:rPr>
      </w:pPr>
      <w:r w:rsidRPr="005F0A34">
        <w:rPr>
          <w:b/>
          <w:bCs/>
          <w:lang w:val="en-GB"/>
        </w:rPr>
        <w:t>Rule of law</w:t>
      </w:r>
      <w:r w:rsidRPr="005F0A34">
        <w:rPr>
          <w:lang w:val="en-GB"/>
        </w:rPr>
        <w:t xml:space="preserve"> – Outcomes are consistent with the Constitution and laws of Malawi and applicable international standards.</w:t>
      </w:r>
    </w:p>
    <w:p w14:paraId="160696DB" w14:textId="77777777" w:rsidR="00727B17" w:rsidRPr="005F0A34" w:rsidRDefault="00727B17" w:rsidP="00727B17">
      <w:pPr>
        <w:rPr>
          <w:b/>
          <w:lang w:val="en-GB"/>
        </w:rPr>
      </w:pPr>
      <w:r w:rsidRPr="005F0A34">
        <w:rPr>
          <w:b/>
          <w:lang w:val="en-GB"/>
        </w:rPr>
        <w:t>5. GRM Structure and Implementation Levels</w:t>
      </w:r>
    </w:p>
    <w:p w14:paraId="15D5FD58" w14:textId="77777777" w:rsidR="00727B17" w:rsidRPr="005F0A34" w:rsidRDefault="00727B17" w:rsidP="00727B17">
      <w:pPr>
        <w:spacing w:before="100" w:beforeAutospacing="1" w:after="100" w:afterAutospacing="1"/>
        <w:rPr>
          <w:lang w:val="en-GB"/>
        </w:rPr>
      </w:pPr>
      <w:r w:rsidRPr="005F0A34">
        <w:rPr>
          <w:lang w:val="en-GB"/>
        </w:rPr>
        <w:t>The GRM operates at three main levels, plus specialised handling for GBV/SEA/SH and TIP:</w:t>
      </w:r>
    </w:p>
    <w:p w14:paraId="4D64CBC5" w14:textId="77777777" w:rsidR="00727B17" w:rsidRPr="005F0A34" w:rsidRDefault="00727B17" w:rsidP="00727B17">
      <w:pPr>
        <w:numPr>
          <w:ilvl w:val="0"/>
          <w:numId w:val="201"/>
        </w:numPr>
        <w:spacing w:before="100" w:beforeAutospacing="1" w:after="100" w:afterAutospacing="1"/>
        <w:rPr>
          <w:lang w:val="en-GB"/>
        </w:rPr>
      </w:pPr>
      <w:r w:rsidRPr="005F0A34">
        <w:rPr>
          <w:b/>
          <w:bCs/>
          <w:lang w:val="en-GB"/>
        </w:rPr>
        <w:t>Community Level GRM Committee (CGRC)</w:t>
      </w:r>
      <w:r w:rsidRPr="005F0A34">
        <w:rPr>
          <w:lang w:val="en-GB"/>
        </w:rPr>
        <w:t xml:space="preserve"> – For community grievances.</w:t>
      </w:r>
    </w:p>
    <w:p w14:paraId="2EEA2440" w14:textId="77777777" w:rsidR="00727B17" w:rsidRPr="005F0A34" w:rsidRDefault="00727B17" w:rsidP="00727B17">
      <w:pPr>
        <w:numPr>
          <w:ilvl w:val="0"/>
          <w:numId w:val="201"/>
        </w:numPr>
        <w:spacing w:before="100" w:beforeAutospacing="1" w:after="100" w:afterAutospacing="1"/>
        <w:rPr>
          <w:lang w:val="en-GB"/>
        </w:rPr>
      </w:pPr>
      <w:r w:rsidRPr="005F0A34">
        <w:rPr>
          <w:b/>
          <w:bCs/>
          <w:lang w:val="en-GB"/>
        </w:rPr>
        <w:t>Contractor / Workers’ GRM Committee (WGRC)</w:t>
      </w:r>
      <w:r w:rsidRPr="005F0A34">
        <w:rPr>
          <w:lang w:val="en-GB"/>
        </w:rPr>
        <w:t xml:space="preserve"> – For worker</w:t>
      </w:r>
      <w:r w:rsidRPr="005F0A34">
        <w:rPr>
          <w:lang w:val="en-GB"/>
        </w:rPr>
        <w:noBreakHyphen/>
        <w:t>related grievances.</w:t>
      </w:r>
    </w:p>
    <w:p w14:paraId="677D835D" w14:textId="77777777" w:rsidR="00727B17" w:rsidRPr="005F0A34" w:rsidRDefault="00727B17" w:rsidP="00727B17">
      <w:pPr>
        <w:numPr>
          <w:ilvl w:val="0"/>
          <w:numId w:val="201"/>
        </w:numPr>
        <w:spacing w:before="100" w:beforeAutospacing="1" w:after="100" w:afterAutospacing="1"/>
        <w:rPr>
          <w:lang w:val="en-GB"/>
        </w:rPr>
      </w:pPr>
      <w:r w:rsidRPr="005F0A34">
        <w:rPr>
          <w:b/>
          <w:bCs/>
          <w:lang w:val="en-GB"/>
        </w:rPr>
        <w:t>District Grievance Redress Committee (DGRC)</w:t>
      </w:r>
      <w:r w:rsidRPr="005F0A34">
        <w:rPr>
          <w:lang w:val="en-GB"/>
        </w:rPr>
        <w:t xml:space="preserve"> – For escalated and complex cases and oversight.</w:t>
      </w:r>
    </w:p>
    <w:p w14:paraId="55257800" w14:textId="77777777" w:rsidR="00727B17" w:rsidRPr="005F0A34" w:rsidRDefault="00727B17" w:rsidP="00727B17">
      <w:pPr>
        <w:numPr>
          <w:ilvl w:val="0"/>
          <w:numId w:val="201"/>
        </w:numPr>
        <w:spacing w:before="100" w:beforeAutospacing="1" w:after="100" w:afterAutospacing="1"/>
        <w:rPr>
          <w:lang w:val="en-GB"/>
        </w:rPr>
      </w:pPr>
      <w:r w:rsidRPr="005F0A34">
        <w:rPr>
          <w:b/>
          <w:bCs/>
          <w:lang w:val="en-GB"/>
        </w:rPr>
        <w:t>Project</w:t>
      </w:r>
      <w:r w:rsidRPr="005F0A34">
        <w:rPr>
          <w:b/>
          <w:bCs/>
          <w:lang w:val="en-GB"/>
        </w:rPr>
        <w:noBreakHyphen/>
        <w:t>Level GRM Focal Point (PIU)</w:t>
      </w:r>
      <w:r w:rsidRPr="005F0A34">
        <w:rPr>
          <w:lang w:val="en-GB"/>
        </w:rPr>
        <w:t xml:space="preserve"> – For further escalation, supervision and reporting to SATCP and the World Bank.</w:t>
      </w:r>
    </w:p>
    <w:p w14:paraId="19798373" w14:textId="77777777" w:rsidR="00727B17" w:rsidRPr="005F0A34" w:rsidRDefault="00727B17" w:rsidP="00727B17">
      <w:pPr>
        <w:rPr>
          <w:b/>
          <w:lang w:val="en-GB"/>
        </w:rPr>
      </w:pPr>
      <w:r w:rsidRPr="005F0A34">
        <w:rPr>
          <w:b/>
          <w:lang w:val="en-GB"/>
        </w:rPr>
        <w:t>5.1 Community Level GRM Committee (CGRC)</w:t>
      </w:r>
    </w:p>
    <w:p w14:paraId="65B49862" w14:textId="77777777" w:rsidR="00727B17" w:rsidRPr="005F0A34" w:rsidRDefault="00727B17" w:rsidP="00727B17">
      <w:pPr>
        <w:spacing w:before="100" w:beforeAutospacing="1" w:after="100" w:afterAutospacing="1"/>
        <w:rPr>
          <w:lang w:val="en-GB"/>
        </w:rPr>
      </w:pPr>
      <w:r w:rsidRPr="005F0A34">
        <w:rPr>
          <w:b/>
          <w:bCs/>
          <w:lang w:val="en-GB"/>
        </w:rPr>
        <w:t>Composition (6–10 members, ≥40% women):</w:t>
      </w:r>
    </w:p>
    <w:p w14:paraId="5C46DDFD" w14:textId="77777777" w:rsidR="00727B17" w:rsidRPr="005F0A34" w:rsidRDefault="00727B17" w:rsidP="00727B17">
      <w:pPr>
        <w:numPr>
          <w:ilvl w:val="0"/>
          <w:numId w:val="202"/>
        </w:numPr>
        <w:spacing w:before="100" w:beforeAutospacing="1" w:after="100" w:afterAutospacing="1"/>
        <w:rPr>
          <w:lang w:val="en-GB"/>
        </w:rPr>
      </w:pPr>
      <w:r w:rsidRPr="005F0A34">
        <w:rPr>
          <w:lang w:val="en-GB"/>
        </w:rPr>
        <w:t>Community representatives (including women and youth).</w:t>
      </w:r>
    </w:p>
    <w:p w14:paraId="25BF0C74" w14:textId="77777777" w:rsidR="00727B17" w:rsidRPr="005F0A34" w:rsidRDefault="00727B17" w:rsidP="00727B17">
      <w:pPr>
        <w:numPr>
          <w:ilvl w:val="0"/>
          <w:numId w:val="202"/>
        </w:numPr>
        <w:spacing w:before="100" w:beforeAutospacing="1" w:after="100" w:afterAutospacing="1"/>
        <w:rPr>
          <w:lang w:val="en-GB"/>
        </w:rPr>
      </w:pPr>
      <w:r w:rsidRPr="005F0A34">
        <w:rPr>
          <w:lang w:val="en-GB"/>
        </w:rPr>
        <w:t>Community member(s) from affected villages.</w:t>
      </w:r>
    </w:p>
    <w:p w14:paraId="2D4D73F1" w14:textId="77777777" w:rsidR="00727B17" w:rsidRPr="005F0A34" w:rsidRDefault="00727B17" w:rsidP="00727B17">
      <w:pPr>
        <w:numPr>
          <w:ilvl w:val="0"/>
          <w:numId w:val="202"/>
        </w:numPr>
        <w:spacing w:before="100" w:beforeAutospacing="1" w:after="100" w:afterAutospacing="1"/>
        <w:rPr>
          <w:lang w:val="en-GB"/>
        </w:rPr>
      </w:pPr>
      <w:r w:rsidRPr="005F0A34">
        <w:rPr>
          <w:lang w:val="en-GB"/>
        </w:rPr>
        <w:t>Community Development Assistant / case worker.</w:t>
      </w:r>
    </w:p>
    <w:p w14:paraId="0F65A811" w14:textId="77777777" w:rsidR="00727B17" w:rsidRPr="005F0A34" w:rsidRDefault="00727B17" w:rsidP="00727B17">
      <w:pPr>
        <w:numPr>
          <w:ilvl w:val="0"/>
          <w:numId w:val="202"/>
        </w:numPr>
        <w:spacing w:before="100" w:beforeAutospacing="1" w:after="100" w:afterAutospacing="1"/>
        <w:rPr>
          <w:lang w:val="en-GB"/>
        </w:rPr>
      </w:pPr>
      <w:r w:rsidRPr="005F0A34">
        <w:rPr>
          <w:lang w:val="en-GB"/>
        </w:rPr>
        <w:t>Representative of community policing or community</w:t>
      </w:r>
      <w:r w:rsidRPr="005F0A34">
        <w:rPr>
          <w:lang w:val="en-GB"/>
        </w:rPr>
        <w:noBreakHyphen/>
        <w:t>based structures.</w:t>
      </w:r>
    </w:p>
    <w:p w14:paraId="49ED3A8A" w14:textId="77777777" w:rsidR="00727B17" w:rsidRPr="005F0A34" w:rsidRDefault="00727B17" w:rsidP="00727B17">
      <w:pPr>
        <w:numPr>
          <w:ilvl w:val="0"/>
          <w:numId w:val="202"/>
        </w:numPr>
        <w:spacing w:before="100" w:beforeAutospacing="1" w:after="100" w:afterAutospacing="1"/>
        <w:rPr>
          <w:lang w:val="en-GB"/>
        </w:rPr>
      </w:pPr>
      <w:r w:rsidRPr="005F0A34">
        <w:rPr>
          <w:lang w:val="en-GB"/>
        </w:rPr>
        <w:t>Local NGO/CBO representative where available.</w:t>
      </w:r>
    </w:p>
    <w:p w14:paraId="2CEB99F9" w14:textId="77777777" w:rsidR="00727B17" w:rsidRPr="005F0A34" w:rsidRDefault="00727B17" w:rsidP="00727B17">
      <w:pPr>
        <w:spacing w:before="100" w:beforeAutospacing="1" w:after="100" w:afterAutospacing="1"/>
        <w:rPr>
          <w:lang w:val="en-GB"/>
        </w:rPr>
      </w:pPr>
      <w:r w:rsidRPr="005F0A34">
        <w:rPr>
          <w:lang w:val="en-GB"/>
        </w:rPr>
        <w:t xml:space="preserve">Chiefs and political leaders are </w:t>
      </w:r>
      <w:r w:rsidRPr="005F0A34">
        <w:rPr>
          <w:b/>
          <w:bCs/>
          <w:lang w:val="en-GB"/>
        </w:rPr>
        <w:t>not formal members</w:t>
      </w:r>
      <w:r w:rsidRPr="005F0A34">
        <w:rPr>
          <w:lang w:val="en-GB"/>
        </w:rPr>
        <w:t>, but are kept informed and may support outreach to ensure independence.</w:t>
      </w:r>
    </w:p>
    <w:p w14:paraId="657EB720" w14:textId="77777777" w:rsidR="00727B17" w:rsidRPr="005F0A34" w:rsidRDefault="00727B17" w:rsidP="00727B17">
      <w:pPr>
        <w:spacing w:before="100" w:beforeAutospacing="1" w:after="100" w:afterAutospacing="1"/>
        <w:rPr>
          <w:lang w:val="en-GB"/>
        </w:rPr>
      </w:pPr>
      <w:r w:rsidRPr="005F0A34">
        <w:rPr>
          <w:b/>
          <w:bCs/>
          <w:lang w:val="en-GB"/>
        </w:rPr>
        <w:t>Key roles:</w:t>
      </w:r>
    </w:p>
    <w:p w14:paraId="49444661" w14:textId="77777777" w:rsidR="00727B17" w:rsidRPr="005F0A34" w:rsidRDefault="00727B17" w:rsidP="00727B17">
      <w:pPr>
        <w:numPr>
          <w:ilvl w:val="0"/>
          <w:numId w:val="203"/>
        </w:numPr>
        <w:spacing w:before="100" w:beforeAutospacing="1" w:after="100" w:afterAutospacing="1"/>
        <w:rPr>
          <w:lang w:val="en-GB"/>
        </w:rPr>
      </w:pPr>
      <w:r w:rsidRPr="005F0A34">
        <w:rPr>
          <w:lang w:val="en-GB"/>
        </w:rPr>
        <w:t>Conduct community sensitisation on GRM procedures and rights.</w:t>
      </w:r>
    </w:p>
    <w:p w14:paraId="5B4CC576" w14:textId="77777777" w:rsidR="00727B17" w:rsidRPr="005F0A34" w:rsidRDefault="00727B17" w:rsidP="00727B17">
      <w:pPr>
        <w:numPr>
          <w:ilvl w:val="0"/>
          <w:numId w:val="203"/>
        </w:numPr>
        <w:spacing w:before="100" w:beforeAutospacing="1" w:after="100" w:afterAutospacing="1"/>
        <w:rPr>
          <w:lang w:val="en-GB"/>
        </w:rPr>
      </w:pPr>
      <w:r w:rsidRPr="005F0A34">
        <w:rPr>
          <w:lang w:val="en-GB"/>
        </w:rPr>
        <w:lastRenderedPageBreak/>
        <w:t>Receive grievances (verbal or written), assist complainants to record them, and log all cases.</w:t>
      </w:r>
    </w:p>
    <w:p w14:paraId="2B4031FC" w14:textId="77777777" w:rsidR="00727B17" w:rsidRPr="005F0A34" w:rsidRDefault="00727B17" w:rsidP="00727B17">
      <w:pPr>
        <w:numPr>
          <w:ilvl w:val="0"/>
          <w:numId w:val="203"/>
        </w:numPr>
        <w:spacing w:before="100" w:beforeAutospacing="1" w:after="100" w:afterAutospacing="1"/>
        <w:rPr>
          <w:lang w:val="en-GB"/>
        </w:rPr>
      </w:pPr>
      <w:r w:rsidRPr="005F0A34">
        <w:rPr>
          <w:lang w:val="en-GB"/>
        </w:rPr>
        <w:t>Screen and, where within mandate, investigate and facilitate resolution through dialogue with involved parties.</w:t>
      </w:r>
    </w:p>
    <w:p w14:paraId="58CA5C86" w14:textId="77777777" w:rsidR="00727B17" w:rsidRPr="005F0A34" w:rsidRDefault="00727B17" w:rsidP="00727B17">
      <w:pPr>
        <w:numPr>
          <w:ilvl w:val="0"/>
          <w:numId w:val="203"/>
        </w:numPr>
        <w:spacing w:before="100" w:beforeAutospacing="1" w:after="100" w:afterAutospacing="1"/>
        <w:rPr>
          <w:lang w:val="en-GB"/>
        </w:rPr>
      </w:pPr>
      <w:r w:rsidRPr="005F0A34">
        <w:rPr>
          <w:lang w:val="en-GB"/>
        </w:rPr>
        <w:t>Refer complex cases or those beyond community mandate (including all GBV/SEA/SH and criminal cases) to the Supervising Consultant and/or DGRC.</w:t>
      </w:r>
    </w:p>
    <w:p w14:paraId="664C618F" w14:textId="77777777" w:rsidR="00727B17" w:rsidRPr="005F0A34" w:rsidRDefault="00727B17" w:rsidP="00727B17">
      <w:pPr>
        <w:numPr>
          <w:ilvl w:val="0"/>
          <w:numId w:val="203"/>
        </w:numPr>
        <w:spacing w:before="100" w:beforeAutospacing="1" w:after="100" w:afterAutospacing="1"/>
        <w:rPr>
          <w:lang w:val="en-GB"/>
        </w:rPr>
      </w:pPr>
      <w:r w:rsidRPr="005F0A34">
        <w:rPr>
          <w:lang w:val="en-GB"/>
        </w:rPr>
        <w:t>Provide feedback to complainants and record outcomes.</w:t>
      </w:r>
    </w:p>
    <w:p w14:paraId="1B47A5D6" w14:textId="77777777" w:rsidR="00727B17" w:rsidRPr="005F0A34" w:rsidRDefault="00727B17" w:rsidP="00727B17">
      <w:pPr>
        <w:numPr>
          <w:ilvl w:val="0"/>
          <w:numId w:val="203"/>
        </w:numPr>
        <w:spacing w:before="100" w:beforeAutospacing="1" w:after="100" w:afterAutospacing="1"/>
        <w:rPr>
          <w:lang w:val="en-GB"/>
        </w:rPr>
      </w:pPr>
      <w:r w:rsidRPr="005F0A34">
        <w:rPr>
          <w:lang w:val="en-GB"/>
        </w:rPr>
        <w:t>Submit monthly summaries to the DGRC and Supervising Consultant.</w:t>
      </w:r>
    </w:p>
    <w:p w14:paraId="26B1B206" w14:textId="77777777" w:rsidR="00727B17" w:rsidRPr="005F0A34" w:rsidRDefault="00727B17" w:rsidP="00727B17">
      <w:pPr>
        <w:rPr>
          <w:b/>
          <w:lang w:val="en-GB"/>
        </w:rPr>
      </w:pPr>
      <w:r w:rsidRPr="005F0A34">
        <w:rPr>
          <w:b/>
          <w:lang w:val="en-GB"/>
        </w:rPr>
        <w:t>5.2 Contractor / Workers’ GRM Committee (WGRC)</w:t>
      </w:r>
    </w:p>
    <w:p w14:paraId="0A075B43" w14:textId="77777777" w:rsidR="00727B17" w:rsidRPr="005F0A34" w:rsidRDefault="00727B17" w:rsidP="00727B17">
      <w:pPr>
        <w:spacing w:before="100" w:beforeAutospacing="1" w:after="100" w:afterAutospacing="1"/>
        <w:rPr>
          <w:lang w:val="en-GB"/>
        </w:rPr>
      </w:pPr>
      <w:r w:rsidRPr="005F0A34">
        <w:rPr>
          <w:b/>
          <w:bCs/>
          <w:lang w:val="en-GB"/>
        </w:rPr>
        <w:t>Composition (6–10 members, ≥40% women):</w:t>
      </w:r>
    </w:p>
    <w:p w14:paraId="5744CCF7" w14:textId="77777777" w:rsidR="00727B17" w:rsidRPr="005F0A34" w:rsidRDefault="00727B17" w:rsidP="00727B17">
      <w:pPr>
        <w:numPr>
          <w:ilvl w:val="0"/>
          <w:numId w:val="204"/>
        </w:numPr>
        <w:spacing w:before="100" w:beforeAutospacing="1" w:after="100" w:afterAutospacing="1"/>
        <w:rPr>
          <w:lang w:val="en-GB"/>
        </w:rPr>
      </w:pPr>
      <w:r w:rsidRPr="005F0A34">
        <w:rPr>
          <w:lang w:val="en-GB"/>
        </w:rPr>
        <w:t>Worker representatives (skilled and unskilled, including women).</w:t>
      </w:r>
    </w:p>
    <w:p w14:paraId="0577FF58" w14:textId="77777777" w:rsidR="00727B17" w:rsidRPr="005F0A34" w:rsidRDefault="00727B17" w:rsidP="00727B17">
      <w:pPr>
        <w:numPr>
          <w:ilvl w:val="0"/>
          <w:numId w:val="204"/>
        </w:numPr>
        <w:spacing w:before="100" w:beforeAutospacing="1" w:after="100" w:afterAutospacing="1"/>
        <w:rPr>
          <w:lang w:val="en-GB"/>
        </w:rPr>
      </w:pPr>
      <w:r w:rsidRPr="005F0A34">
        <w:rPr>
          <w:lang w:val="en-GB"/>
        </w:rPr>
        <w:t>Contractor’s ESHS/HR representative (secretariat).</w:t>
      </w:r>
    </w:p>
    <w:p w14:paraId="678B7DC0" w14:textId="77777777" w:rsidR="00727B17" w:rsidRPr="005F0A34" w:rsidRDefault="00727B17" w:rsidP="00727B17">
      <w:pPr>
        <w:numPr>
          <w:ilvl w:val="0"/>
          <w:numId w:val="204"/>
        </w:numPr>
        <w:spacing w:before="100" w:beforeAutospacing="1" w:after="100" w:afterAutospacing="1"/>
        <w:rPr>
          <w:lang w:val="en-GB"/>
        </w:rPr>
      </w:pPr>
      <w:r w:rsidRPr="005F0A34">
        <w:rPr>
          <w:lang w:val="en-GB"/>
        </w:rPr>
        <w:t>Supervising Consultant representative.</w:t>
      </w:r>
    </w:p>
    <w:p w14:paraId="6D642416" w14:textId="77777777" w:rsidR="00727B17" w:rsidRPr="005F0A34" w:rsidRDefault="00727B17" w:rsidP="00727B17">
      <w:pPr>
        <w:numPr>
          <w:ilvl w:val="0"/>
          <w:numId w:val="204"/>
        </w:numPr>
        <w:spacing w:before="100" w:beforeAutospacing="1" w:after="100" w:afterAutospacing="1"/>
        <w:rPr>
          <w:lang w:val="en-GB"/>
        </w:rPr>
      </w:pPr>
      <w:r w:rsidRPr="005F0A34">
        <w:rPr>
          <w:lang w:val="en-GB"/>
        </w:rPr>
        <w:t>Where relevant, service provider/GBV focal person.</w:t>
      </w:r>
    </w:p>
    <w:p w14:paraId="35C94B11" w14:textId="77777777" w:rsidR="00727B17" w:rsidRPr="005F0A34" w:rsidRDefault="00727B17" w:rsidP="00727B17">
      <w:pPr>
        <w:spacing w:before="100" w:beforeAutospacing="1" w:after="100" w:afterAutospacing="1"/>
        <w:rPr>
          <w:lang w:val="en-GB"/>
        </w:rPr>
      </w:pPr>
      <w:r w:rsidRPr="005F0A34">
        <w:rPr>
          <w:b/>
          <w:bCs/>
          <w:lang w:val="en-GB"/>
        </w:rPr>
        <w:t>Key roles:</w:t>
      </w:r>
    </w:p>
    <w:p w14:paraId="06519462" w14:textId="77777777" w:rsidR="00727B17" w:rsidRPr="005F0A34" w:rsidRDefault="00727B17" w:rsidP="00727B17">
      <w:pPr>
        <w:numPr>
          <w:ilvl w:val="0"/>
          <w:numId w:val="205"/>
        </w:numPr>
        <w:spacing w:before="100" w:beforeAutospacing="1" w:after="100" w:afterAutospacing="1"/>
        <w:rPr>
          <w:lang w:val="en-GB"/>
        </w:rPr>
      </w:pPr>
      <w:r w:rsidRPr="005F0A34">
        <w:rPr>
          <w:lang w:val="en-GB"/>
        </w:rPr>
        <w:t>Sensitise workers on GRM, Code of Conduct and rights.</w:t>
      </w:r>
    </w:p>
    <w:p w14:paraId="02B638D7" w14:textId="77777777" w:rsidR="00727B17" w:rsidRPr="005F0A34" w:rsidRDefault="00727B17" w:rsidP="00727B17">
      <w:pPr>
        <w:numPr>
          <w:ilvl w:val="0"/>
          <w:numId w:val="205"/>
        </w:numPr>
        <w:spacing w:before="100" w:beforeAutospacing="1" w:after="100" w:afterAutospacing="1"/>
        <w:rPr>
          <w:lang w:val="en-GB"/>
        </w:rPr>
      </w:pPr>
      <w:r w:rsidRPr="005F0A34">
        <w:rPr>
          <w:lang w:val="en-GB"/>
        </w:rPr>
        <w:t>Receive and log grievances from workers (including anonymously).</w:t>
      </w:r>
    </w:p>
    <w:p w14:paraId="23AF3D4A" w14:textId="77777777" w:rsidR="00727B17" w:rsidRPr="005F0A34" w:rsidRDefault="00727B17" w:rsidP="00727B17">
      <w:pPr>
        <w:numPr>
          <w:ilvl w:val="0"/>
          <w:numId w:val="205"/>
        </w:numPr>
        <w:spacing w:before="100" w:beforeAutospacing="1" w:after="100" w:afterAutospacing="1"/>
        <w:rPr>
          <w:lang w:val="en-GB"/>
        </w:rPr>
      </w:pPr>
      <w:r w:rsidRPr="005F0A34">
        <w:rPr>
          <w:lang w:val="en-GB"/>
        </w:rPr>
        <w:t>Screen and address labour</w:t>
      </w:r>
      <w:r w:rsidRPr="005F0A34">
        <w:rPr>
          <w:lang w:val="en-GB"/>
        </w:rPr>
        <w:noBreakHyphen/>
        <w:t>related complaints within the Contractor’s mandate (wages, conditions, OHS, etc.).</w:t>
      </w:r>
    </w:p>
    <w:p w14:paraId="14CF07AB" w14:textId="77777777" w:rsidR="00727B17" w:rsidRPr="005F0A34" w:rsidRDefault="00727B17" w:rsidP="00727B17">
      <w:pPr>
        <w:numPr>
          <w:ilvl w:val="0"/>
          <w:numId w:val="205"/>
        </w:numPr>
        <w:spacing w:before="100" w:beforeAutospacing="1" w:after="100" w:afterAutospacing="1"/>
        <w:rPr>
          <w:lang w:val="en-GB"/>
        </w:rPr>
      </w:pPr>
      <w:r w:rsidRPr="005F0A34">
        <w:rPr>
          <w:lang w:val="en-GB"/>
        </w:rPr>
        <w:t>Refer unresolved or serious cases (e.g. GBV, criminal acts, systemic labour violations) to the DGRC and/or regulatory authorities.</w:t>
      </w:r>
    </w:p>
    <w:p w14:paraId="6565F60C" w14:textId="77777777" w:rsidR="00727B17" w:rsidRPr="005F0A34" w:rsidRDefault="00727B17" w:rsidP="00727B17">
      <w:pPr>
        <w:numPr>
          <w:ilvl w:val="0"/>
          <w:numId w:val="205"/>
        </w:numPr>
        <w:spacing w:before="100" w:beforeAutospacing="1" w:after="100" w:afterAutospacing="1"/>
        <w:rPr>
          <w:lang w:val="en-GB"/>
        </w:rPr>
      </w:pPr>
      <w:r w:rsidRPr="005F0A34">
        <w:rPr>
          <w:lang w:val="en-GB"/>
        </w:rPr>
        <w:t>Provide feedback to complainants and ensure documentation of actions taken.</w:t>
      </w:r>
    </w:p>
    <w:p w14:paraId="139D1CC7" w14:textId="77777777" w:rsidR="00727B17" w:rsidRPr="005F0A34" w:rsidRDefault="00727B17" w:rsidP="00727B17">
      <w:pPr>
        <w:rPr>
          <w:b/>
          <w:lang w:val="en-GB"/>
        </w:rPr>
      </w:pPr>
      <w:r w:rsidRPr="005F0A34">
        <w:rPr>
          <w:b/>
          <w:lang w:val="en-GB"/>
        </w:rPr>
        <w:t>5.3 District Grievance Redress Committee (DGRC)</w:t>
      </w:r>
    </w:p>
    <w:p w14:paraId="0D65BFC9" w14:textId="77777777" w:rsidR="00727B17" w:rsidRPr="005F0A34" w:rsidRDefault="00727B17" w:rsidP="00727B17">
      <w:pPr>
        <w:spacing w:before="100" w:beforeAutospacing="1" w:after="100" w:afterAutospacing="1"/>
        <w:rPr>
          <w:lang w:val="en-GB"/>
        </w:rPr>
      </w:pPr>
      <w:r w:rsidRPr="005F0A34">
        <w:rPr>
          <w:b/>
          <w:bCs/>
          <w:lang w:val="en-GB"/>
        </w:rPr>
        <w:t>Typical composition (with ≥40% women):</w:t>
      </w:r>
    </w:p>
    <w:p w14:paraId="137B2C0F"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District Environmental Officer.</w:t>
      </w:r>
    </w:p>
    <w:p w14:paraId="7755EB1A"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Director of Public Works.</w:t>
      </w:r>
    </w:p>
    <w:p w14:paraId="3629325E"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District Social Welfare / Protection Officer.</w:t>
      </w:r>
    </w:p>
    <w:p w14:paraId="657E059B"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District Gender Officer.</w:t>
      </w:r>
    </w:p>
    <w:p w14:paraId="2EA9F3C3"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District Labour Officer.</w:t>
      </w:r>
    </w:p>
    <w:p w14:paraId="48F93B42"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District Lands Officer.</w:t>
      </w:r>
    </w:p>
    <w:p w14:paraId="1C632E64"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HIV and AIDS Coordinator.</w:t>
      </w:r>
    </w:p>
    <w:p w14:paraId="23F77CE2"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Police representatives (Victim Support Unit and Community Policing).</w:t>
      </w:r>
    </w:p>
    <w:p w14:paraId="687EB9AC"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District Education Officer (as needed).</w:t>
      </w:r>
    </w:p>
    <w:p w14:paraId="60A5F7F0"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NGO / CSO representative.</w:t>
      </w:r>
    </w:p>
    <w:p w14:paraId="5A25A713"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SATCP PIU representative.</w:t>
      </w:r>
    </w:p>
    <w:p w14:paraId="71876B87" w14:textId="77777777" w:rsidR="00727B17" w:rsidRPr="005F0A34" w:rsidRDefault="00727B17" w:rsidP="00727B17">
      <w:pPr>
        <w:numPr>
          <w:ilvl w:val="0"/>
          <w:numId w:val="206"/>
        </w:numPr>
        <w:spacing w:before="100" w:beforeAutospacing="1" w:after="100" w:afterAutospacing="1"/>
        <w:rPr>
          <w:lang w:val="en-GB"/>
        </w:rPr>
      </w:pPr>
      <w:r w:rsidRPr="005F0A34">
        <w:rPr>
          <w:lang w:val="en-GB"/>
        </w:rPr>
        <w:t>Supervising Consultant and Contractor representatives (as observers/resource persons).</w:t>
      </w:r>
    </w:p>
    <w:p w14:paraId="7334FBE6" w14:textId="77777777" w:rsidR="00727B17" w:rsidRPr="005F0A34" w:rsidRDefault="00727B17" w:rsidP="00727B17">
      <w:pPr>
        <w:spacing w:before="100" w:beforeAutospacing="1" w:after="100" w:afterAutospacing="1"/>
        <w:rPr>
          <w:lang w:val="en-GB"/>
        </w:rPr>
      </w:pPr>
      <w:r w:rsidRPr="005F0A34">
        <w:rPr>
          <w:b/>
          <w:bCs/>
          <w:lang w:val="en-GB"/>
        </w:rPr>
        <w:t>Key roles:</w:t>
      </w:r>
    </w:p>
    <w:p w14:paraId="52B08916" w14:textId="77777777" w:rsidR="00727B17" w:rsidRPr="005F0A34" w:rsidRDefault="00727B17" w:rsidP="00727B17">
      <w:pPr>
        <w:numPr>
          <w:ilvl w:val="0"/>
          <w:numId w:val="207"/>
        </w:numPr>
        <w:spacing w:before="100" w:beforeAutospacing="1" w:after="100" w:afterAutospacing="1"/>
        <w:rPr>
          <w:lang w:val="en-GB"/>
        </w:rPr>
      </w:pPr>
      <w:r w:rsidRPr="005F0A34">
        <w:rPr>
          <w:lang w:val="en-GB"/>
        </w:rPr>
        <w:t>Receive cases escalated from CGRCs, WGRCs and Supervising Consultant.</w:t>
      </w:r>
    </w:p>
    <w:p w14:paraId="5987E56F" w14:textId="77777777" w:rsidR="00727B17" w:rsidRPr="005F0A34" w:rsidRDefault="00727B17" w:rsidP="00727B17">
      <w:pPr>
        <w:numPr>
          <w:ilvl w:val="0"/>
          <w:numId w:val="207"/>
        </w:numPr>
        <w:spacing w:before="100" w:beforeAutospacing="1" w:after="100" w:afterAutospacing="1"/>
        <w:rPr>
          <w:lang w:val="en-GB"/>
        </w:rPr>
      </w:pPr>
      <w:r w:rsidRPr="005F0A34">
        <w:rPr>
          <w:lang w:val="en-GB"/>
        </w:rPr>
        <w:t>Verify facts (including site visits), mediate and decide on appropriate resolutions.</w:t>
      </w:r>
    </w:p>
    <w:p w14:paraId="4D79C85D" w14:textId="77777777" w:rsidR="00727B17" w:rsidRPr="005F0A34" w:rsidRDefault="00727B17" w:rsidP="00727B17">
      <w:pPr>
        <w:numPr>
          <w:ilvl w:val="0"/>
          <w:numId w:val="207"/>
        </w:numPr>
        <w:spacing w:before="100" w:beforeAutospacing="1" w:after="100" w:afterAutospacing="1"/>
        <w:rPr>
          <w:lang w:val="en-GB"/>
        </w:rPr>
      </w:pPr>
      <w:r w:rsidRPr="005F0A34">
        <w:rPr>
          <w:lang w:val="en-GB"/>
        </w:rPr>
        <w:lastRenderedPageBreak/>
        <w:t>Refer GBV/SEA/SH, TIP and other criminal matters to appropriate services/police while ensuring survivor</w:t>
      </w:r>
      <w:r w:rsidRPr="005F0A34">
        <w:rPr>
          <w:lang w:val="en-GB"/>
        </w:rPr>
        <w:noBreakHyphen/>
        <w:t>centred handling.</w:t>
      </w:r>
    </w:p>
    <w:p w14:paraId="540866FC" w14:textId="77777777" w:rsidR="00727B17" w:rsidRPr="005F0A34" w:rsidRDefault="00727B17" w:rsidP="00727B17">
      <w:pPr>
        <w:numPr>
          <w:ilvl w:val="0"/>
          <w:numId w:val="207"/>
        </w:numPr>
        <w:spacing w:before="100" w:beforeAutospacing="1" w:after="100" w:afterAutospacing="1"/>
        <w:rPr>
          <w:lang w:val="en-GB"/>
        </w:rPr>
      </w:pPr>
      <w:r w:rsidRPr="005F0A34">
        <w:rPr>
          <w:lang w:val="en-GB"/>
        </w:rPr>
        <w:t>Provide guidance, training and backstopping to CGRCs and WGRCs.</w:t>
      </w:r>
    </w:p>
    <w:p w14:paraId="6163AB29" w14:textId="77777777" w:rsidR="00727B17" w:rsidRPr="005F0A34" w:rsidRDefault="00727B17" w:rsidP="00727B17">
      <w:pPr>
        <w:numPr>
          <w:ilvl w:val="0"/>
          <w:numId w:val="207"/>
        </w:numPr>
        <w:spacing w:before="100" w:beforeAutospacing="1" w:after="100" w:afterAutospacing="1"/>
        <w:rPr>
          <w:lang w:val="en-GB"/>
        </w:rPr>
      </w:pPr>
      <w:r w:rsidRPr="005F0A34">
        <w:rPr>
          <w:lang w:val="en-GB"/>
        </w:rPr>
        <w:t>Consolidate and submit quarterly GRM reports to the District Executive Committee and PIU.</w:t>
      </w:r>
    </w:p>
    <w:p w14:paraId="47AA2706" w14:textId="77777777" w:rsidR="00727B17" w:rsidRPr="005F0A34" w:rsidRDefault="00727B17" w:rsidP="00727B17">
      <w:pPr>
        <w:numPr>
          <w:ilvl w:val="0"/>
          <w:numId w:val="207"/>
        </w:numPr>
        <w:spacing w:before="100" w:beforeAutospacing="1" w:after="100" w:afterAutospacing="1"/>
        <w:rPr>
          <w:lang w:val="en-GB"/>
        </w:rPr>
      </w:pPr>
      <w:r w:rsidRPr="005F0A34">
        <w:rPr>
          <w:lang w:val="en-GB"/>
        </w:rPr>
        <w:t>Monitor overall functioning of the GRM and recommend improvements.</w:t>
      </w:r>
    </w:p>
    <w:p w14:paraId="65A7F6EE" w14:textId="77777777" w:rsidR="00727B17" w:rsidRPr="005F0A34" w:rsidRDefault="00727B17" w:rsidP="00727B17">
      <w:pPr>
        <w:rPr>
          <w:b/>
          <w:lang w:val="en-GB"/>
        </w:rPr>
      </w:pPr>
      <w:r w:rsidRPr="005F0A34">
        <w:rPr>
          <w:b/>
          <w:lang w:val="en-GB"/>
        </w:rPr>
        <w:t>5.4 Project</w:t>
      </w:r>
      <w:r w:rsidRPr="005F0A34">
        <w:rPr>
          <w:b/>
          <w:lang w:val="en-GB"/>
        </w:rPr>
        <w:noBreakHyphen/>
        <w:t>Level GRM Focal Point (PIU)</w:t>
      </w:r>
    </w:p>
    <w:p w14:paraId="77B8FBEC" w14:textId="77777777" w:rsidR="00727B17" w:rsidRPr="005F0A34" w:rsidRDefault="00727B17" w:rsidP="00727B17">
      <w:pPr>
        <w:numPr>
          <w:ilvl w:val="0"/>
          <w:numId w:val="208"/>
        </w:numPr>
        <w:spacing w:before="100" w:beforeAutospacing="1" w:after="100" w:afterAutospacing="1"/>
        <w:rPr>
          <w:lang w:val="en-GB"/>
        </w:rPr>
      </w:pPr>
      <w:r w:rsidRPr="005F0A34">
        <w:rPr>
          <w:lang w:val="en-GB"/>
        </w:rPr>
        <w:t>Maintain the central GRM database and track status of all cases.</w:t>
      </w:r>
    </w:p>
    <w:p w14:paraId="0EA5896B" w14:textId="77777777" w:rsidR="00727B17" w:rsidRPr="005F0A34" w:rsidRDefault="00727B17" w:rsidP="00727B17">
      <w:pPr>
        <w:numPr>
          <w:ilvl w:val="0"/>
          <w:numId w:val="208"/>
        </w:numPr>
        <w:spacing w:before="100" w:beforeAutospacing="1" w:after="100" w:afterAutospacing="1"/>
        <w:rPr>
          <w:lang w:val="en-GB"/>
        </w:rPr>
      </w:pPr>
      <w:r w:rsidRPr="005F0A34">
        <w:rPr>
          <w:lang w:val="en-GB"/>
        </w:rPr>
        <w:t>Provide oversight and quality control of GRM implementation across LMI sites.</w:t>
      </w:r>
    </w:p>
    <w:p w14:paraId="7F958AEF" w14:textId="77777777" w:rsidR="00727B17" w:rsidRPr="005F0A34" w:rsidRDefault="00727B17" w:rsidP="00727B17">
      <w:pPr>
        <w:numPr>
          <w:ilvl w:val="0"/>
          <w:numId w:val="208"/>
        </w:numPr>
        <w:spacing w:before="100" w:beforeAutospacing="1" w:after="100" w:afterAutospacing="1"/>
        <w:rPr>
          <w:lang w:val="en-GB"/>
        </w:rPr>
      </w:pPr>
      <w:r w:rsidRPr="005F0A34">
        <w:rPr>
          <w:lang w:val="en-GB"/>
        </w:rPr>
        <w:t>Support resolution of cases escalated from the DGRC where necessary.</w:t>
      </w:r>
    </w:p>
    <w:p w14:paraId="26FFF474" w14:textId="77777777" w:rsidR="00727B17" w:rsidRPr="005F0A34" w:rsidRDefault="00727B17" w:rsidP="00727B17">
      <w:pPr>
        <w:numPr>
          <w:ilvl w:val="0"/>
          <w:numId w:val="208"/>
        </w:numPr>
        <w:spacing w:before="100" w:beforeAutospacing="1" w:after="100" w:afterAutospacing="1"/>
        <w:rPr>
          <w:lang w:val="en-GB"/>
        </w:rPr>
      </w:pPr>
      <w:r w:rsidRPr="005F0A34">
        <w:rPr>
          <w:lang w:val="en-GB"/>
        </w:rPr>
        <w:t>Report GRM performance to SATCP management and the World Bank.</w:t>
      </w:r>
    </w:p>
    <w:p w14:paraId="4451C2E8" w14:textId="77777777" w:rsidR="00727B17" w:rsidRPr="005F0A34" w:rsidRDefault="00727B17" w:rsidP="00727B17">
      <w:pPr>
        <w:rPr>
          <w:b/>
          <w:lang w:val="en-GB"/>
        </w:rPr>
      </w:pPr>
      <w:r w:rsidRPr="005F0A34">
        <w:rPr>
          <w:b/>
          <w:lang w:val="en-GB"/>
        </w:rPr>
        <w:t>6. GRM Process and Timeframes</w:t>
      </w:r>
    </w:p>
    <w:p w14:paraId="0FAF240A" w14:textId="77777777" w:rsidR="00727B17" w:rsidRPr="005F0A34" w:rsidRDefault="00727B17" w:rsidP="00727B17">
      <w:pPr>
        <w:spacing w:before="100" w:beforeAutospacing="1" w:after="100" w:afterAutospacing="1"/>
        <w:rPr>
          <w:lang w:val="en-GB"/>
        </w:rPr>
      </w:pPr>
      <w:r w:rsidRPr="005F0A34">
        <w:rPr>
          <w:lang w:val="en-GB"/>
        </w:rPr>
        <w:t xml:space="preserve">The standard process applies to all grievances </w:t>
      </w:r>
      <w:r w:rsidRPr="005F0A34">
        <w:rPr>
          <w:b/>
          <w:bCs/>
          <w:lang w:val="en-GB"/>
        </w:rPr>
        <w:t>except GBV/SEA/SH and other sensitive cases</w:t>
      </w:r>
      <w:r w:rsidRPr="005F0A34">
        <w:rPr>
          <w:lang w:val="en-GB"/>
        </w:rPr>
        <w:t>, which follow separate confidential protocols.</w:t>
      </w:r>
    </w:p>
    <w:p w14:paraId="4D063A5F" w14:textId="77777777" w:rsidR="00727B17" w:rsidRPr="005F0A34" w:rsidRDefault="00727B17" w:rsidP="00727B17">
      <w:pPr>
        <w:numPr>
          <w:ilvl w:val="0"/>
          <w:numId w:val="209"/>
        </w:numPr>
        <w:spacing w:before="100" w:beforeAutospacing="1" w:after="100" w:afterAutospacing="1"/>
        <w:rPr>
          <w:lang w:val="en-GB"/>
        </w:rPr>
      </w:pPr>
      <w:r w:rsidRPr="005F0A34">
        <w:rPr>
          <w:b/>
          <w:bCs/>
          <w:lang w:val="en-GB"/>
        </w:rPr>
        <w:t>Receipt and Registration (Day 0–2)</w:t>
      </w:r>
    </w:p>
    <w:p w14:paraId="02FA24D5"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Grievance received via any channel (verbal, written, phone, box, etc.).</w:t>
      </w:r>
    </w:p>
    <w:p w14:paraId="5163BC72"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Logged in the GRM register (paper and/or electronic) with unique ID, date, category, location, and brief description.</w:t>
      </w:r>
    </w:p>
    <w:p w14:paraId="7A413CAD"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Complainant receives acknowledgement (receipt, SMS or verbal confirmation).</w:t>
      </w:r>
    </w:p>
    <w:p w14:paraId="33C1B2D5" w14:textId="77777777" w:rsidR="00727B17" w:rsidRPr="005F0A34" w:rsidRDefault="00727B17" w:rsidP="00727B17">
      <w:pPr>
        <w:numPr>
          <w:ilvl w:val="0"/>
          <w:numId w:val="209"/>
        </w:numPr>
        <w:spacing w:before="100" w:beforeAutospacing="1" w:after="100" w:afterAutospacing="1"/>
        <w:rPr>
          <w:lang w:val="en-GB"/>
        </w:rPr>
      </w:pPr>
      <w:r w:rsidRPr="005F0A34">
        <w:rPr>
          <w:b/>
          <w:bCs/>
          <w:lang w:val="en-GB"/>
        </w:rPr>
        <w:t>Screening and Assignment (Day 2–5)</w:t>
      </w:r>
    </w:p>
    <w:p w14:paraId="28F66421"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CGRC or WGRC reviews the grievance to confirm whether it falls within their mandate.</w:t>
      </w:r>
    </w:p>
    <w:p w14:paraId="0F6C1C29"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If yes, they handle it at their level; if not, it is referred to DGRC or appropriate authority (e.g. police, labour office) with documentation.</w:t>
      </w:r>
    </w:p>
    <w:p w14:paraId="41810006" w14:textId="77777777" w:rsidR="00727B17" w:rsidRPr="005F0A34" w:rsidRDefault="00727B17" w:rsidP="00727B17">
      <w:pPr>
        <w:numPr>
          <w:ilvl w:val="0"/>
          <w:numId w:val="209"/>
        </w:numPr>
        <w:spacing w:before="100" w:beforeAutospacing="1" w:after="100" w:afterAutospacing="1"/>
        <w:rPr>
          <w:lang w:val="en-GB"/>
        </w:rPr>
      </w:pPr>
      <w:r w:rsidRPr="005F0A34">
        <w:rPr>
          <w:b/>
          <w:bCs/>
          <w:lang w:val="en-GB"/>
        </w:rPr>
        <w:t>Investigation and Proposed Resolution (Day 5–21)</w:t>
      </w:r>
    </w:p>
    <w:p w14:paraId="0CEAC9B0"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Committee gathers information from relevant parties, may conduct site visits, review documents or consult experts.</w:t>
      </w:r>
    </w:p>
    <w:p w14:paraId="264820CF"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A proposed resolution is formulated (e.g. corrective action, compensation within project rules, explanation, and/or referral).</w:t>
      </w:r>
    </w:p>
    <w:p w14:paraId="381F5DB2" w14:textId="77777777" w:rsidR="00727B17" w:rsidRPr="005F0A34" w:rsidRDefault="00727B17" w:rsidP="00727B17">
      <w:pPr>
        <w:numPr>
          <w:ilvl w:val="0"/>
          <w:numId w:val="209"/>
        </w:numPr>
        <w:spacing w:before="100" w:beforeAutospacing="1" w:after="100" w:afterAutospacing="1"/>
        <w:rPr>
          <w:lang w:val="en-GB"/>
        </w:rPr>
      </w:pPr>
      <w:r w:rsidRPr="005F0A34">
        <w:rPr>
          <w:b/>
          <w:bCs/>
          <w:lang w:val="en-GB"/>
        </w:rPr>
        <w:t>Communication of Decision (By Day 21)</w:t>
      </w:r>
    </w:p>
    <w:p w14:paraId="265A4DDB"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Decision communicated to the complainant in a language and format they understand.</w:t>
      </w:r>
    </w:p>
    <w:p w14:paraId="71699C61"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If accepted, the case is implemented and closed.</w:t>
      </w:r>
    </w:p>
    <w:p w14:paraId="7BA11C90"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 xml:space="preserve">If not accepted, the complainant may </w:t>
      </w:r>
      <w:r w:rsidRPr="005F0A34">
        <w:rPr>
          <w:b/>
          <w:bCs/>
          <w:lang w:val="en-GB"/>
        </w:rPr>
        <w:t>appeal</w:t>
      </w:r>
      <w:r w:rsidRPr="005F0A34">
        <w:rPr>
          <w:lang w:val="en-GB"/>
        </w:rPr>
        <w:t xml:space="preserve"> to the next GRM level (e.g. from CGRC/WGRC to DGRC, from DGRC to PIU or formal legal system).</w:t>
      </w:r>
    </w:p>
    <w:p w14:paraId="6ED1ACBB" w14:textId="77777777" w:rsidR="00727B17" w:rsidRPr="005F0A34" w:rsidRDefault="00727B17" w:rsidP="00727B17">
      <w:pPr>
        <w:numPr>
          <w:ilvl w:val="0"/>
          <w:numId w:val="209"/>
        </w:numPr>
        <w:spacing w:before="100" w:beforeAutospacing="1" w:after="100" w:afterAutospacing="1"/>
        <w:rPr>
          <w:lang w:val="en-GB"/>
        </w:rPr>
      </w:pPr>
      <w:r w:rsidRPr="005F0A34">
        <w:rPr>
          <w:b/>
          <w:bCs/>
          <w:lang w:val="en-GB"/>
        </w:rPr>
        <w:t>Implementation and Closure (Within agreed timeframe, typically 30–45 days total)</w:t>
      </w:r>
    </w:p>
    <w:p w14:paraId="7CDC7BD7"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Responsible party implements agreed actions.</w:t>
      </w:r>
    </w:p>
    <w:p w14:paraId="3187D554"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Committee verifies completion and records closure details in the register/database.</w:t>
      </w:r>
    </w:p>
    <w:p w14:paraId="430FB27C" w14:textId="77777777" w:rsidR="00727B17" w:rsidRPr="005F0A34" w:rsidRDefault="00727B17" w:rsidP="00727B17">
      <w:pPr>
        <w:numPr>
          <w:ilvl w:val="0"/>
          <w:numId w:val="209"/>
        </w:numPr>
        <w:spacing w:before="100" w:beforeAutospacing="1" w:after="100" w:afterAutospacing="1"/>
        <w:rPr>
          <w:lang w:val="en-GB"/>
        </w:rPr>
      </w:pPr>
      <w:r w:rsidRPr="005F0A34">
        <w:rPr>
          <w:b/>
          <w:bCs/>
          <w:lang w:val="en-GB"/>
        </w:rPr>
        <w:t>Appeal</w:t>
      </w:r>
    </w:p>
    <w:p w14:paraId="4C3F1703"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If unsatisfied, complainants can escalate sequentially (CGRC/WGRC → DGRC → PIU → courts/other formal mechanisms).</w:t>
      </w:r>
    </w:p>
    <w:p w14:paraId="2B62B15F" w14:textId="77777777" w:rsidR="00727B17" w:rsidRPr="005F0A34" w:rsidRDefault="00727B17" w:rsidP="00727B17">
      <w:pPr>
        <w:numPr>
          <w:ilvl w:val="1"/>
          <w:numId w:val="209"/>
        </w:numPr>
        <w:spacing w:before="100" w:beforeAutospacing="1" w:after="100" w:afterAutospacing="1"/>
        <w:rPr>
          <w:lang w:val="en-GB"/>
        </w:rPr>
      </w:pPr>
      <w:r w:rsidRPr="005F0A34">
        <w:rPr>
          <w:lang w:val="en-GB"/>
        </w:rPr>
        <w:t>Appeals and outcomes are logged and reported.</w:t>
      </w:r>
    </w:p>
    <w:p w14:paraId="043B56D7" w14:textId="77777777" w:rsidR="00727B17" w:rsidRPr="005F0A34" w:rsidRDefault="00727B17" w:rsidP="00727B17">
      <w:pPr>
        <w:rPr>
          <w:b/>
          <w:lang w:val="en-GB"/>
        </w:rPr>
      </w:pPr>
      <w:r w:rsidRPr="005F0A34">
        <w:rPr>
          <w:b/>
          <w:lang w:val="en-GB"/>
        </w:rPr>
        <w:lastRenderedPageBreak/>
        <w:t>7. Special Protocol for GBV / SEA/SH and TIP</w:t>
      </w:r>
    </w:p>
    <w:p w14:paraId="737F3AF6" w14:textId="77777777" w:rsidR="00727B17" w:rsidRPr="005F0A34" w:rsidRDefault="00727B17" w:rsidP="00727B17">
      <w:pPr>
        <w:numPr>
          <w:ilvl w:val="0"/>
          <w:numId w:val="210"/>
        </w:numPr>
        <w:spacing w:before="100" w:beforeAutospacing="1" w:after="100" w:afterAutospacing="1"/>
        <w:rPr>
          <w:lang w:val="en-GB"/>
        </w:rPr>
      </w:pPr>
      <w:r w:rsidRPr="005F0A34">
        <w:rPr>
          <w:lang w:val="en-GB"/>
        </w:rPr>
        <w:t>Any GRM entry point may receive a GBV/SEA/SH/TIP disclosure.</w:t>
      </w:r>
    </w:p>
    <w:p w14:paraId="7305ECCB" w14:textId="77777777" w:rsidR="00727B17" w:rsidRPr="005F0A34" w:rsidRDefault="00727B17" w:rsidP="00727B17">
      <w:pPr>
        <w:numPr>
          <w:ilvl w:val="0"/>
          <w:numId w:val="210"/>
        </w:numPr>
        <w:spacing w:before="100" w:beforeAutospacing="1" w:after="100" w:afterAutospacing="1"/>
        <w:rPr>
          <w:lang w:val="en-GB"/>
        </w:rPr>
      </w:pPr>
      <w:r w:rsidRPr="005F0A34">
        <w:rPr>
          <w:lang w:val="en-GB"/>
        </w:rPr>
        <w:t xml:space="preserve">The receiver </w:t>
      </w:r>
      <w:r w:rsidRPr="005F0A34">
        <w:rPr>
          <w:b/>
          <w:bCs/>
          <w:lang w:val="en-GB"/>
        </w:rPr>
        <w:t>must prioritise survivor safety, confidentiality and consent</w:t>
      </w:r>
      <w:r w:rsidRPr="005F0A34">
        <w:rPr>
          <w:lang w:val="en-GB"/>
        </w:rPr>
        <w:t xml:space="preserve">, thank the survivor, avoid probing questions, and </w:t>
      </w:r>
      <w:r w:rsidRPr="005F0A34">
        <w:rPr>
          <w:b/>
          <w:bCs/>
          <w:lang w:val="en-GB"/>
        </w:rPr>
        <w:t>not</w:t>
      </w:r>
      <w:r w:rsidRPr="005F0A34">
        <w:rPr>
          <w:lang w:val="en-GB"/>
        </w:rPr>
        <w:t xml:space="preserve"> attempt to investigate.</w:t>
      </w:r>
    </w:p>
    <w:p w14:paraId="455A2AA5" w14:textId="77777777" w:rsidR="00727B17" w:rsidRPr="005F0A34" w:rsidRDefault="00727B17" w:rsidP="00727B17">
      <w:pPr>
        <w:numPr>
          <w:ilvl w:val="0"/>
          <w:numId w:val="210"/>
        </w:numPr>
        <w:spacing w:before="100" w:beforeAutospacing="1" w:after="100" w:afterAutospacing="1"/>
        <w:rPr>
          <w:lang w:val="en-GB"/>
        </w:rPr>
      </w:pPr>
      <w:r w:rsidRPr="005F0A34">
        <w:rPr>
          <w:lang w:val="en-GB"/>
        </w:rPr>
        <w:t>With the survivor’s consent, the case is referred within 24 hours to a designated GBV Focal Point (e.g. Social Welfare Officer or specialised NGO) and, where appropriate, the police.</w:t>
      </w:r>
    </w:p>
    <w:p w14:paraId="2F22E25F" w14:textId="77777777" w:rsidR="00727B17" w:rsidRPr="005F0A34" w:rsidRDefault="00727B17" w:rsidP="00727B17">
      <w:pPr>
        <w:numPr>
          <w:ilvl w:val="0"/>
          <w:numId w:val="210"/>
        </w:numPr>
        <w:spacing w:before="100" w:beforeAutospacing="1" w:after="100" w:afterAutospacing="1"/>
        <w:rPr>
          <w:lang w:val="en-GB"/>
        </w:rPr>
      </w:pPr>
      <w:r w:rsidRPr="005F0A34">
        <w:rPr>
          <w:lang w:val="en-GB"/>
        </w:rPr>
        <w:t xml:space="preserve">The case is recorded </w:t>
      </w:r>
      <w:r w:rsidRPr="005F0A34">
        <w:rPr>
          <w:b/>
          <w:bCs/>
          <w:lang w:val="en-GB"/>
        </w:rPr>
        <w:t>without personal identifiers</w:t>
      </w:r>
      <w:r w:rsidRPr="005F0A34">
        <w:rPr>
          <w:lang w:val="en-GB"/>
        </w:rPr>
        <w:t xml:space="preserve"> in the GRM system for statistical and monitoring purposes only.</w:t>
      </w:r>
    </w:p>
    <w:p w14:paraId="68531599" w14:textId="77777777" w:rsidR="00727B17" w:rsidRPr="005F0A34" w:rsidRDefault="00727B17" w:rsidP="00727B17">
      <w:pPr>
        <w:numPr>
          <w:ilvl w:val="0"/>
          <w:numId w:val="210"/>
        </w:numPr>
        <w:spacing w:before="100" w:beforeAutospacing="1" w:after="100" w:afterAutospacing="1"/>
        <w:rPr>
          <w:lang w:val="en-GB"/>
        </w:rPr>
      </w:pPr>
      <w:r w:rsidRPr="005F0A34">
        <w:rPr>
          <w:lang w:val="en-GB"/>
        </w:rPr>
        <w:t>No details are discussed in GRM committee meetings; only anonymised numbers and types of cases are reported.</w:t>
      </w:r>
    </w:p>
    <w:p w14:paraId="56708C89" w14:textId="77777777" w:rsidR="00727B17" w:rsidRPr="005F0A34" w:rsidRDefault="00727B17" w:rsidP="00727B17">
      <w:pPr>
        <w:rPr>
          <w:b/>
          <w:lang w:val="en-GB"/>
        </w:rPr>
      </w:pPr>
      <w:r w:rsidRPr="005F0A34">
        <w:rPr>
          <w:b/>
          <w:lang w:val="en-GB"/>
        </w:rPr>
        <w:t>8. Information, Training and Monitoring</w:t>
      </w:r>
    </w:p>
    <w:p w14:paraId="36CC4A92" w14:textId="77777777" w:rsidR="00727B17" w:rsidRPr="005F0A34" w:rsidRDefault="00727B17" w:rsidP="00727B17">
      <w:pPr>
        <w:numPr>
          <w:ilvl w:val="0"/>
          <w:numId w:val="211"/>
        </w:numPr>
        <w:spacing w:before="100" w:beforeAutospacing="1" w:after="100" w:afterAutospacing="1"/>
        <w:rPr>
          <w:lang w:val="en-GB"/>
        </w:rPr>
      </w:pPr>
      <w:r w:rsidRPr="005F0A34">
        <w:rPr>
          <w:lang w:val="en-GB"/>
        </w:rPr>
        <w:t>GRM information (process, contacts, timelines, anonymity options) will be disclosed through community meetings, posters, radio spots and worker inductions in accessible languages.</w:t>
      </w:r>
    </w:p>
    <w:p w14:paraId="5655A4F8" w14:textId="77777777" w:rsidR="00727B17" w:rsidRPr="005F0A34" w:rsidRDefault="00727B17" w:rsidP="00727B17">
      <w:pPr>
        <w:numPr>
          <w:ilvl w:val="0"/>
          <w:numId w:val="211"/>
        </w:numPr>
        <w:spacing w:before="100" w:beforeAutospacing="1" w:after="100" w:afterAutospacing="1"/>
        <w:rPr>
          <w:lang w:val="en-GB"/>
        </w:rPr>
      </w:pPr>
      <w:r w:rsidRPr="005F0A34">
        <w:rPr>
          <w:lang w:val="en-GB"/>
        </w:rPr>
        <w:t>All GRM committee members receive initial and refresher training on GRM procedures, record</w:t>
      </w:r>
      <w:r w:rsidRPr="005F0A34">
        <w:rPr>
          <w:lang w:val="en-GB"/>
        </w:rPr>
        <w:noBreakHyphen/>
        <w:t>keeping, conflict resolution and GBV</w:t>
      </w:r>
      <w:r w:rsidRPr="005F0A34">
        <w:rPr>
          <w:lang w:val="en-GB"/>
        </w:rPr>
        <w:noBreakHyphen/>
        <w:t>sensitive handling.</w:t>
      </w:r>
    </w:p>
    <w:p w14:paraId="2EA6A772" w14:textId="0EF81524" w:rsidR="00727B17" w:rsidRPr="005F0A34" w:rsidRDefault="00727B17" w:rsidP="00727B17">
      <w:pPr>
        <w:numPr>
          <w:ilvl w:val="0"/>
          <w:numId w:val="211"/>
        </w:numPr>
        <w:spacing w:before="100" w:beforeAutospacing="1" w:after="100" w:afterAutospacing="1"/>
        <w:rPr>
          <w:lang w:val="en-GB"/>
        </w:rPr>
      </w:pPr>
      <w:r w:rsidRPr="005F0A34">
        <w:rPr>
          <w:lang w:val="en-GB"/>
        </w:rPr>
        <w:t xml:space="preserve">The PIU consolidates monthly/quarterly GRM reports (number of cases, categories, resolution rates, average closure time, outstanding cases) and uses this information to improve </w:t>
      </w:r>
      <w:r w:rsidR="008567D8" w:rsidRPr="005F0A34">
        <w:rPr>
          <w:lang w:val="en-GB"/>
        </w:rPr>
        <w:t>ESMMP</w:t>
      </w:r>
      <w:r w:rsidRPr="005F0A34">
        <w:rPr>
          <w:lang w:val="en-GB"/>
        </w:rPr>
        <w:t xml:space="preserve"> and C</w:t>
      </w:r>
      <w:r w:rsidRPr="005F0A34">
        <w:rPr>
          <w:lang w:val="en-GB"/>
        </w:rPr>
        <w:noBreakHyphen/>
      </w:r>
      <w:r w:rsidR="008567D8" w:rsidRPr="005F0A34">
        <w:rPr>
          <w:lang w:val="en-GB"/>
        </w:rPr>
        <w:t>ESMMP</w:t>
      </w:r>
      <w:r w:rsidRPr="005F0A34">
        <w:rPr>
          <w:lang w:val="en-GB"/>
        </w:rPr>
        <w:t xml:space="preserve"> implementation.</w:t>
      </w:r>
    </w:p>
    <w:p w14:paraId="4A7282BA" w14:textId="7ED2C53D" w:rsidR="00727B17" w:rsidRPr="005F0A34" w:rsidRDefault="00727B17" w:rsidP="00727B17">
      <w:pPr>
        <w:spacing w:before="100" w:beforeAutospacing="1" w:after="100" w:afterAutospacing="1"/>
        <w:rPr>
          <w:lang w:val="en-GB"/>
        </w:rPr>
      </w:pPr>
    </w:p>
    <w:p w14:paraId="260DE9E5" w14:textId="77777777" w:rsidR="00727B17" w:rsidRPr="005F0A34" w:rsidRDefault="00727B17" w:rsidP="00727B17">
      <w:pPr>
        <w:rPr>
          <w:lang w:val="en-GB"/>
        </w:rPr>
      </w:pPr>
    </w:p>
    <w:p w14:paraId="7C595575" w14:textId="230AB69A" w:rsidR="006730BB" w:rsidRPr="005F0A34" w:rsidRDefault="006730BB" w:rsidP="006730BB">
      <w:pPr>
        <w:rPr>
          <w:b/>
          <w:bCs/>
          <w:color w:val="26798E"/>
          <w:lang w:val="en-GB"/>
        </w:rPr>
      </w:pPr>
      <w:r w:rsidRPr="005F0A34">
        <w:rPr>
          <w:lang w:val="en-GB"/>
        </w:rPr>
        <w:br w:type="page"/>
      </w:r>
    </w:p>
    <w:p w14:paraId="0A306D3B" w14:textId="77777777" w:rsidR="006730BB" w:rsidRPr="005F0A34" w:rsidRDefault="006730BB" w:rsidP="006730BB">
      <w:pPr>
        <w:rPr>
          <w:lang w:val="en-GB"/>
        </w:rPr>
        <w:sectPr w:rsidR="006730BB" w:rsidRPr="005F0A34">
          <w:pgSz w:w="11906" w:h="16838"/>
          <w:pgMar w:top="1440" w:right="1440" w:bottom="1440" w:left="1440" w:header="709" w:footer="709" w:gutter="0"/>
          <w:cols w:space="720"/>
        </w:sectPr>
      </w:pPr>
    </w:p>
    <w:p w14:paraId="20C6878F" w14:textId="33CDC74E" w:rsidR="005826FC" w:rsidRPr="005F0A34" w:rsidRDefault="00487C6E" w:rsidP="00AC5DD1">
      <w:pPr>
        <w:pStyle w:val="ANNEXL2"/>
        <w:rPr>
          <w:lang w:val="en-GB"/>
        </w:rPr>
      </w:pPr>
      <w:bookmarkStart w:id="899" w:name="_heading=h.i86nmw49jhs5" w:colFirst="0" w:colLast="0"/>
      <w:bookmarkStart w:id="900" w:name="_heading=h.j7ln4buvtfrn" w:colFirst="0" w:colLast="0"/>
      <w:bookmarkEnd w:id="890"/>
      <w:bookmarkEnd w:id="899"/>
      <w:bookmarkEnd w:id="900"/>
      <w:r w:rsidRPr="005F0A34">
        <w:rPr>
          <w:lang w:val="en-GB"/>
        </w:rPr>
        <w:lastRenderedPageBreak/>
        <w:t xml:space="preserve">Annex </w:t>
      </w:r>
      <w:r w:rsidR="00AC5DD1" w:rsidRPr="005F0A34">
        <w:rPr>
          <w:lang w:val="en-GB"/>
        </w:rPr>
        <w:t>1</w:t>
      </w:r>
      <w:r w:rsidR="00727B17" w:rsidRPr="005F0A34">
        <w:rPr>
          <w:lang w:val="en-GB"/>
        </w:rPr>
        <w:t>4</w:t>
      </w:r>
      <w:r w:rsidRPr="005F0A34">
        <w:rPr>
          <w:lang w:val="en-GB"/>
        </w:rPr>
        <w:t>. Project Design Drawings</w:t>
      </w:r>
    </w:p>
    <w:p w14:paraId="7B4B2EE5" w14:textId="77777777" w:rsidR="005826FC" w:rsidRPr="005F0A34" w:rsidRDefault="00487C6E">
      <w:pPr>
        <w:rPr>
          <w:lang w:val="en-GB"/>
        </w:rPr>
      </w:pPr>
      <w:r w:rsidRPr="005F0A34">
        <w:rPr>
          <w:noProof/>
          <w:lang w:val="en-US"/>
        </w:rPr>
        <w:drawing>
          <wp:inline distT="0" distB="0" distL="0" distR="0" wp14:anchorId="2238CC64" wp14:editId="7805DFA8">
            <wp:extent cx="10719082" cy="7576680"/>
            <wp:effectExtent l="0" t="0" r="0" b="0"/>
            <wp:docPr id="110173292"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6"/>
                    <a:srcRect/>
                    <a:stretch>
                      <a:fillRect/>
                    </a:stretch>
                  </pic:blipFill>
                  <pic:spPr>
                    <a:xfrm>
                      <a:off x="0" y="0"/>
                      <a:ext cx="10719082" cy="7576680"/>
                    </a:xfrm>
                    <a:prstGeom prst="rect">
                      <a:avLst/>
                    </a:prstGeom>
                    <a:ln/>
                  </pic:spPr>
                </pic:pic>
              </a:graphicData>
            </a:graphic>
          </wp:inline>
        </w:drawing>
      </w:r>
    </w:p>
    <w:p w14:paraId="0E52FF01" w14:textId="77777777" w:rsidR="005826FC" w:rsidRPr="005F0A34" w:rsidRDefault="00487C6E">
      <w:pPr>
        <w:spacing w:before="240" w:after="280" w:line="276" w:lineRule="auto"/>
        <w:rPr>
          <w:lang w:val="en-GB"/>
        </w:rPr>
      </w:pPr>
      <w:r w:rsidRPr="005F0A34">
        <w:rPr>
          <w:noProof/>
          <w:lang w:val="en-US"/>
        </w:rPr>
        <w:lastRenderedPageBreak/>
        <w:drawing>
          <wp:inline distT="0" distB="0" distL="0" distR="0" wp14:anchorId="14622D3D" wp14:editId="156E44B8">
            <wp:extent cx="12157200" cy="8593200"/>
            <wp:effectExtent l="0" t="0" r="0" b="0"/>
            <wp:docPr id="110173293"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47"/>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424F0C3A" wp14:editId="6D94EE8D">
            <wp:extent cx="12157200" cy="8593200"/>
            <wp:effectExtent l="0" t="0" r="0" b="0"/>
            <wp:docPr id="110173294"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8"/>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05907D21" wp14:editId="131D0FAA">
            <wp:extent cx="12157200" cy="8593200"/>
            <wp:effectExtent l="0" t="0" r="0" b="0"/>
            <wp:docPr id="110173295"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49"/>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5CEEBAD5" wp14:editId="4D82618F">
            <wp:extent cx="12157200" cy="8593200"/>
            <wp:effectExtent l="0" t="0" r="0" b="0"/>
            <wp:docPr id="110173296"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50"/>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1DE57F2C" wp14:editId="084C74C2">
            <wp:extent cx="12157200" cy="8593200"/>
            <wp:effectExtent l="0" t="0" r="0" b="0"/>
            <wp:docPr id="110173297"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51"/>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7827EBAC" wp14:editId="2E892457">
            <wp:extent cx="12157200" cy="8593200"/>
            <wp:effectExtent l="0" t="0" r="0" b="0"/>
            <wp:docPr id="110173298"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52"/>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5E43E503" wp14:editId="6DB581E6">
            <wp:extent cx="12157200" cy="8593200"/>
            <wp:effectExtent l="0" t="0" r="0" b="0"/>
            <wp:docPr id="110173299"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53"/>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67453E47" wp14:editId="66730F05">
            <wp:extent cx="12157200" cy="8593200"/>
            <wp:effectExtent l="0" t="0" r="0" b="0"/>
            <wp:docPr id="110173300"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54"/>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67141BDD" wp14:editId="097DE074">
            <wp:extent cx="12157200" cy="8593200"/>
            <wp:effectExtent l="0" t="0" r="0" b="0"/>
            <wp:docPr id="110173312"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55"/>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3D187C96" wp14:editId="6F70540A">
            <wp:extent cx="12157200" cy="8593200"/>
            <wp:effectExtent l="0" t="0" r="0" b="0"/>
            <wp:docPr id="110173313"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56"/>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435503C3" wp14:editId="2F7E1AB2">
            <wp:extent cx="12157200" cy="8593200"/>
            <wp:effectExtent l="0" t="0" r="0" b="0"/>
            <wp:docPr id="110173314"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57"/>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13D2E3C0" wp14:editId="1C78025C">
            <wp:extent cx="12157200" cy="8593200"/>
            <wp:effectExtent l="0" t="0" r="0" b="0"/>
            <wp:docPr id="110173315"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58"/>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42FF5372" wp14:editId="583115F4">
            <wp:extent cx="12157200" cy="8593200"/>
            <wp:effectExtent l="0" t="0" r="0" b="0"/>
            <wp:docPr id="110173316"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59"/>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6E240DCD" wp14:editId="78325B58">
            <wp:extent cx="12157200" cy="8593200"/>
            <wp:effectExtent l="0" t="0" r="0" b="0"/>
            <wp:docPr id="110173317"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60"/>
                    <a:srcRect/>
                    <a:stretch>
                      <a:fillRect/>
                    </a:stretch>
                  </pic:blipFill>
                  <pic:spPr>
                    <a:xfrm>
                      <a:off x="0" y="0"/>
                      <a:ext cx="12157200" cy="8593200"/>
                    </a:xfrm>
                    <a:prstGeom prst="rect">
                      <a:avLst/>
                    </a:prstGeom>
                    <a:ln/>
                  </pic:spPr>
                </pic:pic>
              </a:graphicData>
            </a:graphic>
          </wp:inline>
        </w:drawing>
      </w:r>
      <w:r w:rsidRPr="005F0A34">
        <w:rPr>
          <w:noProof/>
          <w:lang w:val="en-US"/>
        </w:rPr>
        <w:lastRenderedPageBreak/>
        <w:drawing>
          <wp:inline distT="0" distB="0" distL="0" distR="0" wp14:anchorId="3EE73222" wp14:editId="467B233C">
            <wp:extent cx="12037646" cy="8509849"/>
            <wp:effectExtent l="0" t="0" r="0" b="0"/>
            <wp:docPr id="110173318"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61"/>
                    <a:srcRect/>
                    <a:stretch>
                      <a:fillRect/>
                    </a:stretch>
                  </pic:blipFill>
                  <pic:spPr>
                    <a:xfrm>
                      <a:off x="0" y="0"/>
                      <a:ext cx="12037646" cy="8509849"/>
                    </a:xfrm>
                    <a:prstGeom prst="rect">
                      <a:avLst/>
                    </a:prstGeom>
                    <a:ln/>
                  </pic:spPr>
                </pic:pic>
              </a:graphicData>
            </a:graphic>
          </wp:inline>
        </w:drawing>
      </w:r>
      <w:r w:rsidRPr="005F0A34">
        <w:rPr>
          <w:noProof/>
          <w:lang w:val="en-US"/>
        </w:rPr>
        <w:lastRenderedPageBreak/>
        <w:drawing>
          <wp:inline distT="0" distB="0" distL="0" distR="0" wp14:anchorId="7D038950" wp14:editId="0BB7BE13">
            <wp:extent cx="11705565" cy="8275090"/>
            <wp:effectExtent l="0" t="0" r="0" b="0"/>
            <wp:docPr id="110173319"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62"/>
                    <a:srcRect/>
                    <a:stretch>
                      <a:fillRect/>
                    </a:stretch>
                  </pic:blipFill>
                  <pic:spPr>
                    <a:xfrm>
                      <a:off x="0" y="0"/>
                      <a:ext cx="11705565" cy="8275090"/>
                    </a:xfrm>
                    <a:prstGeom prst="rect">
                      <a:avLst/>
                    </a:prstGeom>
                    <a:ln/>
                  </pic:spPr>
                </pic:pic>
              </a:graphicData>
            </a:graphic>
          </wp:inline>
        </w:drawing>
      </w:r>
      <w:r w:rsidRPr="005F0A34">
        <w:rPr>
          <w:noProof/>
          <w:lang w:val="en-US"/>
        </w:rPr>
        <w:lastRenderedPageBreak/>
        <w:drawing>
          <wp:inline distT="0" distB="0" distL="0" distR="0" wp14:anchorId="230383B2" wp14:editId="58DFFE42">
            <wp:extent cx="11967817" cy="8460485"/>
            <wp:effectExtent l="0" t="0" r="0" b="0"/>
            <wp:docPr id="110173320"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63"/>
                    <a:srcRect/>
                    <a:stretch>
                      <a:fillRect/>
                    </a:stretch>
                  </pic:blipFill>
                  <pic:spPr>
                    <a:xfrm>
                      <a:off x="0" y="0"/>
                      <a:ext cx="11967817" cy="8460485"/>
                    </a:xfrm>
                    <a:prstGeom prst="rect">
                      <a:avLst/>
                    </a:prstGeom>
                    <a:ln/>
                  </pic:spPr>
                </pic:pic>
              </a:graphicData>
            </a:graphic>
          </wp:inline>
        </w:drawing>
      </w:r>
      <w:r w:rsidRPr="005F0A34">
        <w:rPr>
          <w:noProof/>
          <w:lang w:val="en-US"/>
        </w:rPr>
        <w:lastRenderedPageBreak/>
        <w:drawing>
          <wp:inline distT="0" distB="0" distL="0" distR="0" wp14:anchorId="242A0577" wp14:editId="7B2077C0">
            <wp:extent cx="10697845" cy="7563485"/>
            <wp:effectExtent l="0" t="0" r="0" b="0"/>
            <wp:docPr id="110173321"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64"/>
                    <a:srcRect/>
                    <a:stretch>
                      <a:fillRect/>
                    </a:stretch>
                  </pic:blipFill>
                  <pic:spPr>
                    <a:xfrm>
                      <a:off x="0" y="0"/>
                      <a:ext cx="10697845" cy="7563485"/>
                    </a:xfrm>
                    <a:prstGeom prst="rect">
                      <a:avLst/>
                    </a:prstGeom>
                    <a:ln/>
                  </pic:spPr>
                </pic:pic>
              </a:graphicData>
            </a:graphic>
          </wp:inline>
        </w:drawing>
      </w:r>
      <w:r w:rsidRPr="005F0A34">
        <w:rPr>
          <w:noProof/>
          <w:lang w:val="en-US"/>
        </w:rPr>
        <w:lastRenderedPageBreak/>
        <w:drawing>
          <wp:inline distT="0" distB="0" distL="0" distR="0" wp14:anchorId="279EF291" wp14:editId="742E2A2A">
            <wp:extent cx="11591925" cy="8181975"/>
            <wp:effectExtent l="0" t="0" r="9525" b="9525"/>
            <wp:docPr id="110173311"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65"/>
                    <a:srcRect/>
                    <a:stretch>
                      <a:fillRect/>
                    </a:stretch>
                  </pic:blipFill>
                  <pic:spPr>
                    <a:xfrm>
                      <a:off x="0" y="0"/>
                      <a:ext cx="11591925" cy="8181975"/>
                    </a:xfrm>
                    <a:prstGeom prst="rect">
                      <a:avLst/>
                    </a:prstGeom>
                    <a:ln/>
                  </pic:spPr>
                </pic:pic>
              </a:graphicData>
            </a:graphic>
          </wp:inline>
        </w:drawing>
      </w:r>
    </w:p>
    <w:p w14:paraId="200A784B" w14:textId="77777777" w:rsidR="005826FC" w:rsidRPr="005F0A34" w:rsidRDefault="005826FC">
      <w:pPr>
        <w:rPr>
          <w:lang w:val="en-GB"/>
        </w:rPr>
      </w:pPr>
      <w:bookmarkStart w:id="901" w:name="_heading=h.d70ffau3euoh" w:colFirst="0" w:colLast="0"/>
      <w:bookmarkEnd w:id="901"/>
    </w:p>
    <w:sectPr w:rsidR="005826FC" w:rsidRPr="005F0A34" w:rsidSect="003836D0">
      <w:pgSz w:w="23811" w:h="16838" w:orient="landscape" w:code="8"/>
      <w:pgMar w:top="1440" w:right="1440" w:bottom="1440"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CA388" w14:textId="77777777" w:rsidR="00924CD5" w:rsidRDefault="00924CD5">
      <w:pPr>
        <w:spacing w:after="0"/>
      </w:pPr>
      <w:r>
        <w:separator/>
      </w:r>
    </w:p>
  </w:endnote>
  <w:endnote w:type="continuationSeparator" w:id="0">
    <w:p w14:paraId="2A0F8551" w14:textId="77777777" w:rsidR="00924CD5" w:rsidRDefault="00924C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r:id="rId1" w:fontKey="{0509C0CA-E6AA-4B5D-9D71-19667AC188E2}"/>
  </w:font>
  <w:font w:name="Play">
    <w:altName w:val="Calibri"/>
    <w:charset w:val="00"/>
    <w:family w:val="auto"/>
    <w:pitch w:val="default"/>
    <w:embedRegular r:id="rId2" w:fontKey="{2F6BA406-C2E2-4473-AC1F-479A7F22EE55}"/>
  </w:font>
  <w:font w:name="Aptos Display">
    <w:charset w:val="00"/>
    <w:family w:val="swiss"/>
    <w:pitch w:val="variable"/>
    <w:sig w:usb0="20000287" w:usb1="00000003" w:usb2="00000000" w:usb3="00000000" w:csb0="0000019F" w:csb1="00000000"/>
    <w:embedRegular r:id="rId3" w:fontKey="{16AE9F1F-FD8B-444A-9BBB-AFBE027CE2CA}"/>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DDDCF282-9315-4947-8473-DF3099CC0545}"/>
    <w:embedBold r:id="rId5" w:fontKey="{F8335513-17C8-465E-B0C0-85FB4D47DDB3}"/>
  </w:font>
  <w:font w:name="Aptos">
    <w:charset w:val="00"/>
    <w:family w:val="swiss"/>
    <w:pitch w:val="variable"/>
    <w:sig w:usb0="20000287" w:usb1="00000003" w:usb2="00000000" w:usb3="00000000" w:csb0="0000019F" w:csb1="00000000"/>
    <w:embedRegular r:id="rId6" w:fontKey="{B8AA7D19-6C92-4EB3-8985-28B4C807EBD3}"/>
    <w:embedBold r:id="rId7" w:fontKey="{C2A4C023-DADB-4FF8-A462-DF7D4E80AC4A}"/>
  </w:font>
  <w:font w:name="Quattrocento Sans">
    <w:charset w:val="00"/>
    <w:family w:val="swiss"/>
    <w:pitch w:val="variable"/>
    <w:sig w:usb0="800000BF" w:usb1="4000005B" w:usb2="00000000" w:usb3="00000000" w:csb0="00000001" w:csb1="00000000"/>
    <w:embedBold r:id="rId8" w:fontKey="{831A2CC7-B45B-4EE8-A868-EC4FCE2E6F93}"/>
  </w:font>
  <w:font w:name="Cambria">
    <w:panose1 w:val="02040503050406030204"/>
    <w:charset w:val="00"/>
    <w:family w:val="roman"/>
    <w:pitch w:val="variable"/>
    <w:sig w:usb0="E00006FF" w:usb1="420024FF" w:usb2="02000000" w:usb3="00000000" w:csb0="0000019F" w:csb1="00000000"/>
    <w:embedItalic r:id="rId9" w:fontKey="{613ACBF5-1920-4176-9685-A0C4AC9E9EC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FD4E0" w14:textId="53E32242" w:rsidR="00647AF0" w:rsidRDefault="00647AF0">
    <w:pPr>
      <w:pBdr>
        <w:top w:val="nil"/>
        <w:left w:val="nil"/>
        <w:bottom w:val="nil"/>
        <w:right w:val="nil"/>
        <w:between w:val="nil"/>
      </w:pBdr>
      <w:tabs>
        <w:tab w:val="center" w:pos="4513"/>
        <w:tab w:val="right" w:pos="9026"/>
      </w:tabs>
      <w:jc w:val="right"/>
      <w:rPr>
        <w:color w:val="000000"/>
      </w:rPr>
    </w:pPr>
  </w:p>
  <w:p w14:paraId="0C666E18" w14:textId="77777777" w:rsidR="00647AF0" w:rsidRDefault="00647AF0">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645B2" w14:textId="3E2D9CB5" w:rsidR="00647AF0" w:rsidRDefault="00647AF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sidR="00A21F55">
      <w:rPr>
        <w:noProof/>
        <w:color w:val="000000"/>
      </w:rPr>
      <w:t>4</w:t>
    </w:r>
    <w:r>
      <w:rPr>
        <w:color w:val="000000"/>
      </w:rPr>
      <w:fldChar w:fldCharType="end"/>
    </w:r>
  </w:p>
  <w:p w14:paraId="27ECACA2" w14:textId="77777777" w:rsidR="00647AF0" w:rsidRDefault="00647AF0">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C823B7" w14:textId="77777777" w:rsidR="00924CD5" w:rsidRDefault="00924CD5">
      <w:pPr>
        <w:spacing w:after="0"/>
      </w:pPr>
      <w:r>
        <w:separator/>
      </w:r>
    </w:p>
  </w:footnote>
  <w:footnote w:type="continuationSeparator" w:id="0">
    <w:p w14:paraId="790D0272" w14:textId="77777777" w:rsidR="00924CD5" w:rsidRDefault="00924CD5">
      <w:pPr>
        <w:spacing w:after="0"/>
      </w:pPr>
      <w:r>
        <w:continuationSeparator/>
      </w:r>
    </w:p>
  </w:footnote>
  <w:footnote w:id="1">
    <w:p w14:paraId="20B79104" w14:textId="079A41FE" w:rsidR="00647AF0" w:rsidRPr="00824E70" w:rsidRDefault="00647AF0">
      <w:pPr>
        <w:pStyle w:val="FootnoteText"/>
        <w:rPr>
          <w:lang w:val="en-GB"/>
        </w:rPr>
      </w:pPr>
      <w:r>
        <w:rPr>
          <w:rStyle w:val="FootnoteReference"/>
        </w:rPr>
        <w:footnoteRef/>
      </w:r>
      <w:r>
        <w:t xml:space="preserve"> </w:t>
      </w:r>
      <w:r w:rsidRPr="00966000">
        <w:t>Note: All photographs included in this report were taken during stakeholder consultations and field activities with the informed consent of the individuals concerned.</w:t>
      </w:r>
    </w:p>
  </w:footnote>
  <w:footnote w:id="2">
    <w:p w14:paraId="2BB6FD30" w14:textId="487B342A" w:rsidR="00647AF0" w:rsidRPr="000803ED" w:rsidRDefault="00647AF0">
      <w:pPr>
        <w:pStyle w:val="FootnoteText"/>
        <w:rPr>
          <w:lang w:val="en-GB"/>
        </w:rPr>
      </w:pPr>
      <w:r>
        <w:rPr>
          <w:rStyle w:val="FootnoteReference"/>
        </w:rPr>
        <w:footnoteRef/>
      </w:r>
      <w:r>
        <w:t xml:space="preserve"> </w:t>
      </w:r>
      <w:r w:rsidRPr="005066E6">
        <w:t>The road reserve and road centre line shown in this figure are indicative only and may not be spatially accurate due to the map scale, basemap limitations, and coordinate system/projection used. They are included for illustrative purposes only and must not be relied upon for surveying, land demarcation, or construction setting out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4938"/>
    <w:multiLevelType w:val="multilevel"/>
    <w:tmpl w:val="57F490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025405"/>
    <w:multiLevelType w:val="multilevel"/>
    <w:tmpl w:val="198EE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68218B"/>
    <w:multiLevelType w:val="multilevel"/>
    <w:tmpl w:val="25EC2C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1A007B5"/>
    <w:multiLevelType w:val="multilevel"/>
    <w:tmpl w:val="CA1C2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FB7981"/>
    <w:multiLevelType w:val="multilevel"/>
    <w:tmpl w:val="3D14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B32039"/>
    <w:multiLevelType w:val="multilevel"/>
    <w:tmpl w:val="CBF4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0E2C6B"/>
    <w:multiLevelType w:val="multilevel"/>
    <w:tmpl w:val="8EFCF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5204591"/>
    <w:multiLevelType w:val="multilevel"/>
    <w:tmpl w:val="186E8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2477B1"/>
    <w:multiLevelType w:val="hybridMultilevel"/>
    <w:tmpl w:val="36862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9437E1"/>
    <w:multiLevelType w:val="multilevel"/>
    <w:tmpl w:val="07A6A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6B57748"/>
    <w:multiLevelType w:val="multilevel"/>
    <w:tmpl w:val="B5283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782472"/>
    <w:multiLevelType w:val="multilevel"/>
    <w:tmpl w:val="BE3C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9860992"/>
    <w:multiLevelType w:val="multilevel"/>
    <w:tmpl w:val="8904EC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9E7013B"/>
    <w:multiLevelType w:val="multilevel"/>
    <w:tmpl w:val="E04C41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A83676A"/>
    <w:multiLevelType w:val="multilevel"/>
    <w:tmpl w:val="3DA42E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0B752877"/>
    <w:multiLevelType w:val="multilevel"/>
    <w:tmpl w:val="3C84EE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C11129F"/>
    <w:multiLevelType w:val="multilevel"/>
    <w:tmpl w:val="36887B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0DD60E9E"/>
    <w:multiLevelType w:val="multilevel"/>
    <w:tmpl w:val="E3E2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E4E754F"/>
    <w:multiLevelType w:val="multilevel"/>
    <w:tmpl w:val="612408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F817BAD"/>
    <w:multiLevelType w:val="hybridMultilevel"/>
    <w:tmpl w:val="E5360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9274BF"/>
    <w:multiLevelType w:val="multilevel"/>
    <w:tmpl w:val="23921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10D43FF6"/>
    <w:multiLevelType w:val="multilevel"/>
    <w:tmpl w:val="10749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25F6C3A"/>
    <w:multiLevelType w:val="multilevel"/>
    <w:tmpl w:val="551A5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348615E"/>
    <w:multiLevelType w:val="multilevel"/>
    <w:tmpl w:val="61EAA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3776D43"/>
    <w:multiLevelType w:val="multilevel"/>
    <w:tmpl w:val="EB18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51747F6"/>
    <w:multiLevelType w:val="multilevel"/>
    <w:tmpl w:val="EBD8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5272987"/>
    <w:multiLevelType w:val="multilevel"/>
    <w:tmpl w:val="B5CCC6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5AC0FE3"/>
    <w:multiLevelType w:val="hybridMultilevel"/>
    <w:tmpl w:val="05B8A46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184E28E5"/>
    <w:multiLevelType w:val="multilevel"/>
    <w:tmpl w:val="44CEE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8F34839"/>
    <w:multiLevelType w:val="multilevel"/>
    <w:tmpl w:val="DA801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9504149"/>
    <w:multiLevelType w:val="multilevel"/>
    <w:tmpl w:val="BEB0F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9B73CB4"/>
    <w:multiLevelType w:val="multilevel"/>
    <w:tmpl w:val="00DC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DD671F"/>
    <w:multiLevelType w:val="hybridMultilevel"/>
    <w:tmpl w:val="05B8A468"/>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1A6A12AC"/>
    <w:multiLevelType w:val="multilevel"/>
    <w:tmpl w:val="0C9047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1A8F263D"/>
    <w:multiLevelType w:val="multilevel"/>
    <w:tmpl w:val="6A48C7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AD76317"/>
    <w:multiLevelType w:val="hybridMultilevel"/>
    <w:tmpl w:val="55A2B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B124070"/>
    <w:multiLevelType w:val="multilevel"/>
    <w:tmpl w:val="B0E28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B467B26"/>
    <w:multiLevelType w:val="hybridMultilevel"/>
    <w:tmpl w:val="43627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D1B4318"/>
    <w:multiLevelType w:val="multilevel"/>
    <w:tmpl w:val="713C97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1E042F9D"/>
    <w:multiLevelType w:val="multilevel"/>
    <w:tmpl w:val="AF8A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E3F149C"/>
    <w:multiLevelType w:val="multilevel"/>
    <w:tmpl w:val="FFD41ACA"/>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E8226A5"/>
    <w:multiLevelType w:val="multilevel"/>
    <w:tmpl w:val="8140DB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1F6A6014"/>
    <w:multiLevelType w:val="multilevel"/>
    <w:tmpl w:val="3FDEA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1FC7675"/>
    <w:multiLevelType w:val="hybridMultilevel"/>
    <w:tmpl w:val="87A2ECA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4" w15:restartNumberingAfterBreak="0">
    <w:nsid w:val="23037158"/>
    <w:multiLevelType w:val="multilevel"/>
    <w:tmpl w:val="01CE91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24714D16"/>
    <w:multiLevelType w:val="hybridMultilevel"/>
    <w:tmpl w:val="FDBCB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5347524"/>
    <w:multiLevelType w:val="multilevel"/>
    <w:tmpl w:val="8A486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81B5DD2"/>
    <w:multiLevelType w:val="multilevel"/>
    <w:tmpl w:val="3078BE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2A041CE8"/>
    <w:multiLevelType w:val="hybridMultilevel"/>
    <w:tmpl w:val="66A890BA"/>
    <w:lvl w:ilvl="0" w:tplc="95A69F9E">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E1F22B6"/>
    <w:multiLevelType w:val="multilevel"/>
    <w:tmpl w:val="8F0E99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2E401B11"/>
    <w:multiLevelType w:val="multilevel"/>
    <w:tmpl w:val="06AC33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E9E28A2"/>
    <w:multiLevelType w:val="multilevel"/>
    <w:tmpl w:val="F322F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10315"/>
    <w:multiLevelType w:val="multilevel"/>
    <w:tmpl w:val="D3EEC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07B252A"/>
    <w:multiLevelType w:val="multilevel"/>
    <w:tmpl w:val="D034F0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4" w15:restartNumberingAfterBreak="0">
    <w:nsid w:val="308178EB"/>
    <w:multiLevelType w:val="multilevel"/>
    <w:tmpl w:val="61A434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3118306D"/>
    <w:multiLevelType w:val="multilevel"/>
    <w:tmpl w:val="F3047E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6" w15:restartNumberingAfterBreak="0">
    <w:nsid w:val="318A3B95"/>
    <w:multiLevelType w:val="hybridMultilevel"/>
    <w:tmpl w:val="CD18B2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31CB02CC"/>
    <w:multiLevelType w:val="multilevel"/>
    <w:tmpl w:val="0204C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22C6DB8"/>
    <w:multiLevelType w:val="multilevel"/>
    <w:tmpl w:val="DB3AB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23E2957"/>
    <w:multiLevelType w:val="hybridMultilevel"/>
    <w:tmpl w:val="AD34359A"/>
    <w:lvl w:ilvl="0" w:tplc="D2F8F4E6">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32EE1404"/>
    <w:multiLevelType w:val="multilevel"/>
    <w:tmpl w:val="18109B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3375415C"/>
    <w:multiLevelType w:val="multilevel"/>
    <w:tmpl w:val="7212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47F359A"/>
    <w:multiLevelType w:val="multilevel"/>
    <w:tmpl w:val="4A20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4915637"/>
    <w:multiLevelType w:val="multilevel"/>
    <w:tmpl w:val="812C19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35A95591"/>
    <w:multiLevelType w:val="multilevel"/>
    <w:tmpl w:val="CA6A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5C51640"/>
    <w:multiLevelType w:val="multilevel"/>
    <w:tmpl w:val="8924B7A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66" w15:restartNumberingAfterBreak="0">
    <w:nsid w:val="36632648"/>
    <w:multiLevelType w:val="multilevel"/>
    <w:tmpl w:val="AAE6C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366A3FD9"/>
    <w:multiLevelType w:val="multilevel"/>
    <w:tmpl w:val="3BD852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36B21BCC"/>
    <w:multiLevelType w:val="hybridMultilevel"/>
    <w:tmpl w:val="54B2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370465B7"/>
    <w:multiLevelType w:val="multilevel"/>
    <w:tmpl w:val="E2821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377073FA"/>
    <w:multiLevelType w:val="multilevel"/>
    <w:tmpl w:val="122EDB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3782308B"/>
    <w:multiLevelType w:val="multilevel"/>
    <w:tmpl w:val="27A8DC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2" w15:restartNumberingAfterBreak="0">
    <w:nsid w:val="38653C6A"/>
    <w:multiLevelType w:val="hybridMultilevel"/>
    <w:tmpl w:val="CFFEE3FC"/>
    <w:lvl w:ilvl="0" w:tplc="0C000001">
      <w:start w:val="1"/>
      <w:numFmt w:val="bullet"/>
      <w:lvlText w:val=""/>
      <w:lvlJc w:val="left"/>
      <w:pPr>
        <w:ind w:left="720" w:hanging="360"/>
      </w:pPr>
      <w:rPr>
        <w:rFonts w:ascii="Symbol" w:hAnsi="Symbol" w:hint="default"/>
      </w:rPr>
    </w:lvl>
    <w:lvl w:ilvl="1" w:tplc="9CF87830">
      <w:start w:val="1"/>
      <w:numFmt w:val="bullet"/>
      <w:lvlText w:val="-"/>
      <w:lvlJc w:val="left"/>
      <w:pPr>
        <w:ind w:left="1440" w:hanging="360"/>
      </w:pPr>
      <w:rPr>
        <w:rFonts w:ascii="Times New Roman" w:eastAsia="Times New Roman" w:hAnsi="Times New Roman" w:cs="Times New Roman" w:hint="default"/>
      </w:r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73" w15:restartNumberingAfterBreak="0">
    <w:nsid w:val="38875BF7"/>
    <w:multiLevelType w:val="multilevel"/>
    <w:tmpl w:val="D5887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9CD1A94"/>
    <w:multiLevelType w:val="multilevel"/>
    <w:tmpl w:val="87346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AC44047"/>
    <w:multiLevelType w:val="multilevel"/>
    <w:tmpl w:val="26E0BC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3B723BC9"/>
    <w:multiLevelType w:val="multilevel"/>
    <w:tmpl w:val="846A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BE33F00"/>
    <w:multiLevelType w:val="multilevel"/>
    <w:tmpl w:val="5934A9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3BEB7708"/>
    <w:multiLevelType w:val="multilevel"/>
    <w:tmpl w:val="600647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3C95695C"/>
    <w:multiLevelType w:val="multilevel"/>
    <w:tmpl w:val="86D8A5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3CB64AF8"/>
    <w:multiLevelType w:val="multilevel"/>
    <w:tmpl w:val="B31A8A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1" w15:restartNumberingAfterBreak="0">
    <w:nsid w:val="3E0207F3"/>
    <w:multiLevelType w:val="multilevel"/>
    <w:tmpl w:val="5BA2A8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3E04625B"/>
    <w:multiLevelType w:val="multilevel"/>
    <w:tmpl w:val="2446D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3EFC1091"/>
    <w:multiLevelType w:val="multilevel"/>
    <w:tmpl w:val="6BCA90B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4" w15:restartNumberingAfterBreak="0">
    <w:nsid w:val="3FAB447D"/>
    <w:multiLevelType w:val="hybridMultilevel"/>
    <w:tmpl w:val="5A922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0C50470"/>
    <w:multiLevelType w:val="multilevel"/>
    <w:tmpl w:val="D7A2E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411A383C"/>
    <w:multiLevelType w:val="multilevel"/>
    <w:tmpl w:val="2340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19369A9"/>
    <w:multiLevelType w:val="multilevel"/>
    <w:tmpl w:val="9C108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41A470E6"/>
    <w:multiLevelType w:val="multilevel"/>
    <w:tmpl w:val="EE1C7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1CB3856"/>
    <w:multiLevelType w:val="multilevel"/>
    <w:tmpl w:val="F33A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22306F1"/>
    <w:multiLevelType w:val="multilevel"/>
    <w:tmpl w:val="E780C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2E058BF"/>
    <w:multiLevelType w:val="multilevel"/>
    <w:tmpl w:val="B2A28D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447F07F2"/>
    <w:multiLevelType w:val="multilevel"/>
    <w:tmpl w:val="0960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55C28BE"/>
    <w:multiLevelType w:val="multilevel"/>
    <w:tmpl w:val="6C5C61D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4" w15:restartNumberingAfterBreak="0">
    <w:nsid w:val="47722FFB"/>
    <w:multiLevelType w:val="multilevel"/>
    <w:tmpl w:val="BF023F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5" w15:restartNumberingAfterBreak="0">
    <w:nsid w:val="477B027C"/>
    <w:multiLevelType w:val="multilevel"/>
    <w:tmpl w:val="02605A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6" w15:restartNumberingAfterBreak="0">
    <w:nsid w:val="48360881"/>
    <w:multiLevelType w:val="multilevel"/>
    <w:tmpl w:val="BFF826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491867F5"/>
    <w:multiLevelType w:val="multilevel"/>
    <w:tmpl w:val="DDF476CC"/>
    <w:lvl w:ilvl="0">
      <w:start w:val="1"/>
      <w:numFmt w:val="bullet"/>
      <w:pStyle w:val="WE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496A1A6C"/>
    <w:multiLevelType w:val="multilevel"/>
    <w:tmpl w:val="A12A6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4B5B396B"/>
    <w:multiLevelType w:val="multilevel"/>
    <w:tmpl w:val="03C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B8B4A96"/>
    <w:multiLevelType w:val="multilevel"/>
    <w:tmpl w:val="3E5219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1" w15:restartNumberingAfterBreak="0">
    <w:nsid w:val="4BF54280"/>
    <w:multiLevelType w:val="multilevel"/>
    <w:tmpl w:val="ECDA1D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2" w15:restartNumberingAfterBreak="0">
    <w:nsid w:val="4CFA586D"/>
    <w:multiLevelType w:val="hybridMultilevel"/>
    <w:tmpl w:val="E54E8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D032BE0"/>
    <w:multiLevelType w:val="multilevel"/>
    <w:tmpl w:val="F5125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4D9B7BFD"/>
    <w:multiLevelType w:val="multilevel"/>
    <w:tmpl w:val="E168D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F401CA3"/>
    <w:multiLevelType w:val="multilevel"/>
    <w:tmpl w:val="832E2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50046ED5"/>
    <w:multiLevelType w:val="multilevel"/>
    <w:tmpl w:val="4490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1267012"/>
    <w:multiLevelType w:val="multilevel"/>
    <w:tmpl w:val="60C83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22C2795"/>
    <w:multiLevelType w:val="multilevel"/>
    <w:tmpl w:val="931661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52BF3496"/>
    <w:multiLevelType w:val="multilevel"/>
    <w:tmpl w:val="3DAE94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52DC194A"/>
    <w:multiLevelType w:val="multilevel"/>
    <w:tmpl w:val="E8B62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2ED0581"/>
    <w:multiLevelType w:val="multilevel"/>
    <w:tmpl w:val="B5DE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53B63E85"/>
    <w:multiLevelType w:val="multilevel"/>
    <w:tmpl w:val="85F81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54C55AC5"/>
    <w:multiLevelType w:val="multilevel"/>
    <w:tmpl w:val="249CBFD2"/>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4" w15:restartNumberingAfterBreak="0">
    <w:nsid w:val="55AE4B74"/>
    <w:multiLevelType w:val="multilevel"/>
    <w:tmpl w:val="D8DE62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5" w15:restartNumberingAfterBreak="0">
    <w:nsid w:val="57E829E3"/>
    <w:multiLevelType w:val="multilevel"/>
    <w:tmpl w:val="4D6EE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8877ED0"/>
    <w:multiLevelType w:val="multilevel"/>
    <w:tmpl w:val="65F01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9420B9F"/>
    <w:multiLevelType w:val="multilevel"/>
    <w:tmpl w:val="F11E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95603C0"/>
    <w:multiLevelType w:val="multilevel"/>
    <w:tmpl w:val="0FCA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BAD45E0"/>
    <w:multiLevelType w:val="hybridMultilevel"/>
    <w:tmpl w:val="A4DC03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0" w15:restartNumberingAfterBreak="0">
    <w:nsid w:val="5C6015FF"/>
    <w:multiLevelType w:val="multilevel"/>
    <w:tmpl w:val="F30EE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CBA1BB1"/>
    <w:multiLevelType w:val="multilevel"/>
    <w:tmpl w:val="1AD85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D6E0CED"/>
    <w:multiLevelType w:val="multilevel"/>
    <w:tmpl w:val="3080EC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5E0E0692"/>
    <w:multiLevelType w:val="multilevel"/>
    <w:tmpl w:val="8108B1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15:restartNumberingAfterBreak="0">
    <w:nsid w:val="5E650EA6"/>
    <w:multiLevelType w:val="multilevel"/>
    <w:tmpl w:val="328C98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5EA64106"/>
    <w:multiLevelType w:val="multilevel"/>
    <w:tmpl w:val="AD44A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60B424DD"/>
    <w:multiLevelType w:val="multilevel"/>
    <w:tmpl w:val="CFD0F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60C83102"/>
    <w:multiLevelType w:val="multilevel"/>
    <w:tmpl w:val="8C74C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619562A7"/>
    <w:multiLevelType w:val="multilevel"/>
    <w:tmpl w:val="BBF0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2192EC4"/>
    <w:multiLevelType w:val="multilevel"/>
    <w:tmpl w:val="ECA2ABCE"/>
    <w:lvl w:ilvl="0">
      <w:start w:val="1"/>
      <w:numFmt w:val="decimal"/>
      <w:pStyle w:val="Heading1"/>
      <w:lvlText w:val="%1"/>
      <w:lvlJc w:val="left"/>
      <w:pPr>
        <w:ind w:left="576" w:hanging="576"/>
      </w:pPr>
      <w:rPr>
        <w:rFonts w:hint="default"/>
      </w:rPr>
    </w:lvl>
    <w:lvl w:ilvl="1">
      <w:start w:val="1"/>
      <w:numFmt w:val="decimal"/>
      <w:pStyle w:val="Heading2"/>
      <w:lvlText w:val="%1.%2"/>
      <w:lvlJc w:val="left"/>
      <w:pPr>
        <w:ind w:left="432" w:hanging="432"/>
      </w:pPr>
      <w:rPr>
        <w:rFonts w:hint="default"/>
      </w:rPr>
    </w:lvl>
    <w:lvl w:ilvl="2">
      <w:start w:val="1"/>
      <w:numFmt w:val="decimal"/>
      <w:pStyle w:val="Heading3"/>
      <w:lvlText w:val="%1.%2.%3"/>
      <w:lvlJc w:val="left"/>
      <w:pPr>
        <w:ind w:left="432" w:hanging="432"/>
      </w:pPr>
      <w:rPr>
        <w:rFonts w:hint="default"/>
      </w:rPr>
    </w:lvl>
    <w:lvl w:ilvl="3">
      <w:start w:val="1"/>
      <w:numFmt w:val="decimal"/>
      <w:pStyle w:val="Heading4"/>
      <w:lvlText w:val="%1.%2.%3.%4"/>
      <w:lvlJc w:val="left"/>
      <w:pPr>
        <w:ind w:left="432" w:hanging="72"/>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0" w15:restartNumberingAfterBreak="0">
    <w:nsid w:val="632014C2"/>
    <w:multiLevelType w:val="multilevel"/>
    <w:tmpl w:val="10FABB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1" w15:restartNumberingAfterBreak="0">
    <w:nsid w:val="638825C8"/>
    <w:multiLevelType w:val="multilevel"/>
    <w:tmpl w:val="518CEA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665F1E0E"/>
    <w:multiLevelType w:val="multilevel"/>
    <w:tmpl w:val="67BC27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15:restartNumberingAfterBreak="0">
    <w:nsid w:val="66C26FB0"/>
    <w:multiLevelType w:val="multilevel"/>
    <w:tmpl w:val="F5707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68913F0E"/>
    <w:multiLevelType w:val="multilevel"/>
    <w:tmpl w:val="8294F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9356427"/>
    <w:multiLevelType w:val="multilevel"/>
    <w:tmpl w:val="D81077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69DD16CF"/>
    <w:multiLevelType w:val="multilevel"/>
    <w:tmpl w:val="84644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9DE33F2"/>
    <w:multiLevelType w:val="multilevel"/>
    <w:tmpl w:val="F2A0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A0331B9"/>
    <w:multiLevelType w:val="multilevel"/>
    <w:tmpl w:val="63262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A760BCC"/>
    <w:multiLevelType w:val="hybridMultilevel"/>
    <w:tmpl w:val="ED8A7746"/>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0" w15:restartNumberingAfterBreak="0">
    <w:nsid w:val="6A9D46F9"/>
    <w:multiLevelType w:val="multilevel"/>
    <w:tmpl w:val="29E6B5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1" w15:restartNumberingAfterBreak="0">
    <w:nsid w:val="6B846B2C"/>
    <w:multiLevelType w:val="multilevel"/>
    <w:tmpl w:val="8E247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15:restartNumberingAfterBreak="0">
    <w:nsid w:val="6C2B0A75"/>
    <w:multiLevelType w:val="multilevel"/>
    <w:tmpl w:val="99A27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C747B46"/>
    <w:multiLevelType w:val="multilevel"/>
    <w:tmpl w:val="F290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EC12E83"/>
    <w:multiLevelType w:val="multilevel"/>
    <w:tmpl w:val="3B4C3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F0F64B4"/>
    <w:multiLevelType w:val="multilevel"/>
    <w:tmpl w:val="3AB0C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6F2114EE"/>
    <w:multiLevelType w:val="multilevel"/>
    <w:tmpl w:val="64E03B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6F3172D0"/>
    <w:multiLevelType w:val="multilevel"/>
    <w:tmpl w:val="DB3E5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F747D80"/>
    <w:multiLevelType w:val="multilevel"/>
    <w:tmpl w:val="B3181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15:restartNumberingAfterBreak="0">
    <w:nsid w:val="6FC80CF6"/>
    <w:multiLevelType w:val="multilevel"/>
    <w:tmpl w:val="CE3A24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15:restartNumberingAfterBreak="0">
    <w:nsid w:val="70791B44"/>
    <w:multiLevelType w:val="multilevel"/>
    <w:tmpl w:val="828E2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15:restartNumberingAfterBreak="0">
    <w:nsid w:val="70D27245"/>
    <w:multiLevelType w:val="multilevel"/>
    <w:tmpl w:val="1FE4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0D3210E"/>
    <w:multiLevelType w:val="multilevel"/>
    <w:tmpl w:val="A2947C3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3" w15:restartNumberingAfterBreak="0">
    <w:nsid w:val="72D80FA1"/>
    <w:multiLevelType w:val="multilevel"/>
    <w:tmpl w:val="8A8E0B2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4" w15:restartNumberingAfterBreak="0">
    <w:nsid w:val="73432818"/>
    <w:multiLevelType w:val="hybridMultilevel"/>
    <w:tmpl w:val="A5F2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3BB0F67"/>
    <w:multiLevelType w:val="multilevel"/>
    <w:tmpl w:val="0B287E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6" w15:restartNumberingAfterBreak="0">
    <w:nsid w:val="7450002B"/>
    <w:multiLevelType w:val="multilevel"/>
    <w:tmpl w:val="1C10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4CD3C92"/>
    <w:multiLevelType w:val="multilevel"/>
    <w:tmpl w:val="F8744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15:restartNumberingAfterBreak="0">
    <w:nsid w:val="74F40D75"/>
    <w:multiLevelType w:val="multilevel"/>
    <w:tmpl w:val="D59EBA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56F040F"/>
    <w:multiLevelType w:val="hybridMultilevel"/>
    <w:tmpl w:val="BD60A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5DB17C4"/>
    <w:multiLevelType w:val="hybridMultilevel"/>
    <w:tmpl w:val="D4B0017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1" w15:restartNumberingAfterBreak="0">
    <w:nsid w:val="77DF656A"/>
    <w:multiLevelType w:val="hybridMultilevel"/>
    <w:tmpl w:val="D6EE1C00"/>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2" w15:restartNumberingAfterBreak="0">
    <w:nsid w:val="78203667"/>
    <w:multiLevelType w:val="multilevel"/>
    <w:tmpl w:val="9B3E1D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15:restartNumberingAfterBreak="0">
    <w:nsid w:val="78D853A9"/>
    <w:multiLevelType w:val="multilevel"/>
    <w:tmpl w:val="7E308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A542922"/>
    <w:multiLevelType w:val="multilevel"/>
    <w:tmpl w:val="7340D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A932753"/>
    <w:multiLevelType w:val="multilevel"/>
    <w:tmpl w:val="844CF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15:restartNumberingAfterBreak="0">
    <w:nsid w:val="7B3D2E4F"/>
    <w:multiLevelType w:val="multilevel"/>
    <w:tmpl w:val="8486A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15:restartNumberingAfterBreak="0">
    <w:nsid w:val="7B8031A1"/>
    <w:multiLevelType w:val="hybridMultilevel"/>
    <w:tmpl w:val="565C8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B8F613D"/>
    <w:multiLevelType w:val="multilevel"/>
    <w:tmpl w:val="3EFE1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15:restartNumberingAfterBreak="0">
    <w:nsid w:val="7BD86284"/>
    <w:multiLevelType w:val="multilevel"/>
    <w:tmpl w:val="4DC61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15:restartNumberingAfterBreak="0">
    <w:nsid w:val="7C907153"/>
    <w:multiLevelType w:val="multilevel"/>
    <w:tmpl w:val="B5A031D8"/>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1" w15:restartNumberingAfterBreak="0">
    <w:nsid w:val="7CAD3C24"/>
    <w:multiLevelType w:val="multilevel"/>
    <w:tmpl w:val="D788FE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2" w15:restartNumberingAfterBreak="0">
    <w:nsid w:val="7E6A7EBA"/>
    <w:multiLevelType w:val="hybridMultilevel"/>
    <w:tmpl w:val="E30E5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F012360"/>
    <w:multiLevelType w:val="multilevel"/>
    <w:tmpl w:val="860877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7F2F0282"/>
    <w:multiLevelType w:val="multilevel"/>
    <w:tmpl w:val="ABE04E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15:restartNumberingAfterBreak="0">
    <w:nsid w:val="7F941AFB"/>
    <w:multiLevelType w:val="multilevel"/>
    <w:tmpl w:val="A052FE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15:restartNumberingAfterBreak="0">
    <w:nsid w:val="7F996E89"/>
    <w:multiLevelType w:val="multilevel"/>
    <w:tmpl w:val="BDC6F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FA25115"/>
    <w:multiLevelType w:val="multilevel"/>
    <w:tmpl w:val="B6BE3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7"/>
  </w:num>
  <w:num w:numId="2">
    <w:abstractNumId w:val="153"/>
  </w:num>
  <w:num w:numId="3">
    <w:abstractNumId w:val="95"/>
  </w:num>
  <w:num w:numId="4">
    <w:abstractNumId w:val="140"/>
  </w:num>
  <w:num w:numId="5">
    <w:abstractNumId w:val="3"/>
  </w:num>
  <w:num w:numId="6">
    <w:abstractNumId w:val="127"/>
  </w:num>
  <w:num w:numId="7">
    <w:abstractNumId w:val="85"/>
  </w:num>
  <w:num w:numId="8">
    <w:abstractNumId w:val="150"/>
  </w:num>
  <w:num w:numId="9">
    <w:abstractNumId w:val="162"/>
  </w:num>
  <w:num w:numId="10">
    <w:abstractNumId w:val="175"/>
  </w:num>
  <w:num w:numId="11">
    <w:abstractNumId w:val="112"/>
  </w:num>
  <w:num w:numId="12">
    <w:abstractNumId w:val="126"/>
  </w:num>
  <w:num w:numId="13">
    <w:abstractNumId w:val="100"/>
  </w:num>
  <w:num w:numId="14">
    <w:abstractNumId w:val="125"/>
  </w:num>
  <w:num w:numId="15">
    <w:abstractNumId w:val="40"/>
  </w:num>
  <w:num w:numId="16">
    <w:abstractNumId w:val="98"/>
  </w:num>
  <w:num w:numId="17">
    <w:abstractNumId w:val="103"/>
  </w:num>
  <w:num w:numId="18">
    <w:abstractNumId w:val="69"/>
  </w:num>
  <w:num w:numId="19">
    <w:abstractNumId w:val="29"/>
  </w:num>
  <w:num w:numId="20">
    <w:abstractNumId w:val="18"/>
  </w:num>
  <w:num w:numId="21">
    <w:abstractNumId w:val="34"/>
  </w:num>
  <w:num w:numId="22">
    <w:abstractNumId w:val="91"/>
  </w:num>
  <w:num w:numId="23">
    <w:abstractNumId w:val="2"/>
  </w:num>
  <w:num w:numId="24">
    <w:abstractNumId w:val="47"/>
  </w:num>
  <w:num w:numId="25">
    <w:abstractNumId w:val="51"/>
  </w:num>
  <w:num w:numId="26">
    <w:abstractNumId w:val="135"/>
  </w:num>
  <w:num w:numId="27">
    <w:abstractNumId w:val="60"/>
  </w:num>
  <w:num w:numId="28">
    <w:abstractNumId w:val="36"/>
  </w:num>
  <w:num w:numId="29">
    <w:abstractNumId w:val="50"/>
  </w:num>
  <w:num w:numId="30">
    <w:abstractNumId w:val="1"/>
  </w:num>
  <w:num w:numId="31">
    <w:abstractNumId w:val="82"/>
  </w:num>
  <w:num w:numId="32">
    <w:abstractNumId w:val="165"/>
  </w:num>
  <w:num w:numId="33">
    <w:abstractNumId w:val="169"/>
  </w:num>
  <w:num w:numId="34">
    <w:abstractNumId w:val="66"/>
  </w:num>
  <w:num w:numId="35">
    <w:abstractNumId w:val="63"/>
  </w:num>
  <w:num w:numId="36">
    <w:abstractNumId w:val="146"/>
  </w:num>
  <w:num w:numId="37">
    <w:abstractNumId w:val="26"/>
  </w:num>
  <w:num w:numId="38">
    <w:abstractNumId w:val="87"/>
  </w:num>
  <w:num w:numId="39">
    <w:abstractNumId w:val="148"/>
  </w:num>
  <w:num w:numId="40">
    <w:abstractNumId w:val="133"/>
  </w:num>
  <w:num w:numId="41">
    <w:abstractNumId w:val="145"/>
  </w:num>
  <w:num w:numId="42">
    <w:abstractNumId w:val="123"/>
  </w:num>
  <w:num w:numId="43">
    <w:abstractNumId w:val="168"/>
  </w:num>
  <w:num w:numId="44">
    <w:abstractNumId w:val="174"/>
  </w:num>
  <w:num w:numId="45">
    <w:abstractNumId w:val="149"/>
  </w:num>
  <w:num w:numId="46">
    <w:abstractNumId w:val="105"/>
  </w:num>
  <w:num w:numId="47">
    <w:abstractNumId w:val="109"/>
  </w:num>
  <w:num w:numId="48">
    <w:abstractNumId w:val="157"/>
  </w:num>
  <w:num w:numId="49">
    <w:abstractNumId w:val="81"/>
  </w:num>
  <w:num w:numId="50">
    <w:abstractNumId w:val="122"/>
  </w:num>
  <w:num w:numId="51">
    <w:abstractNumId w:val="67"/>
  </w:num>
  <w:num w:numId="52">
    <w:abstractNumId w:val="94"/>
  </w:num>
  <w:num w:numId="53">
    <w:abstractNumId w:val="20"/>
  </w:num>
  <w:num w:numId="54">
    <w:abstractNumId w:val="55"/>
  </w:num>
  <w:num w:numId="55">
    <w:abstractNumId w:val="78"/>
  </w:num>
  <w:num w:numId="56">
    <w:abstractNumId w:val="33"/>
  </w:num>
  <w:num w:numId="57">
    <w:abstractNumId w:val="65"/>
  </w:num>
  <w:num w:numId="58">
    <w:abstractNumId w:val="93"/>
  </w:num>
  <w:num w:numId="59">
    <w:abstractNumId w:val="44"/>
  </w:num>
  <w:num w:numId="60">
    <w:abstractNumId w:val="114"/>
  </w:num>
  <w:num w:numId="61">
    <w:abstractNumId w:val="173"/>
  </w:num>
  <w:num w:numId="62">
    <w:abstractNumId w:val="53"/>
  </w:num>
  <w:num w:numId="63">
    <w:abstractNumId w:val="152"/>
  </w:num>
  <w:num w:numId="64">
    <w:abstractNumId w:val="80"/>
  </w:num>
  <w:num w:numId="65">
    <w:abstractNumId w:val="83"/>
  </w:num>
  <w:num w:numId="66">
    <w:abstractNumId w:val="129"/>
  </w:num>
  <w:num w:numId="67">
    <w:abstractNumId w:val="170"/>
  </w:num>
  <w:num w:numId="68">
    <w:abstractNumId w:val="113"/>
  </w:num>
  <w:num w:numId="69">
    <w:abstractNumId w:val="16"/>
  </w:num>
  <w:num w:numId="70">
    <w:abstractNumId w:val="70"/>
  </w:num>
  <w:num w:numId="71">
    <w:abstractNumId w:val="71"/>
  </w:num>
  <w:num w:numId="72">
    <w:abstractNumId w:val="155"/>
  </w:num>
  <w:num w:numId="73">
    <w:abstractNumId w:val="171"/>
  </w:num>
  <w:num w:numId="74">
    <w:abstractNumId w:val="54"/>
  </w:num>
  <w:num w:numId="75">
    <w:abstractNumId w:val="130"/>
  </w:num>
  <w:num w:numId="76">
    <w:abstractNumId w:val="49"/>
  </w:num>
  <w:num w:numId="77">
    <w:abstractNumId w:val="101"/>
  </w:num>
  <w:num w:numId="78">
    <w:abstractNumId w:val="75"/>
  </w:num>
  <w:num w:numId="79">
    <w:abstractNumId w:val="14"/>
  </w:num>
  <w:num w:numId="80">
    <w:abstractNumId w:val="159"/>
  </w:num>
  <w:num w:numId="81">
    <w:abstractNumId w:val="115"/>
  </w:num>
  <w:num w:numId="82">
    <w:abstractNumId w:val="8"/>
  </w:num>
  <w:num w:numId="83">
    <w:abstractNumId w:val="68"/>
  </w:num>
  <w:num w:numId="84">
    <w:abstractNumId w:val="167"/>
  </w:num>
  <w:num w:numId="85">
    <w:abstractNumId w:val="19"/>
  </w:num>
  <w:num w:numId="86">
    <w:abstractNumId w:val="84"/>
  </w:num>
  <w:num w:numId="87">
    <w:abstractNumId w:val="37"/>
  </w:num>
  <w:num w:numId="88">
    <w:abstractNumId w:val="154"/>
  </w:num>
  <w:num w:numId="89">
    <w:abstractNumId w:val="102"/>
  </w:num>
  <w:num w:numId="90">
    <w:abstractNumId w:val="32"/>
  </w:num>
  <w:num w:numId="91">
    <w:abstractNumId w:val="139"/>
  </w:num>
  <w:num w:numId="92">
    <w:abstractNumId w:val="56"/>
  </w:num>
  <w:num w:numId="93">
    <w:abstractNumId w:val="27"/>
  </w:num>
  <w:num w:numId="94">
    <w:abstractNumId w:val="119"/>
  </w:num>
  <w:num w:numId="95">
    <w:abstractNumId w:val="48"/>
  </w:num>
  <w:num w:numId="96">
    <w:abstractNumId w:val="59"/>
  </w:num>
  <w:num w:numId="97">
    <w:abstractNumId w:val="117"/>
  </w:num>
  <w:num w:numId="98">
    <w:abstractNumId w:val="161"/>
  </w:num>
  <w:num w:numId="99">
    <w:abstractNumId w:val="28"/>
  </w:num>
  <w:num w:numId="100">
    <w:abstractNumId w:val="9"/>
  </w:num>
  <w:num w:numId="101">
    <w:abstractNumId w:val="12"/>
  </w:num>
  <w:num w:numId="102">
    <w:abstractNumId w:val="131"/>
  </w:num>
  <w:num w:numId="103">
    <w:abstractNumId w:val="41"/>
  </w:num>
  <w:num w:numId="104">
    <w:abstractNumId w:val="13"/>
  </w:num>
  <w:num w:numId="105">
    <w:abstractNumId w:val="30"/>
  </w:num>
  <w:num w:numId="106">
    <w:abstractNumId w:val="132"/>
  </w:num>
  <w:num w:numId="107">
    <w:abstractNumId w:val="166"/>
  </w:num>
  <w:num w:numId="108">
    <w:abstractNumId w:val="15"/>
  </w:num>
  <w:num w:numId="109">
    <w:abstractNumId w:val="46"/>
  </w:num>
  <w:num w:numId="110">
    <w:abstractNumId w:val="79"/>
  </w:num>
  <w:num w:numId="111">
    <w:abstractNumId w:val="96"/>
  </w:num>
  <w:num w:numId="112">
    <w:abstractNumId w:val="0"/>
  </w:num>
  <w:num w:numId="113">
    <w:abstractNumId w:val="108"/>
  </w:num>
  <w:num w:numId="114">
    <w:abstractNumId w:val="21"/>
  </w:num>
  <w:num w:numId="115">
    <w:abstractNumId w:val="141"/>
  </w:num>
  <w:num w:numId="116">
    <w:abstractNumId w:val="6"/>
  </w:num>
  <w:num w:numId="117">
    <w:abstractNumId w:val="137"/>
  </w:num>
  <w:num w:numId="118">
    <w:abstractNumId w:val="7"/>
  </w:num>
  <w:num w:numId="119">
    <w:abstractNumId w:val="57"/>
  </w:num>
  <w:num w:numId="120">
    <w:abstractNumId w:val="177"/>
  </w:num>
  <w:num w:numId="121">
    <w:abstractNumId w:val="76"/>
  </w:num>
  <w:num w:numId="122">
    <w:abstractNumId w:val="62"/>
  </w:num>
  <w:num w:numId="123">
    <w:abstractNumId w:val="116"/>
  </w:num>
  <w:num w:numId="124">
    <w:abstractNumId w:val="164"/>
  </w:num>
  <w:num w:numId="125">
    <w:abstractNumId w:val="104"/>
  </w:num>
  <w:num w:numId="126">
    <w:abstractNumId w:val="17"/>
  </w:num>
  <w:num w:numId="127">
    <w:abstractNumId w:val="106"/>
  </w:num>
  <w:num w:numId="128">
    <w:abstractNumId w:val="151"/>
  </w:num>
  <w:num w:numId="129">
    <w:abstractNumId w:val="64"/>
  </w:num>
  <w:num w:numId="130">
    <w:abstractNumId w:val="136"/>
  </w:num>
  <w:num w:numId="131">
    <w:abstractNumId w:val="52"/>
  </w:num>
  <w:num w:numId="132">
    <w:abstractNumId w:val="107"/>
  </w:num>
  <w:num w:numId="133">
    <w:abstractNumId w:val="90"/>
  </w:num>
  <w:num w:numId="134">
    <w:abstractNumId w:val="23"/>
  </w:num>
  <w:num w:numId="135">
    <w:abstractNumId w:val="25"/>
  </w:num>
  <w:num w:numId="136">
    <w:abstractNumId w:val="24"/>
  </w:num>
  <w:num w:numId="137">
    <w:abstractNumId w:val="31"/>
  </w:num>
  <w:num w:numId="138">
    <w:abstractNumId w:val="99"/>
  </w:num>
  <w:num w:numId="139">
    <w:abstractNumId w:val="61"/>
  </w:num>
  <w:num w:numId="1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72"/>
  </w:num>
  <w:num w:numId="143">
    <w:abstractNumId w:val="43"/>
  </w:num>
  <w:num w:numId="144">
    <w:abstractNumId w:val="158"/>
  </w:num>
  <w:num w:numId="145">
    <w:abstractNumId w:val="77"/>
  </w:num>
  <w:num w:numId="146">
    <w:abstractNumId w:val="4"/>
  </w:num>
  <w:num w:numId="147">
    <w:abstractNumId w:val="86"/>
  </w:num>
  <w:num w:numId="148">
    <w:abstractNumId w:val="42"/>
  </w:num>
  <w:num w:numId="149">
    <w:abstractNumId w:val="38"/>
  </w:num>
  <w:num w:numId="15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156"/>
  </w:num>
  <w:num w:numId="191">
    <w:abstractNumId w:val="128"/>
  </w:num>
  <w:num w:numId="192">
    <w:abstractNumId w:val="147"/>
  </w:num>
  <w:num w:numId="193">
    <w:abstractNumId w:val="92"/>
  </w:num>
  <w:num w:numId="194">
    <w:abstractNumId w:val="74"/>
  </w:num>
  <w:num w:numId="195">
    <w:abstractNumId w:val="73"/>
  </w:num>
  <w:num w:numId="196">
    <w:abstractNumId w:val="39"/>
  </w:num>
  <w:num w:numId="197">
    <w:abstractNumId w:val="163"/>
  </w:num>
  <w:num w:numId="198">
    <w:abstractNumId w:val="110"/>
  </w:num>
  <w:num w:numId="199">
    <w:abstractNumId w:val="121"/>
  </w:num>
  <w:num w:numId="200">
    <w:abstractNumId w:val="142"/>
  </w:num>
  <w:num w:numId="201">
    <w:abstractNumId w:val="111"/>
  </w:num>
  <w:num w:numId="202">
    <w:abstractNumId w:val="10"/>
  </w:num>
  <w:num w:numId="203">
    <w:abstractNumId w:val="134"/>
  </w:num>
  <w:num w:numId="204">
    <w:abstractNumId w:val="176"/>
  </w:num>
  <w:num w:numId="205">
    <w:abstractNumId w:val="120"/>
  </w:num>
  <w:num w:numId="206">
    <w:abstractNumId w:val="118"/>
  </w:num>
  <w:num w:numId="207">
    <w:abstractNumId w:val="89"/>
  </w:num>
  <w:num w:numId="208">
    <w:abstractNumId w:val="11"/>
  </w:num>
  <w:num w:numId="209">
    <w:abstractNumId w:val="124"/>
  </w:num>
  <w:num w:numId="210">
    <w:abstractNumId w:val="88"/>
  </w:num>
  <w:num w:numId="211">
    <w:abstractNumId w:val="22"/>
  </w:num>
  <w:num w:numId="212">
    <w:abstractNumId w:val="5"/>
  </w:num>
  <w:num w:numId="213">
    <w:abstractNumId w:val="144"/>
  </w:num>
  <w:num w:numId="214">
    <w:abstractNumId w:val="143"/>
  </w:num>
  <w:num w:numId="215">
    <w:abstractNumId w:val="160"/>
  </w:num>
  <w:num w:numId="216">
    <w:abstractNumId w:val="138"/>
  </w:num>
  <w:num w:numId="217">
    <w:abstractNumId w:val="35"/>
  </w:num>
  <w:num w:numId="218">
    <w:abstractNumId w:val="172"/>
  </w:num>
  <w:num w:numId="219">
    <w:abstractNumId w:val="45"/>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embedTrueTypeFont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6FC"/>
    <w:rsid w:val="000012F9"/>
    <w:rsid w:val="0000433F"/>
    <w:rsid w:val="0001309C"/>
    <w:rsid w:val="00021FC2"/>
    <w:rsid w:val="00024FF3"/>
    <w:rsid w:val="00041EBF"/>
    <w:rsid w:val="000428DB"/>
    <w:rsid w:val="000549DF"/>
    <w:rsid w:val="00063200"/>
    <w:rsid w:val="0006389B"/>
    <w:rsid w:val="00075765"/>
    <w:rsid w:val="000803ED"/>
    <w:rsid w:val="00085F7B"/>
    <w:rsid w:val="00097EFE"/>
    <w:rsid w:val="000A1AB8"/>
    <w:rsid w:val="000A31CC"/>
    <w:rsid w:val="000A4904"/>
    <w:rsid w:val="000A7277"/>
    <w:rsid w:val="000B25E0"/>
    <w:rsid w:val="000B54B4"/>
    <w:rsid w:val="000B5687"/>
    <w:rsid w:val="000B6472"/>
    <w:rsid w:val="000C2AC4"/>
    <w:rsid w:val="000C3265"/>
    <w:rsid w:val="000D19D5"/>
    <w:rsid w:val="000E139F"/>
    <w:rsid w:val="000E303C"/>
    <w:rsid w:val="000F1B68"/>
    <w:rsid w:val="000F5A18"/>
    <w:rsid w:val="00103645"/>
    <w:rsid w:val="00116A4B"/>
    <w:rsid w:val="001176EA"/>
    <w:rsid w:val="00123620"/>
    <w:rsid w:val="00136675"/>
    <w:rsid w:val="00137D6D"/>
    <w:rsid w:val="00141FEC"/>
    <w:rsid w:val="00141FFC"/>
    <w:rsid w:val="00142E07"/>
    <w:rsid w:val="00144000"/>
    <w:rsid w:val="00144E3C"/>
    <w:rsid w:val="0015207F"/>
    <w:rsid w:val="00164010"/>
    <w:rsid w:val="00164B40"/>
    <w:rsid w:val="00165036"/>
    <w:rsid w:val="001831BB"/>
    <w:rsid w:val="00184385"/>
    <w:rsid w:val="001845E5"/>
    <w:rsid w:val="0019123D"/>
    <w:rsid w:val="00192FF1"/>
    <w:rsid w:val="001A3332"/>
    <w:rsid w:val="001B07C3"/>
    <w:rsid w:val="001B16BA"/>
    <w:rsid w:val="001B1EE4"/>
    <w:rsid w:val="001B2D26"/>
    <w:rsid w:val="001B3A22"/>
    <w:rsid w:val="001C0062"/>
    <w:rsid w:val="001D248D"/>
    <w:rsid w:val="001D35C5"/>
    <w:rsid w:val="001D75B1"/>
    <w:rsid w:val="001F2C59"/>
    <w:rsid w:val="001F3F26"/>
    <w:rsid w:val="0020484A"/>
    <w:rsid w:val="00205989"/>
    <w:rsid w:val="00206706"/>
    <w:rsid w:val="00210460"/>
    <w:rsid w:val="0021250B"/>
    <w:rsid w:val="00213060"/>
    <w:rsid w:val="00213A1C"/>
    <w:rsid w:val="00213B65"/>
    <w:rsid w:val="00216A68"/>
    <w:rsid w:val="00220F90"/>
    <w:rsid w:val="0024531D"/>
    <w:rsid w:val="002508FC"/>
    <w:rsid w:val="00252C51"/>
    <w:rsid w:val="00261C2E"/>
    <w:rsid w:val="00263A15"/>
    <w:rsid w:val="002645E0"/>
    <w:rsid w:val="002742B1"/>
    <w:rsid w:val="002770CC"/>
    <w:rsid w:val="00282D92"/>
    <w:rsid w:val="0028406F"/>
    <w:rsid w:val="00284BB5"/>
    <w:rsid w:val="00284FAB"/>
    <w:rsid w:val="002A1D06"/>
    <w:rsid w:val="002A41F2"/>
    <w:rsid w:val="002A6AF1"/>
    <w:rsid w:val="002B64E5"/>
    <w:rsid w:val="002C424B"/>
    <w:rsid w:val="002C63AD"/>
    <w:rsid w:val="002E0E7E"/>
    <w:rsid w:val="002E17F8"/>
    <w:rsid w:val="002E2C68"/>
    <w:rsid w:val="002E5650"/>
    <w:rsid w:val="002F0C31"/>
    <w:rsid w:val="002F1383"/>
    <w:rsid w:val="002F1C1F"/>
    <w:rsid w:val="002F1DC0"/>
    <w:rsid w:val="002F22E9"/>
    <w:rsid w:val="002F34D0"/>
    <w:rsid w:val="00305458"/>
    <w:rsid w:val="00322C55"/>
    <w:rsid w:val="00323E03"/>
    <w:rsid w:val="00333DA4"/>
    <w:rsid w:val="00337242"/>
    <w:rsid w:val="0034168F"/>
    <w:rsid w:val="00357CEE"/>
    <w:rsid w:val="00361612"/>
    <w:rsid w:val="00363E7A"/>
    <w:rsid w:val="00363F1C"/>
    <w:rsid w:val="003836D0"/>
    <w:rsid w:val="00386463"/>
    <w:rsid w:val="003870D2"/>
    <w:rsid w:val="00387650"/>
    <w:rsid w:val="00392CDC"/>
    <w:rsid w:val="00397B78"/>
    <w:rsid w:val="003A2924"/>
    <w:rsid w:val="003A34A1"/>
    <w:rsid w:val="003C653C"/>
    <w:rsid w:val="003D6F12"/>
    <w:rsid w:val="003E4A04"/>
    <w:rsid w:val="003E7B15"/>
    <w:rsid w:val="003F7C89"/>
    <w:rsid w:val="00410CEF"/>
    <w:rsid w:val="004115B3"/>
    <w:rsid w:val="0042235A"/>
    <w:rsid w:val="00423194"/>
    <w:rsid w:val="00424EDB"/>
    <w:rsid w:val="00425D3C"/>
    <w:rsid w:val="00427481"/>
    <w:rsid w:val="00431E53"/>
    <w:rsid w:val="004633CE"/>
    <w:rsid w:val="0046586D"/>
    <w:rsid w:val="0046591C"/>
    <w:rsid w:val="004827C7"/>
    <w:rsid w:val="00487C6E"/>
    <w:rsid w:val="004924ED"/>
    <w:rsid w:val="00494A16"/>
    <w:rsid w:val="004960E5"/>
    <w:rsid w:val="0049692C"/>
    <w:rsid w:val="004B5000"/>
    <w:rsid w:val="004C1BB7"/>
    <w:rsid w:val="004D082A"/>
    <w:rsid w:val="004D349F"/>
    <w:rsid w:val="004D717E"/>
    <w:rsid w:val="004D781E"/>
    <w:rsid w:val="004F10A3"/>
    <w:rsid w:val="004F197F"/>
    <w:rsid w:val="004F4D09"/>
    <w:rsid w:val="00500E34"/>
    <w:rsid w:val="005066E6"/>
    <w:rsid w:val="00510A61"/>
    <w:rsid w:val="00522927"/>
    <w:rsid w:val="0052311A"/>
    <w:rsid w:val="005253BC"/>
    <w:rsid w:val="00535FB8"/>
    <w:rsid w:val="00543B13"/>
    <w:rsid w:val="00545A35"/>
    <w:rsid w:val="00545F0D"/>
    <w:rsid w:val="00546F86"/>
    <w:rsid w:val="00550331"/>
    <w:rsid w:val="00557047"/>
    <w:rsid w:val="005607EB"/>
    <w:rsid w:val="0056179C"/>
    <w:rsid w:val="0056493C"/>
    <w:rsid w:val="00570CE9"/>
    <w:rsid w:val="0057139C"/>
    <w:rsid w:val="00577C67"/>
    <w:rsid w:val="00580B2D"/>
    <w:rsid w:val="00582404"/>
    <w:rsid w:val="005826FC"/>
    <w:rsid w:val="00583C29"/>
    <w:rsid w:val="005864FF"/>
    <w:rsid w:val="00586896"/>
    <w:rsid w:val="00594C77"/>
    <w:rsid w:val="005A1082"/>
    <w:rsid w:val="005A3FCB"/>
    <w:rsid w:val="005B278C"/>
    <w:rsid w:val="005B42CE"/>
    <w:rsid w:val="005B5CBE"/>
    <w:rsid w:val="005C6DF5"/>
    <w:rsid w:val="005D0635"/>
    <w:rsid w:val="005E1073"/>
    <w:rsid w:val="005E10FD"/>
    <w:rsid w:val="005F0890"/>
    <w:rsid w:val="005F0A34"/>
    <w:rsid w:val="005F261A"/>
    <w:rsid w:val="005F7D8B"/>
    <w:rsid w:val="00603102"/>
    <w:rsid w:val="00611551"/>
    <w:rsid w:val="00613DF1"/>
    <w:rsid w:val="00614386"/>
    <w:rsid w:val="00621758"/>
    <w:rsid w:val="00625201"/>
    <w:rsid w:val="006272AA"/>
    <w:rsid w:val="006308D0"/>
    <w:rsid w:val="006317F9"/>
    <w:rsid w:val="00642F1D"/>
    <w:rsid w:val="006456D5"/>
    <w:rsid w:val="00646456"/>
    <w:rsid w:val="00646B4F"/>
    <w:rsid w:val="00647AF0"/>
    <w:rsid w:val="00647F71"/>
    <w:rsid w:val="0065420B"/>
    <w:rsid w:val="006579C0"/>
    <w:rsid w:val="006611AB"/>
    <w:rsid w:val="00662867"/>
    <w:rsid w:val="006711F7"/>
    <w:rsid w:val="006730BB"/>
    <w:rsid w:val="00674890"/>
    <w:rsid w:val="006855C4"/>
    <w:rsid w:val="00691793"/>
    <w:rsid w:val="00692A13"/>
    <w:rsid w:val="0069365F"/>
    <w:rsid w:val="00696F4F"/>
    <w:rsid w:val="006A4F42"/>
    <w:rsid w:val="006B0C5A"/>
    <w:rsid w:val="006B45FB"/>
    <w:rsid w:val="006C0887"/>
    <w:rsid w:val="006C72E1"/>
    <w:rsid w:val="006D0CD6"/>
    <w:rsid w:val="006D1F1C"/>
    <w:rsid w:val="006D4318"/>
    <w:rsid w:val="006D6787"/>
    <w:rsid w:val="006E0B16"/>
    <w:rsid w:val="006E17F6"/>
    <w:rsid w:val="006E276C"/>
    <w:rsid w:val="006F1CA5"/>
    <w:rsid w:val="006F22A8"/>
    <w:rsid w:val="006F4287"/>
    <w:rsid w:val="006F46A5"/>
    <w:rsid w:val="006F6584"/>
    <w:rsid w:val="007005BF"/>
    <w:rsid w:val="007022AD"/>
    <w:rsid w:val="00703D05"/>
    <w:rsid w:val="0072019C"/>
    <w:rsid w:val="00727B17"/>
    <w:rsid w:val="00752F19"/>
    <w:rsid w:val="00753131"/>
    <w:rsid w:val="007654D7"/>
    <w:rsid w:val="007754A0"/>
    <w:rsid w:val="00776795"/>
    <w:rsid w:val="007818C5"/>
    <w:rsid w:val="00785918"/>
    <w:rsid w:val="007869D2"/>
    <w:rsid w:val="00792059"/>
    <w:rsid w:val="007B0073"/>
    <w:rsid w:val="007B4E75"/>
    <w:rsid w:val="007B7497"/>
    <w:rsid w:val="007C025C"/>
    <w:rsid w:val="007C1372"/>
    <w:rsid w:val="007C2C01"/>
    <w:rsid w:val="007D32A3"/>
    <w:rsid w:val="007D774E"/>
    <w:rsid w:val="007E2842"/>
    <w:rsid w:val="007E38DE"/>
    <w:rsid w:val="007F3C99"/>
    <w:rsid w:val="007F5BD4"/>
    <w:rsid w:val="00804B8C"/>
    <w:rsid w:val="008100D1"/>
    <w:rsid w:val="008162CC"/>
    <w:rsid w:val="00821F44"/>
    <w:rsid w:val="00823B22"/>
    <w:rsid w:val="00824367"/>
    <w:rsid w:val="00824E70"/>
    <w:rsid w:val="00826222"/>
    <w:rsid w:val="00833B11"/>
    <w:rsid w:val="0085273F"/>
    <w:rsid w:val="00854379"/>
    <w:rsid w:val="008567D8"/>
    <w:rsid w:val="00862C77"/>
    <w:rsid w:val="00863202"/>
    <w:rsid w:val="00882E33"/>
    <w:rsid w:val="00891F85"/>
    <w:rsid w:val="008A1293"/>
    <w:rsid w:val="008A3BE6"/>
    <w:rsid w:val="008C368D"/>
    <w:rsid w:val="008D3B9E"/>
    <w:rsid w:val="008D3CE4"/>
    <w:rsid w:val="008E28B4"/>
    <w:rsid w:val="008E6D78"/>
    <w:rsid w:val="008E72AA"/>
    <w:rsid w:val="008F64B1"/>
    <w:rsid w:val="00901223"/>
    <w:rsid w:val="009033F5"/>
    <w:rsid w:val="00917D3B"/>
    <w:rsid w:val="00924CD5"/>
    <w:rsid w:val="00927F3B"/>
    <w:rsid w:val="009464F0"/>
    <w:rsid w:val="00947005"/>
    <w:rsid w:val="00947F8E"/>
    <w:rsid w:val="00955141"/>
    <w:rsid w:val="00962B8A"/>
    <w:rsid w:val="00966000"/>
    <w:rsid w:val="009677E7"/>
    <w:rsid w:val="009737A5"/>
    <w:rsid w:val="00975E60"/>
    <w:rsid w:val="00976499"/>
    <w:rsid w:val="009853B3"/>
    <w:rsid w:val="009938EF"/>
    <w:rsid w:val="00995EA8"/>
    <w:rsid w:val="0099795A"/>
    <w:rsid w:val="009A2D41"/>
    <w:rsid w:val="009A2EC8"/>
    <w:rsid w:val="009B12FF"/>
    <w:rsid w:val="009C120B"/>
    <w:rsid w:val="009C239D"/>
    <w:rsid w:val="009C4FE4"/>
    <w:rsid w:val="009C51A1"/>
    <w:rsid w:val="009D276C"/>
    <w:rsid w:val="009D3EC0"/>
    <w:rsid w:val="009D4A88"/>
    <w:rsid w:val="009E110A"/>
    <w:rsid w:val="009E4694"/>
    <w:rsid w:val="009F27A7"/>
    <w:rsid w:val="009F791D"/>
    <w:rsid w:val="00A02C1C"/>
    <w:rsid w:val="00A11071"/>
    <w:rsid w:val="00A2188B"/>
    <w:rsid w:val="00A21F55"/>
    <w:rsid w:val="00A27958"/>
    <w:rsid w:val="00A3099B"/>
    <w:rsid w:val="00A34FC4"/>
    <w:rsid w:val="00A45086"/>
    <w:rsid w:val="00A549B8"/>
    <w:rsid w:val="00A57B64"/>
    <w:rsid w:val="00A63349"/>
    <w:rsid w:val="00A6637E"/>
    <w:rsid w:val="00A67F9A"/>
    <w:rsid w:val="00A70D7F"/>
    <w:rsid w:val="00A74FED"/>
    <w:rsid w:val="00A75A41"/>
    <w:rsid w:val="00A76962"/>
    <w:rsid w:val="00A86D48"/>
    <w:rsid w:val="00A87320"/>
    <w:rsid w:val="00A87406"/>
    <w:rsid w:val="00A970BD"/>
    <w:rsid w:val="00AA10DF"/>
    <w:rsid w:val="00AA3152"/>
    <w:rsid w:val="00AA39A8"/>
    <w:rsid w:val="00AB357C"/>
    <w:rsid w:val="00AC28C1"/>
    <w:rsid w:val="00AC44DA"/>
    <w:rsid w:val="00AC5DD1"/>
    <w:rsid w:val="00AD6D2A"/>
    <w:rsid w:val="00AE3FB3"/>
    <w:rsid w:val="00AE7DF6"/>
    <w:rsid w:val="00AF21B4"/>
    <w:rsid w:val="00AF4DCF"/>
    <w:rsid w:val="00AF7A98"/>
    <w:rsid w:val="00B05CA8"/>
    <w:rsid w:val="00B06496"/>
    <w:rsid w:val="00B12E6D"/>
    <w:rsid w:val="00B13B78"/>
    <w:rsid w:val="00B21FAF"/>
    <w:rsid w:val="00B228C1"/>
    <w:rsid w:val="00B234C8"/>
    <w:rsid w:val="00B2424B"/>
    <w:rsid w:val="00B24E7C"/>
    <w:rsid w:val="00B3436F"/>
    <w:rsid w:val="00B41E92"/>
    <w:rsid w:val="00B5228D"/>
    <w:rsid w:val="00B564A9"/>
    <w:rsid w:val="00B607E8"/>
    <w:rsid w:val="00B6402F"/>
    <w:rsid w:val="00B84EF0"/>
    <w:rsid w:val="00B95686"/>
    <w:rsid w:val="00B95AF3"/>
    <w:rsid w:val="00B976F6"/>
    <w:rsid w:val="00BA6179"/>
    <w:rsid w:val="00BB1A10"/>
    <w:rsid w:val="00BB45B3"/>
    <w:rsid w:val="00BB4FBA"/>
    <w:rsid w:val="00BB7EF4"/>
    <w:rsid w:val="00BC15F8"/>
    <w:rsid w:val="00BC7CDF"/>
    <w:rsid w:val="00BE5EE4"/>
    <w:rsid w:val="00BF7A25"/>
    <w:rsid w:val="00C04618"/>
    <w:rsid w:val="00C110C0"/>
    <w:rsid w:val="00C13516"/>
    <w:rsid w:val="00C161CB"/>
    <w:rsid w:val="00C200C6"/>
    <w:rsid w:val="00C220D6"/>
    <w:rsid w:val="00C256D1"/>
    <w:rsid w:val="00C32429"/>
    <w:rsid w:val="00C37B88"/>
    <w:rsid w:val="00C4154B"/>
    <w:rsid w:val="00C4262C"/>
    <w:rsid w:val="00C42818"/>
    <w:rsid w:val="00C51842"/>
    <w:rsid w:val="00C53F61"/>
    <w:rsid w:val="00C5502F"/>
    <w:rsid w:val="00C55680"/>
    <w:rsid w:val="00C55743"/>
    <w:rsid w:val="00C570A3"/>
    <w:rsid w:val="00C57DD4"/>
    <w:rsid w:val="00C61324"/>
    <w:rsid w:val="00C6324A"/>
    <w:rsid w:val="00C65891"/>
    <w:rsid w:val="00C66237"/>
    <w:rsid w:val="00C66CC1"/>
    <w:rsid w:val="00C71DC9"/>
    <w:rsid w:val="00C76619"/>
    <w:rsid w:val="00C8284F"/>
    <w:rsid w:val="00C84ACB"/>
    <w:rsid w:val="00C87E71"/>
    <w:rsid w:val="00C967BB"/>
    <w:rsid w:val="00CA218C"/>
    <w:rsid w:val="00CB0348"/>
    <w:rsid w:val="00CD5A4B"/>
    <w:rsid w:val="00CE538B"/>
    <w:rsid w:val="00CE67CE"/>
    <w:rsid w:val="00CE7AB7"/>
    <w:rsid w:val="00CF3F40"/>
    <w:rsid w:val="00D11B49"/>
    <w:rsid w:val="00D16393"/>
    <w:rsid w:val="00D2529C"/>
    <w:rsid w:val="00D27BAB"/>
    <w:rsid w:val="00D41FDF"/>
    <w:rsid w:val="00D56086"/>
    <w:rsid w:val="00D64AE4"/>
    <w:rsid w:val="00D64EED"/>
    <w:rsid w:val="00D736CC"/>
    <w:rsid w:val="00D80F4F"/>
    <w:rsid w:val="00D82177"/>
    <w:rsid w:val="00D91B0F"/>
    <w:rsid w:val="00D93993"/>
    <w:rsid w:val="00DA26DF"/>
    <w:rsid w:val="00DA5B66"/>
    <w:rsid w:val="00DA6F67"/>
    <w:rsid w:val="00DB4471"/>
    <w:rsid w:val="00DB5377"/>
    <w:rsid w:val="00DC5F96"/>
    <w:rsid w:val="00DD121B"/>
    <w:rsid w:val="00DD3AC8"/>
    <w:rsid w:val="00DD6566"/>
    <w:rsid w:val="00DE10CB"/>
    <w:rsid w:val="00DF05F8"/>
    <w:rsid w:val="00DF1D39"/>
    <w:rsid w:val="00DF1EBB"/>
    <w:rsid w:val="00DF242B"/>
    <w:rsid w:val="00DF3D13"/>
    <w:rsid w:val="00DF5A82"/>
    <w:rsid w:val="00E003DC"/>
    <w:rsid w:val="00E10E25"/>
    <w:rsid w:val="00E14073"/>
    <w:rsid w:val="00E17131"/>
    <w:rsid w:val="00E22745"/>
    <w:rsid w:val="00E22D4A"/>
    <w:rsid w:val="00E45786"/>
    <w:rsid w:val="00E46483"/>
    <w:rsid w:val="00E51D57"/>
    <w:rsid w:val="00E52C60"/>
    <w:rsid w:val="00E85FD0"/>
    <w:rsid w:val="00E9626B"/>
    <w:rsid w:val="00E97342"/>
    <w:rsid w:val="00EA54DA"/>
    <w:rsid w:val="00EA6D19"/>
    <w:rsid w:val="00EA79E8"/>
    <w:rsid w:val="00EB7BEB"/>
    <w:rsid w:val="00EC2ABE"/>
    <w:rsid w:val="00ED1C50"/>
    <w:rsid w:val="00EE425C"/>
    <w:rsid w:val="00EE51AA"/>
    <w:rsid w:val="00F11B88"/>
    <w:rsid w:val="00F15A0F"/>
    <w:rsid w:val="00F15D4A"/>
    <w:rsid w:val="00F2451F"/>
    <w:rsid w:val="00F2674B"/>
    <w:rsid w:val="00F268CA"/>
    <w:rsid w:val="00F405E5"/>
    <w:rsid w:val="00F562E5"/>
    <w:rsid w:val="00F64ED8"/>
    <w:rsid w:val="00F73E0C"/>
    <w:rsid w:val="00F80B4B"/>
    <w:rsid w:val="00F82A3B"/>
    <w:rsid w:val="00F82CF0"/>
    <w:rsid w:val="00F8492B"/>
    <w:rsid w:val="00F867AE"/>
    <w:rsid w:val="00F86E44"/>
    <w:rsid w:val="00F97C06"/>
    <w:rsid w:val="00F97E37"/>
    <w:rsid w:val="00FA028B"/>
    <w:rsid w:val="00FA6BAD"/>
    <w:rsid w:val="00FB0488"/>
    <w:rsid w:val="00FC0F66"/>
    <w:rsid w:val="00FC5847"/>
    <w:rsid w:val="00FC6266"/>
    <w:rsid w:val="00FD15E9"/>
    <w:rsid w:val="00FD3A76"/>
    <w:rsid w:val="00FE35B6"/>
    <w:rsid w:val="00FE3AB4"/>
    <w:rsid w:val="00FF5979"/>
    <w:rsid w:val="00FF69BB"/>
    <w:rsid w:val="00FF6A89"/>
    <w:rsid w:val="0476FDDF"/>
    <w:rsid w:val="0531DF94"/>
    <w:rsid w:val="09245FD0"/>
    <w:rsid w:val="183013CB"/>
    <w:rsid w:val="19B7CFA9"/>
    <w:rsid w:val="20845FE7"/>
    <w:rsid w:val="25616EBB"/>
    <w:rsid w:val="35AAD657"/>
    <w:rsid w:val="3900653B"/>
    <w:rsid w:val="3919FD1F"/>
    <w:rsid w:val="3ABAEAB8"/>
    <w:rsid w:val="3F6B1A5E"/>
    <w:rsid w:val="42EBE779"/>
    <w:rsid w:val="43ED86EE"/>
    <w:rsid w:val="4CDC7BC6"/>
    <w:rsid w:val="4CE0102F"/>
    <w:rsid w:val="511863F0"/>
    <w:rsid w:val="52A72BE7"/>
    <w:rsid w:val="563A3445"/>
    <w:rsid w:val="567BA020"/>
    <w:rsid w:val="5808529D"/>
    <w:rsid w:val="63A0F309"/>
    <w:rsid w:val="787ECBD5"/>
    <w:rsid w:val="78971ACD"/>
    <w:rsid w:val="79F80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E2411"/>
  <w15:docId w15:val="{9917FA8C-9665-4FF2-894D-D3B0E880C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 w:eastAsia="en-US" w:bidi="ar-SA"/>
      </w:rPr>
    </w:rPrDefault>
    <w:pPrDefault>
      <w:pPr>
        <w:spacing w:after="1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66"/>
      </w:numPr>
      <w:spacing w:before="360" w:after="80"/>
      <w:outlineLvl w:val="0"/>
    </w:pPr>
    <w:rPr>
      <w:b/>
      <w:bCs/>
      <w:color w:val="00605A"/>
      <w:sz w:val="28"/>
      <w:szCs w:val="28"/>
    </w:rPr>
  </w:style>
  <w:style w:type="paragraph" w:styleId="Heading2">
    <w:name w:val="heading 2"/>
    <w:basedOn w:val="Normal"/>
    <w:next w:val="Normal"/>
    <w:link w:val="Heading2Char"/>
    <w:uiPriority w:val="9"/>
    <w:unhideWhenUsed/>
    <w:qFormat/>
    <w:pPr>
      <w:keepNext/>
      <w:keepLines/>
      <w:numPr>
        <w:ilvl w:val="1"/>
        <w:numId w:val="66"/>
      </w:numPr>
      <w:spacing w:before="160" w:after="100"/>
      <w:outlineLvl w:val="1"/>
    </w:pPr>
    <w:rPr>
      <w:b/>
      <w:bCs/>
      <w:color w:val="26798E"/>
    </w:rPr>
  </w:style>
  <w:style w:type="paragraph" w:styleId="Heading3">
    <w:name w:val="heading 3"/>
    <w:basedOn w:val="Normal"/>
    <w:next w:val="Normal"/>
    <w:link w:val="Heading3Char"/>
    <w:uiPriority w:val="9"/>
    <w:unhideWhenUsed/>
    <w:qFormat/>
    <w:pPr>
      <w:keepNext/>
      <w:keepLines/>
      <w:numPr>
        <w:ilvl w:val="2"/>
        <w:numId w:val="66"/>
      </w:numPr>
      <w:spacing w:before="160" w:after="80"/>
      <w:outlineLvl w:val="2"/>
    </w:pPr>
    <w:rPr>
      <w:b/>
      <w:bCs/>
      <w:i/>
      <w:iCs/>
      <w:color w:val="586E75"/>
    </w:rPr>
  </w:style>
  <w:style w:type="paragraph" w:styleId="Heading4">
    <w:name w:val="heading 4"/>
    <w:basedOn w:val="Normal"/>
    <w:next w:val="Normal"/>
    <w:link w:val="Heading4Char"/>
    <w:uiPriority w:val="9"/>
    <w:unhideWhenUsed/>
    <w:qFormat/>
    <w:pPr>
      <w:keepNext/>
      <w:keepLines/>
      <w:numPr>
        <w:ilvl w:val="3"/>
        <w:numId w:val="66"/>
      </w:numPr>
      <w:spacing w:before="80" w:after="40"/>
      <w:outlineLvl w:val="3"/>
    </w:pPr>
    <w:rPr>
      <w:b/>
      <w:bCs/>
      <w:i/>
      <w:iCs/>
      <w:color w:val="407A52"/>
    </w:rPr>
  </w:style>
  <w:style w:type="paragraph" w:styleId="Heading5">
    <w:name w:val="heading 5"/>
    <w:basedOn w:val="Normal"/>
    <w:next w:val="Normal"/>
    <w:link w:val="Heading5Char"/>
    <w:uiPriority w:val="9"/>
    <w:semiHidden/>
    <w:unhideWhenUsed/>
    <w:qFormat/>
    <w:pPr>
      <w:keepNext/>
      <w:keepLines/>
      <w:spacing w:before="80" w:after="40"/>
      <w:ind w:left="1008" w:hanging="1008"/>
      <w:outlineLvl w:val="4"/>
    </w:pPr>
    <w:rPr>
      <w:color w:val="0F4761"/>
    </w:rPr>
  </w:style>
  <w:style w:type="paragraph" w:styleId="Heading6">
    <w:name w:val="heading 6"/>
    <w:basedOn w:val="Normal"/>
    <w:next w:val="Normal"/>
    <w:link w:val="Heading6Char"/>
    <w:uiPriority w:val="9"/>
    <w:semiHidden/>
    <w:unhideWhenUsed/>
    <w:qFormat/>
    <w:pPr>
      <w:keepNext/>
      <w:keepLines/>
      <w:spacing w:before="40"/>
      <w:ind w:left="1152" w:hanging="1152"/>
      <w:outlineLvl w:val="5"/>
    </w:pPr>
    <w:rPr>
      <w:i/>
      <w:iCs/>
      <w:color w:val="595959"/>
    </w:rPr>
  </w:style>
  <w:style w:type="paragraph" w:styleId="Heading7">
    <w:name w:val="heading 7"/>
    <w:basedOn w:val="Normal"/>
    <w:next w:val="Normal"/>
    <w:link w:val="Heading7Char"/>
    <w:uiPriority w:val="9"/>
    <w:semiHidden/>
    <w:unhideWhenUsed/>
    <w:qFormat/>
    <w:rsid w:val="002515D2"/>
    <w:pPr>
      <w:keepNext/>
      <w:keepLines/>
      <w:numPr>
        <w:ilvl w:val="6"/>
        <w:numId w:val="57"/>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5D2"/>
    <w:pPr>
      <w:keepNext/>
      <w:keepLines/>
      <w:numPr>
        <w:ilvl w:val="7"/>
        <w:numId w:val="57"/>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5D2"/>
    <w:pPr>
      <w:keepNext/>
      <w:keepLines/>
      <w:numPr>
        <w:ilvl w:val="8"/>
        <w:numId w:val="57"/>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8E3EF2"/>
    <w:rPr>
      <w:b/>
      <w:bCs/>
      <w:color w:val="00605A"/>
      <w:sz w:val="28"/>
      <w:szCs w:val="28"/>
    </w:rPr>
  </w:style>
  <w:style w:type="character" w:customStyle="1" w:styleId="Heading2Char">
    <w:name w:val="Heading 2 Char"/>
    <w:basedOn w:val="DefaultParagraphFont"/>
    <w:link w:val="Heading2"/>
    <w:uiPriority w:val="9"/>
    <w:rsid w:val="006A66A7"/>
    <w:rPr>
      <w:b/>
      <w:bCs/>
      <w:color w:val="26798E"/>
    </w:rPr>
  </w:style>
  <w:style w:type="character" w:customStyle="1" w:styleId="Heading3Char">
    <w:name w:val="Heading 3 Char"/>
    <w:basedOn w:val="DefaultParagraphFont"/>
    <w:link w:val="Heading3"/>
    <w:uiPriority w:val="9"/>
    <w:rsid w:val="0098315B"/>
    <w:rPr>
      <w:b/>
      <w:bCs/>
      <w:i/>
      <w:iCs/>
      <w:color w:val="586E75"/>
    </w:rPr>
  </w:style>
  <w:style w:type="character" w:customStyle="1" w:styleId="Heading4Char">
    <w:name w:val="Heading 4 Char"/>
    <w:basedOn w:val="DefaultParagraphFont"/>
    <w:link w:val="Heading4"/>
    <w:uiPriority w:val="9"/>
    <w:rsid w:val="00C32A7F"/>
    <w:rPr>
      <w:b/>
      <w:bCs/>
      <w:i/>
      <w:iCs/>
      <w:color w:val="407A52"/>
    </w:rPr>
  </w:style>
  <w:style w:type="character" w:customStyle="1" w:styleId="Heading5Char">
    <w:name w:val="Heading 5 Char"/>
    <w:basedOn w:val="DefaultParagraphFont"/>
    <w:link w:val="Heading5"/>
    <w:uiPriority w:val="9"/>
    <w:semiHidden/>
    <w:rsid w:val="002515D2"/>
    <w:rPr>
      <w:color w:val="0F4761"/>
    </w:rPr>
  </w:style>
  <w:style w:type="character" w:customStyle="1" w:styleId="Heading6Char">
    <w:name w:val="Heading 6 Char"/>
    <w:basedOn w:val="DefaultParagraphFont"/>
    <w:link w:val="Heading6"/>
    <w:uiPriority w:val="9"/>
    <w:semiHidden/>
    <w:rsid w:val="002515D2"/>
    <w:rPr>
      <w:i/>
      <w:iCs/>
      <w:color w:val="595959"/>
    </w:rPr>
  </w:style>
  <w:style w:type="character" w:customStyle="1" w:styleId="Heading7Char">
    <w:name w:val="Heading 7 Char"/>
    <w:basedOn w:val="DefaultParagraphFont"/>
    <w:link w:val="Heading7"/>
    <w:uiPriority w:val="9"/>
    <w:semiHidden/>
    <w:rsid w:val="002515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5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5D2"/>
    <w:rPr>
      <w:rFonts w:eastAsiaTheme="majorEastAsia" w:cstheme="majorBidi"/>
      <w:color w:val="272727" w:themeColor="text1" w:themeTint="D8"/>
    </w:rPr>
  </w:style>
  <w:style w:type="table" w:customStyle="1" w:styleId="TableNormal1">
    <w:name w:val="TableNormal"/>
    <w:tblPr>
      <w:tblCellMar>
        <w:top w:w="100" w:type="dxa"/>
        <w:left w:w="100" w:type="dxa"/>
        <w:bottom w:w="100" w:type="dxa"/>
        <w:right w:w="100" w:type="dxa"/>
      </w:tblCellMar>
    </w:tblPr>
  </w:style>
  <w:style w:type="character" w:customStyle="1" w:styleId="TitleChar">
    <w:name w:val="Title Char"/>
    <w:basedOn w:val="DefaultParagraphFont"/>
    <w:link w:val="Title"/>
    <w:uiPriority w:val="10"/>
    <w:rsid w:val="002515D2"/>
    <w:rPr>
      <w:rFonts w:asciiTheme="majorHAnsi" w:eastAsiaTheme="majorEastAsia" w:hAnsiTheme="majorHAnsi" w:cstheme="majorBidi"/>
      <w:spacing w:val="-10"/>
      <w:kern w:val="28"/>
      <w:sz w:val="56"/>
      <w:szCs w:val="56"/>
    </w:rPr>
  </w:style>
  <w:style w:type="table" w:customStyle="1" w:styleId="Style2">
    <w:name w:val="Style2"/>
    <w:basedOn w:val="TableNormal"/>
    <w:uiPriority w:val="99"/>
    <w:rsid w:val="00AA4DAD"/>
    <w:pPr>
      <w:spacing w:after="0"/>
    </w:pPr>
    <w:tblPr/>
  </w:style>
  <w:style w:type="character" w:customStyle="1" w:styleId="SubtitleChar">
    <w:name w:val="Subtitle Char"/>
    <w:basedOn w:val="DefaultParagraphFont"/>
    <w:link w:val="Subtitle"/>
    <w:uiPriority w:val="11"/>
    <w:rsid w:val="002515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5D2"/>
    <w:pPr>
      <w:spacing w:before="160"/>
      <w:jc w:val="center"/>
    </w:pPr>
    <w:rPr>
      <w:i/>
      <w:iCs/>
      <w:color w:val="404040" w:themeColor="text1" w:themeTint="BF"/>
    </w:rPr>
  </w:style>
  <w:style w:type="character" w:customStyle="1" w:styleId="QuoteChar">
    <w:name w:val="Quote Char"/>
    <w:basedOn w:val="DefaultParagraphFont"/>
    <w:link w:val="Quote"/>
    <w:uiPriority w:val="29"/>
    <w:rsid w:val="002515D2"/>
    <w:rPr>
      <w:i/>
      <w:iCs/>
      <w:color w:val="404040" w:themeColor="text1" w:themeTint="BF"/>
    </w:rPr>
  </w:style>
  <w:style w:type="paragraph" w:styleId="ListParagraph">
    <w:name w:val="List Paragraph"/>
    <w:aliases w:val="WEL Number,List Bullet Mary,Indent Paragraph,Numbered List Paragraph,Colorful List - Accent 11,body bullets,WB List Paragraph,Akapit z listą BS,List Paragraph 1,NUMBERED PARAGRAPH,Абзац вправо-1,Numbered list,ANNEX,Source,Numbered paragra"/>
    <w:basedOn w:val="Normal"/>
    <w:link w:val="ListParagraphChar"/>
    <w:uiPriority w:val="34"/>
    <w:qFormat/>
    <w:rsid w:val="002515D2"/>
    <w:pPr>
      <w:ind w:left="720"/>
      <w:contextualSpacing/>
    </w:pPr>
  </w:style>
  <w:style w:type="character" w:styleId="IntenseEmphasis">
    <w:name w:val="Intense Emphasis"/>
    <w:basedOn w:val="DefaultParagraphFont"/>
    <w:uiPriority w:val="21"/>
    <w:qFormat/>
    <w:rsid w:val="002515D2"/>
    <w:rPr>
      <w:i/>
      <w:iCs/>
      <w:color w:val="0F4761" w:themeColor="accent1" w:themeShade="BF"/>
    </w:rPr>
  </w:style>
  <w:style w:type="paragraph" w:styleId="IntenseQuote">
    <w:name w:val="Intense Quote"/>
    <w:basedOn w:val="Normal"/>
    <w:next w:val="Normal"/>
    <w:link w:val="IntenseQuoteChar"/>
    <w:uiPriority w:val="30"/>
    <w:qFormat/>
    <w:rsid w:val="00251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15D2"/>
    <w:rPr>
      <w:i/>
      <w:iCs/>
      <w:color w:val="0F4761" w:themeColor="accent1" w:themeShade="BF"/>
    </w:rPr>
  </w:style>
  <w:style w:type="character" w:styleId="IntenseReference">
    <w:name w:val="Intense Reference"/>
    <w:basedOn w:val="DefaultParagraphFont"/>
    <w:uiPriority w:val="32"/>
    <w:qFormat/>
    <w:rsid w:val="002515D2"/>
    <w:rPr>
      <w:b/>
      <w:bCs/>
      <w:smallCaps/>
      <w:color w:val="0F4761" w:themeColor="accent1" w:themeShade="BF"/>
      <w:spacing w:val="5"/>
    </w:rPr>
  </w:style>
  <w:style w:type="paragraph" w:customStyle="1" w:styleId="TableParagraph">
    <w:name w:val="Table Paragraph"/>
    <w:basedOn w:val="Normal"/>
    <w:uiPriority w:val="1"/>
    <w:qFormat/>
    <w:rsid w:val="00523E90"/>
    <w:pPr>
      <w:widowControl w:val="0"/>
      <w:autoSpaceDE w:val="0"/>
      <w:autoSpaceDN w:val="0"/>
      <w:spacing w:after="0"/>
    </w:pPr>
    <w:rPr>
      <w:rFonts w:ascii="Arial" w:hAnsi="Arial"/>
      <w:lang w:bidi="en-US"/>
    </w:rPr>
  </w:style>
  <w:style w:type="paragraph" w:customStyle="1" w:styleId="WELCHAP">
    <w:name w:val="WEL CHAP"/>
    <w:link w:val="WELCHAPChar"/>
    <w:qFormat/>
    <w:rsid w:val="00523E90"/>
    <w:pPr>
      <w:jc w:val="center"/>
    </w:pPr>
    <w:rPr>
      <w:rFonts w:ascii="Segoe UI" w:eastAsiaTheme="majorEastAsia" w:hAnsi="Segoe UI" w:cstheme="majorBidi"/>
      <w:b/>
      <w:color w:val="0F4761" w:themeColor="accent1" w:themeShade="BF"/>
      <w:sz w:val="40"/>
      <w:szCs w:val="32"/>
    </w:rPr>
  </w:style>
  <w:style w:type="character" w:customStyle="1" w:styleId="WELCHAPChar">
    <w:name w:val="WEL CHAP Char"/>
    <w:basedOn w:val="Heading1Char"/>
    <w:link w:val="WELCHAP"/>
    <w:rsid w:val="00523E90"/>
    <w:rPr>
      <w:rFonts w:ascii="Segoe UI" w:eastAsiaTheme="majorEastAsia" w:hAnsi="Segoe UI" w:cstheme="majorBidi"/>
      <w:b w:val="0"/>
      <w:bCs/>
      <w:color w:val="0F4761" w:themeColor="accent1" w:themeShade="BF"/>
      <w:kern w:val="0"/>
      <w:sz w:val="40"/>
      <w:szCs w:val="32"/>
      <w:lang w:val="en-US" w:eastAsia="en-US"/>
    </w:rPr>
  </w:style>
  <w:style w:type="paragraph" w:customStyle="1" w:styleId="WELBULLET">
    <w:name w:val="WEL BULLET"/>
    <w:basedOn w:val="ListParagraph"/>
    <w:link w:val="WELBULLETChar"/>
    <w:qFormat/>
    <w:rsid w:val="00FB0680"/>
    <w:pPr>
      <w:widowControl w:val="0"/>
      <w:numPr>
        <w:numId w:val="1"/>
      </w:numPr>
      <w:tabs>
        <w:tab w:val="left" w:pos="901"/>
      </w:tabs>
      <w:autoSpaceDE w:val="0"/>
      <w:autoSpaceDN w:val="0"/>
      <w:spacing w:after="0"/>
      <w:ind w:left="816" w:right="113" w:hanging="357"/>
      <w:contextualSpacing w:val="0"/>
    </w:pPr>
    <w:rPr>
      <w:rFonts w:ascii="Segoe UI" w:eastAsia="Segoe UI" w:hAnsi="Segoe UI" w:cs="Segoe UI"/>
      <w:sz w:val="21"/>
    </w:rPr>
  </w:style>
  <w:style w:type="character" w:customStyle="1" w:styleId="WELBULLETChar">
    <w:name w:val="WEL BULLET Char"/>
    <w:basedOn w:val="DefaultParagraphFont"/>
    <w:link w:val="WELBULLET"/>
    <w:rsid w:val="00FB0680"/>
    <w:rPr>
      <w:rFonts w:ascii="Segoe UI" w:eastAsia="Segoe UI" w:hAnsi="Segoe UI" w:cs="Segoe UI"/>
      <w:sz w:val="21"/>
    </w:rPr>
  </w:style>
  <w:style w:type="paragraph" w:styleId="NormalWeb">
    <w:name w:val="Normal (Web)"/>
    <w:basedOn w:val="Normal"/>
    <w:uiPriority w:val="99"/>
    <w:unhideWhenUsed/>
    <w:rsid w:val="00675C23"/>
    <w:pPr>
      <w:spacing w:before="100" w:beforeAutospacing="1"/>
    </w:pPr>
    <w:rPr>
      <w:lang w:eastAsia="zh-CN"/>
    </w:rPr>
  </w:style>
  <w:style w:type="character" w:styleId="CommentReference">
    <w:name w:val="annotation reference"/>
    <w:basedOn w:val="DefaultParagraphFont"/>
    <w:uiPriority w:val="99"/>
    <w:semiHidden/>
    <w:unhideWhenUsed/>
    <w:rsid w:val="00BC6143"/>
    <w:rPr>
      <w:sz w:val="16"/>
      <w:szCs w:val="16"/>
    </w:rPr>
  </w:style>
  <w:style w:type="paragraph" w:styleId="CommentText">
    <w:name w:val="annotation text"/>
    <w:basedOn w:val="Normal"/>
    <w:link w:val="CommentTextChar"/>
    <w:uiPriority w:val="99"/>
    <w:unhideWhenUsed/>
    <w:rsid w:val="00BC6143"/>
    <w:rPr>
      <w:sz w:val="20"/>
      <w:szCs w:val="20"/>
    </w:rPr>
  </w:style>
  <w:style w:type="character" w:customStyle="1" w:styleId="CommentTextChar">
    <w:name w:val="Comment Text Char"/>
    <w:basedOn w:val="DefaultParagraphFont"/>
    <w:link w:val="CommentText"/>
    <w:uiPriority w:val="99"/>
    <w:rsid w:val="00BC6143"/>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BC6143"/>
    <w:rPr>
      <w:b/>
      <w:bCs/>
    </w:rPr>
  </w:style>
  <w:style w:type="character" w:customStyle="1" w:styleId="CommentSubjectChar">
    <w:name w:val="Comment Subject Char"/>
    <w:basedOn w:val="CommentTextChar"/>
    <w:link w:val="CommentSubject"/>
    <w:uiPriority w:val="99"/>
    <w:semiHidden/>
    <w:rsid w:val="00BC6143"/>
    <w:rPr>
      <w:rFonts w:eastAsiaTheme="minorHAnsi"/>
      <w:b/>
      <w:bCs/>
      <w:sz w:val="20"/>
      <w:szCs w:val="20"/>
      <w:lang w:eastAsia="en-US"/>
    </w:rPr>
  </w:style>
  <w:style w:type="paragraph" w:styleId="BalloonText">
    <w:name w:val="Balloon Text"/>
    <w:basedOn w:val="Normal"/>
    <w:link w:val="BalloonTextChar"/>
    <w:uiPriority w:val="99"/>
    <w:semiHidden/>
    <w:unhideWhenUsed/>
    <w:rsid w:val="00BC61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6143"/>
    <w:rPr>
      <w:rFonts w:ascii="Segoe UI" w:eastAsiaTheme="minorHAnsi" w:hAnsi="Segoe UI" w:cs="Segoe UI"/>
      <w:sz w:val="18"/>
      <w:szCs w:val="18"/>
      <w:lang w:eastAsia="en-US"/>
    </w:rPr>
  </w:style>
  <w:style w:type="paragraph" w:styleId="Revision">
    <w:name w:val="Revision"/>
    <w:hidden/>
    <w:uiPriority w:val="99"/>
    <w:semiHidden/>
    <w:rsid w:val="003F7CEA"/>
    <w:pPr>
      <w:spacing w:after="0"/>
    </w:pPr>
    <w:rPr>
      <w:rFonts w:eastAsiaTheme="minorHAnsi"/>
    </w:rPr>
  </w:style>
  <w:style w:type="paragraph" w:customStyle="1" w:styleId="ANNEXL1">
    <w:name w:val="ANNEX L1"/>
    <w:basedOn w:val="Heading1"/>
    <w:link w:val="ANNEXL1Char"/>
    <w:qFormat/>
    <w:rsid w:val="001A44A8"/>
    <w:pPr>
      <w:numPr>
        <w:numId w:val="0"/>
      </w:numPr>
    </w:pPr>
    <w:rPr>
      <w:bCs w:val="0"/>
    </w:rPr>
  </w:style>
  <w:style w:type="character" w:customStyle="1" w:styleId="ANNEXL1Char">
    <w:name w:val="ANNEX L1 Char"/>
    <w:basedOn w:val="Heading1Char"/>
    <w:link w:val="ANNEXL1"/>
    <w:rsid w:val="001A44A8"/>
    <w:rPr>
      <w:rFonts w:ascii="Times New Roman" w:eastAsiaTheme="majorEastAsia" w:hAnsi="Times New Roman" w:cs="Segoe UI"/>
      <w:b/>
      <w:bCs w:val="0"/>
      <w:color w:val="00605A"/>
      <w:sz w:val="28"/>
      <w:szCs w:val="28"/>
      <w:lang w:eastAsia="en-US"/>
    </w:rPr>
  </w:style>
  <w:style w:type="paragraph" w:customStyle="1" w:styleId="ANNEXL2">
    <w:name w:val="ANNEX L2"/>
    <w:basedOn w:val="Heading2"/>
    <w:link w:val="ANNEXL2Char"/>
    <w:autoRedefine/>
    <w:qFormat/>
    <w:rsid w:val="007005BF"/>
    <w:pPr>
      <w:numPr>
        <w:ilvl w:val="0"/>
        <w:numId w:val="0"/>
      </w:numPr>
    </w:pPr>
    <w:rPr>
      <w:b w:val="0"/>
      <w:i/>
      <w:iCs/>
    </w:rPr>
  </w:style>
  <w:style w:type="character" w:customStyle="1" w:styleId="ANNEXL2Char">
    <w:name w:val="ANNEX L2 Char"/>
    <w:basedOn w:val="Heading2Char"/>
    <w:link w:val="ANNEXL2"/>
    <w:rsid w:val="007005BF"/>
    <w:rPr>
      <w:b w:val="0"/>
      <w:bCs/>
      <w:i/>
      <w:iCs/>
      <w:color w:val="26798E"/>
      <w:szCs w:val="28"/>
    </w:rPr>
  </w:style>
  <w:style w:type="paragraph" w:styleId="Header">
    <w:name w:val="header"/>
    <w:basedOn w:val="Normal"/>
    <w:link w:val="HeaderChar"/>
    <w:uiPriority w:val="99"/>
    <w:unhideWhenUsed/>
    <w:rsid w:val="00681808"/>
    <w:pPr>
      <w:tabs>
        <w:tab w:val="center" w:pos="4513"/>
        <w:tab w:val="right" w:pos="9026"/>
      </w:tabs>
      <w:spacing w:after="0"/>
    </w:pPr>
  </w:style>
  <w:style w:type="character" w:customStyle="1" w:styleId="HeaderChar">
    <w:name w:val="Header Char"/>
    <w:basedOn w:val="DefaultParagraphFont"/>
    <w:link w:val="Header"/>
    <w:uiPriority w:val="99"/>
    <w:rsid w:val="00681808"/>
    <w:rPr>
      <w:rFonts w:ascii="Times New Roman" w:eastAsiaTheme="minorHAnsi" w:hAnsi="Times New Roman"/>
      <w:sz w:val="24"/>
      <w:lang w:eastAsia="en-US"/>
    </w:rPr>
  </w:style>
  <w:style w:type="paragraph" w:styleId="Footer">
    <w:name w:val="footer"/>
    <w:basedOn w:val="Normal"/>
    <w:link w:val="FooterChar"/>
    <w:uiPriority w:val="99"/>
    <w:unhideWhenUsed/>
    <w:rsid w:val="00681808"/>
    <w:pPr>
      <w:tabs>
        <w:tab w:val="center" w:pos="4513"/>
        <w:tab w:val="right" w:pos="9026"/>
      </w:tabs>
      <w:spacing w:after="0"/>
    </w:pPr>
  </w:style>
  <w:style w:type="character" w:customStyle="1" w:styleId="FooterChar">
    <w:name w:val="Footer Char"/>
    <w:basedOn w:val="DefaultParagraphFont"/>
    <w:link w:val="Footer"/>
    <w:uiPriority w:val="99"/>
    <w:rsid w:val="00681808"/>
    <w:rPr>
      <w:rFonts w:ascii="Times New Roman" w:eastAsiaTheme="minorHAnsi" w:hAnsi="Times New Roman"/>
      <w:sz w:val="24"/>
      <w:lang w:eastAsia="en-US"/>
    </w:rPr>
  </w:style>
  <w:style w:type="paragraph" w:styleId="TOCHeading">
    <w:name w:val="TOC Heading"/>
    <w:basedOn w:val="Heading1"/>
    <w:next w:val="Normal"/>
    <w:uiPriority w:val="39"/>
    <w:unhideWhenUsed/>
    <w:qFormat/>
    <w:rsid w:val="00000D2B"/>
    <w:pPr>
      <w:numPr>
        <w:numId w:val="0"/>
      </w:numPr>
      <w:spacing w:before="240" w:after="0"/>
      <w:outlineLvl w:val="9"/>
    </w:pPr>
    <w:rPr>
      <w:rFonts w:asciiTheme="majorHAnsi"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CB39B9"/>
    <w:pPr>
      <w:tabs>
        <w:tab w:val="left" w:pos="480"/>
        <w:tab w:val="right" w:leader="dot" w:pos="9016"/>
      </w:tabs>
    </w:pPr>
  </w:style>
  <w:style w:type="paragraph" w:styleId="TOC2">
    <w:name w:val="toc 2"/>
    <w:basedOn w:val="Normal"/>
    <w:next w:val="Normal"/>
    <w:autoRedefine/>
    <w:uiPriority w:val="39"/>
    <w:unhideWhenUsed/>
    <w:rsid w:val="00000D2B"/>
    <w:pPr>
      <w:ind w:left="240"/>
    </w:pPr>
  </w:style>
  <w:style w:type="paragraph" w:styleId="TOC3">
    <w:name w:val="toc 3"/>
    <w:basedOn w:val="Normal"/>
    <w:next w:val="Normal"/>
    <w:autoRedefine/>
    <w:uiPriority w:val="39"/>
    <w:unhideWhenUsed/>
    <w:rsid w:val="00000D2B"/>
    <w:pPr>
      <w:ind w:left="480"/>
    </w:pPr>
  </w:style>
  <w:style w:type="character" w:styleId="Hyperlink">
    <w:name w:val="Hyperlink"/>
    <w:basedOn w:val="DefaultParagraphFont"/>
    <w:uiPriority w:val="99"/>
    <w:unhideWhenUsed/>
    <w:rsid w:val="00000D2B"/>
    <w:rPr>
      <w:color w:val="467886" w:themeColor="hyperlink"/>
      <w:u w:val="single"/>
    </w:rPr>
  </w:style>
  <w:style w:type="character" w:styleId="Strong">
    <w:name w:val="Strong"/>
    <w:aliases w:val="BP Heading 3"/>
    <w:basedOn w:val="DefaultParagraphFont"/>
    <w:uiPriority w:val="22"/>
    <w:qFormat/>
    <w:rsid w:val="00E36B7E"/>
    <w:rPr>
      <w:b/>
      <w:bCs/>
    </w:rPr>
  </w:style>
  <w:style w:type="character" w:customStyle="1" w:styleId="whitespace-normal">
    <w:name w:val="whitespace-normal"/>
    <w:basedOn w:val="DefaultParagraphFont"/>
    <w:rsid w:val="004F1BF0"/>
  </w:style>
  <w:style w:type="table" w:styleId="TableGrid">
    <w:name w:val="Table Grid"/>
    <w:aliases w:val="Plain Table,DVN,TNS table,TabelEcorys,Table long document,Table style,Vale 4,mtbs,表格样式,표스타일,Table Grid SW,BPUA Table,Table Grid mdec,Table Grid NK,SGS Table Basic 1,Table Grid CFAA,Tabella Copertina,GT0"/>
    <w:basedOn w:val="TableNormal"/>
    <w:uiPriority w:val="39"/>
    <w:qFormat/>
    <w:rsid w:val="00E34B09"/>
    <w:pPr>
      <w:spacing w:after="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Pr>
  </w:style>
  <w:style w:type="table" w:customStyle="1" w:styleId="a0">
    <w:basedOn w:val="TableNormal"/>
    <w:pPr>
      <w:spacing w:after="0"/>
    </w:pPr>
    <w:rPr>
      <w:sz w:val="20"/>
      <w:szCs w:val="20"/>
    </w:rPr>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character" w:styleId="Emphasis">
    <w:name w:val="Emphasis"/>
    <w:basedOn w:val="DefaultParagraphFont"/>
    <w:uiPriority w:val="20"/>
    <w:qFormat/>
    <w:rsid w:val="001E41E6"/>
    <w:rPr>
      <w:i/>
      <w:iCs/>
    </w:rPr>
  </w:style>
  <w:style w:type="character" w:styleId="FollowedHyperlink">
    <w:name w:val="FollowedHyperlink"/>
    <w:basedOn w:val="DefaultParagraphFont"/>
    <w:uiPriority w:val="99"/>
    <w:semiHidden/>
    <w:unhideWhenUsed/>
    <w:rsid w:val="00CB39B9"/>
    <w:rPr>
      <w:color w:val="96607D" w:themeColor="followedHyperlink"/>
      <w:u w:val="single"/>
    </w:rPr>
  </w:style>
  <w:style w:type="paragraph" w:styleId="Caption">
    <w:name w:val="caption"/>
    <w:basedOn w:val="Normal"/>
    <w:next w:val="Normal"/>
    <w:uiPriority w:val="35"/>
    <w:unhideWhenUsed/>
    <w:qFormat/>
    <w:rsid w:val="008E4836"/>
    <w:pPr>
      <w:spacing w:after="200"/>
    </w:pPr>
    <w:rPr>
      <w:i/>
      <w:iCs/>
      <w:color w:val="0E2841" w:themeColor="text2"/>
      <w:sz w:val="18"/>
      <w:szCs w:val="18"/>
    </w:rPr>
  </w:style>
  <w:style w:type="paragraph" w:styleId="TableofFigures">
    <w:name w:val="table of figures"/>
    <w:basedOn w:val="Normal"/>
    <w:next w:val="Normal"/>
    <w:uiPriority w:val="99"/>
    <w:unhideWhenUsed/>
    <w:rsid w:val="008D561F"/>
  </w:style>
  <w:style w:type="character" w:customStyle="1" w:styleId="bzpyqfadein">
    <w:name w:val="bz_pyq_fadein"/>
    <w:basedOn w:val="DefaultParagraphFont"/>
    <w:rsid w:val="000614BB"/>
  </w:style>
  <w:style w:type="paragraph" w:styleId="TOC4">
    <w:name w:val="toc 4"/>
    <w:basedOn w:val="Normal"/>
    <w:next w:val="Normal"/>
    <w:autoRedefine/>
    <w:uiPriority w:val="39"/>
    <w:unhideWhenUsed/>
    <w:rsid w:val="00AF5434"/>
    <w:pPr>
      <w:spacing w:line="259" w:lineRule="auto"/>
      <w:ind w:left="660"/>
      <w:jc w:val="left"/>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AF5434"/>
    <w:pPr>
      <w:spacing w:line="259" w:lineRule="auto"/>
      <w:ind w:left="88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AF5434"/>
    <w:pPr>
      <w:spacing w:line="259" w:lineRule="auto"/>
      <w:ind w:left="110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AF5434"/>
    <w:pPr>
      <w:spacing w:line="259" w:lineRule="auto"/>
      <w:ind w:left="132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AF5434"/>
    <w:pPr>
      <w:spacing w:line="259" w:lineRule="auto"/>
      <w:ind w:left="154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AF5434"/>
    <w:pPr>
      <w:spacing w:line="259" w:lineRule="auto"/>
      <w:ind w:left="1760"/>
      <w:jc w:val="left"/>
    </w:pPr>
    <w:rPr>
      <w:rFonts w:asciiTheme="minorHAnsi" w:eastAsiaTheme="minorEastAsia" w:hAnsiTheme="minorHAnsi" w:cstheme="minorBidi"/>
      <w:sz w:val="22"/>
      <w:szCs w:val="22"/>
    </w:rPr>
  </w:style>
  <w:style w:type="character" w:customStyle="1" w:styleId="UnresolvedMention1">
    <w:name w:val="Unresolved Mention1"/>
    <w:basedOn w:val="DefaultParagraphFont"/>
    <w:uiPriority w:val="99"/>
    <w:semiHidden/>
    <w:unhideWhenUsed/>
    <w:rsid w:val="00AF5434"/>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table" w:customStyle="1" w:styleId="af8">
    <w:basedOn w:val="TableNormal"/>
    <w:tblPr>
      <w:tblStyleRowBandSize w:val="1"/>
      <w:tblStyleColBandSize w:val="1"/>
      <w:tblCellMar>
        <w:top w:w="15" w:type="dxa"/>
        <w:left w:w="15" w:type="dxa"/>
        <w:bottom w:w="15" w:type="dxa"/>
        <w:right w:w="15" w:type="dxa"/>
      </w:tblCellMar>
    </w:tblPr>
  </w:style>
  <w:style w:type="table" w:customStyle="1" w:styleId="af9">
    <w:basedOn w:val="TableNormal"/>
    <w:pPr>
      <w:spacing w:after="0"/>
    </w:pPr>
    <w:rPr>
      <w:sz w:val="20"/>
      <w:szCs w:val="20"/>
    </w:rPr>
    <w:tblPr>
      <w:tblStyleRowBandSize w:val="1"/>
      <w:tblStyleColBandSize w:val="1"/>
    </w:tblPr>
  </w:style>
  <w:style w:type="table" w:customStyle="1" w:styleId="afa">
    <w:basedOn w:val="TableNormal"/>
    <w:pPr>
      <w:spacing w:after="0"/>
    </w:pPr>
    <w:rPr>
      <w:sz w:val="20"/>
      <w:szCs w:val="20"/>
    </w:rPr>
    <w:tblPr>
      <w:tblStyleRowBandSize w:val="1"/>
      <w:tblStyleColBandSize w:val="1"/>
    </w:tblPr>
  </w:style>
  <w:style w:type="table" w:customStyle="1" w:styleId="afb">
    <w:basedOn w:val="TableNormal"/>
    <w:tblPr>
      <w:tblStyleRowBandSize w:val="1"/>
      <w:tblStyleColBandSize w:val="1"/>
    </w:tblPr>
  </w:style>
  <w:style w:type="table" w:customStyle="1" w:styleId="afc">
    <w:basedOn w:val="TableNormal"/>
    <w:pPr>
      <w:spacing w:after="0"/>
    </w:pPr>
    <w:rPr>
      <w:sz w:val="20"/>
      <w:szCs w:val="20"/>
    </w:rPr>
    <w:tblPr>
      <w:tblStyleRowBandSize w:val="1"/>
      <w:tblStyleColBandSize w:val="1"/>
    </w:tblPr>
  </w:style>
  <w:style w:type="table" w:customStyle="1" w:styleId="afd">
    <w:basedOn w:val="TableNormal"/>
    <w:pPr>
      <w:spacing w:after="0"/>
    </w:pPr>
    <w:rPr>
      <w:sz w:val="20"/>
      <w:szCs w:val="20"/>
    </w:rPr>
    <w:tblPr>
      <w:tblStyleRowBandSize w:val="1"/>
      <w:tblStyleColBandSize w:val="1"/>
    </w:tblPr>
  </w:style>
  <w:style w:type="table" w:customStyle="1" w:styleId="afe">
    <w:basedOn w:val="TableNormal"/>
    <w:pPr>
      <w:spacing w:after="0"/>
    </w:pPr>
    <w:rPr>
      <w:sz w:val="20"/>
      <w:szCs w:val="20"/>
    </w:rPr>
    <w:tblPr>
      <w:tblStyleRowBandSize w:val="1"/>
      <w:tblStyleColBandSize w:val="1"/>
    </w:tblPr>
  </w:style>
  <w:style w:type="table" w:customStyle="1" w:styleId="aff">
    <w:basedOn w:val="TableNormal"/>
    <w:pPr>
      <w:spacing w:after="0"/>
    </w:pPr>
    <w:rPr>
      <w:sz w:val="20"/>
      <w:szCs w:val="20"/>
    </w:rPr>
    <w:tblPr>
      <w:tblStyleRowBandSize w:val="1"/>
      <w:tblStyleColBandSize w:val="1"/>
    </w:tblPr>
  </w:style>
  <w:style w:type="table" w:customStyle="1" w:styleId="aff0">
    <w:basedOn w:val="TableNormal"/>
    <w:pPr>
      <w:spacing w:after="0"/>
    </w:pPr>
    <w:rPr>
      <w:sz w:val="20"/>
      <w:szCs w:val="20"/>
    </w:rPr>
    <w:tblPr>
      <w:tblStyleRowBandSize w:val="1"/>
      <w:tblStyleColBandSize w:val="1"/>
    </w:tblPr>
  </w:style>
  <w:style w:type="table" w:customStyle="1" w:styleId="aff1">
    <w:basedOn w:val="TableNormal"/>
    <w:pPr>
      <w:spacing w:after="0"/>
    </w:pPr>
    <w:rPr>
      <w:sz w:val="20"/>
      <w:szCs w:val="20"/>
    </w:rPr>
    <w:tblPr>
      <w:tblStyleRowBandSize w:val="1"/>
      <w:tblStyleColBandSize w:val="1"/>
    </w:tblPr>
  </w:style>
  <w:style w:type="table" w:customStyle="1" w:styleId="aff2">
    <w:basedOn w:val="TableNormal"/>
    <w:pPr>
      <w:spacing w:after="0"/>
    </w:pPr>
    <w:rPr>
      <w:sz w:val="20"/>
      <w:szCs w:val="20"/>
    </w:rPr>
    <w:tblPr>
      <w:tblStyleRowBandSize w:val="1"/>
      <w:tblStyleColBandSize w:val="1"/>
    </w:tblPr>
  </w:style>
  <w:style w:type="table" w:customStyle="1" w:styleId="aff3">
    <w:basedOn w:val="TableNormal"/>
    <w:tblPr>
      <w:tblStyleRowBandSize w:val="1"/>
      <w:tblStyleColBandSize w:val="1"/>
    </w:tblPr>
  </w:style>
  <w:style w:type="table" w:customStyle="1" w:styleId="aff4">
    <w:basedOn w:val="TableNormal"/>
    <w:tblPr>
      <w:tblStyleRowBandSize w:val="1"/>
      <w:tblStyleColBandSize w:val="1"/>
    </w:tblPr>
  </w:style>
  <w:style w:type="table" w:customStyle="1" w:styleId="aff5">
    <w:basedOn w:val="TableNormal"/>
    <w:tblPr>
      <w:tblStyleRowBandSize w:val="1"/>
      <w:tblStyleColBandSize w:val="1"/>
    </w:tblPr>
  </w:style>
  <w:style w:type="table" w:customStyle="1" w:styleId="aff6">
    <w:basedOn w:val="TableNormal"/>
    <w:tblPr>
      <w:tblStyleRowBandSize w:val="1"/>
      <w:tblStyleColBandSize w:val="1"/>
    </w:tblPr>
  </w:style>
  <w:style w:type="table" w:customStyle="1" w:styleId="aff7">
    <w:basedOn w:val="TableNormal"/>
    <w:tblPr>
      <w:tblStyleRowBandSize w:val="1"/>
      <w:tblStyleColBandSize w:val="1"/>
    </w:tblPr>
  </w:style>
  <w:style w:type="table" w:customStyle="1" w:styleId="aff8">
    <w:basedOn w:val="TableNormal"/>
    <w:tblPr>
      <w:tblStyleRowBandSize w:val="1"/>
      <w:tblStyleColBandSize w:val="1"/>
    </w:tblPr>
  </w:style>
  <w:style w:type="table" w:customStyle="1" w:styleId="aff9">
    <w:basedOn w:val="TableNormal"/>
    <w:pPr>
      <w:spacing w:after="0"/>
    </w:pPr>
    <w:rPr>
      <w:sz w:val="20"/>
      <w:szCs w:val="20"/>
    </w:rPr>
    <w:tblPr>
      <w:tblStyleRowBandSize w:val="1"/>
      <w:tblStyleColBandSize w:val="1"/>
    </w:tblPr>
  </w:style>
  <w:style w:type="table" w:customStyle="1" w:styleId="affa">
    <w:basedOn w:val="TableNormal"/>
    <w:pPr>
      <w:spacing w:after="0"/>
    </w:pPr>
    <w:rPr>
      <w:sz w:val="20"/>
      <w:szCs w:val="20"/>
    </w:rPr>
    <w:tblPr>
      <w:tblStyleRowBandSize w:val="1"/>
      <w:tblStyleColBandSize w:val="1"/>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pPr>
      <w:spacing w:after="0"/>
    </w:pPr>
    <w:rPr>
      <w:sz w:val="20"/>
      <w:szCs w:val="20"/>
    </w:rPr>
    <w:tblPr>
      <w:tblStyleRowBandSize w:val="1"/>
      <w:tblStyleColBandSize w:val="1"/>
    </w:tblPr>
  </w:style>
  <w:style w:type="table" w:customStyle="1" w:styleId="affd">
    <w:basedOn w:val="TableNormal"/>
    <w:pPr>
      <w:spacing w:after="0"/>
    </w:pPr>
    <w:rPr>
      <w:sz w:val="20"/>
      <w:szCs w:val="20"/>
    </w:rPr>
    <w:tblPr>
      <w:tblStyleRowBandSize w:val="1"/>
      <w:tblStyleColBandSize w:val="1"/>
    </w:tblPr>
  </w:style>
  <w:style w:type="table" w:customStyle="1" w:styleId="affe">
    <w:basedOn w:val="TableNormal"/>
    <w:tblPr>
      <w:tblStyleRowBandSize w:val="1"/>
      <w:tblStyleColBandSize w:val="1"/>
    </w:tblPr>
  </w:style>
  <w:style w:type="table" w:customStyle="1" w:styleId="afff">
    <w:basedOn w:val="TableNormal"/>
    <w:tblPr>
      <w:tblStyleRowBandSize w:val="1"/>
      <w:tblStyleColBandSize w:val="1"/>
    </w:tblPr>
  </w:style>
  <w:style w:type="table" w:customStyle="1" w:styleId="afff0">
    <w:basedOn w:val="TableNormal"/>
    <w:pPr>
      <w:spacing w:after="0"/>
    </w:pPr>
    <w:rPr>
      <w:sz w:val="20"/>
      <w:szCs w:val="20"/>
    </w:rPr>
    <w:tblPr>
      <w:tblStyleRowBandSize w:val="1"/>
      <w:tblStyleColBandSize w:val="1"/>
    </w:tblPr>
  </w:style>
  <w:style w:type="table" w:customStyle="1" w:styleId="afff1">
    <w:basedOn w:val="TableNormal"/>
    <w:tblPr>
      <w:tblStyleRowBandSize w:val="1"/>
      <w:tblStyleColBandSize w:val="1"/>
    </w:tblPr>
  </w:style>
  <w:style w:type="table" w:customStyle="1" w:styleId="afff2">
    <w:basedOn w:val="TableNormal"/>
    <w:tblPr>
      <w:tblStyleRowBandSize w:val="1"/>
      <w:tblStyleColBandSize w:val="1"/>
    </w:tblPr>
  </w:style>
  <w:style w:type="paragraph" w:styleId="FootnoteText">
    <w:name w:val="footnote text"/>
    <w:basedOn w:val="Normal"/>
    <w:link w:val="FootnoteTextChar"/>
    <w:uiPriority w:val="99"/>
    <w:semiHidden/>
    <w:unhideWhenUsed/>
    <w:rsid w:val="00966000"/>
    <w:pPr>
      <w:spacing w:after="0"/>
    </w:pPr>
    <w:rPr>
      <w:sz w:val="20"/>
      <w:szCs w:val="20"/>
    </w:rPr>
  </w:style>
  <w:style w:type="character" w:customStyle="1" w:styleId="FootnoteTextChar">
    <w:name w:val="Footnote Text Char"/>
    <w:basedOn w:val="DefaultParagraphFont"/>
    <w:link w:val="FootnoteText"/>
    <w:uiPriority w:val="99"/>
    <w:semiHidden/>
    <w:rsid w:val="00966000"/>
    <w:rPr>
      <w:sz w:val="20"/>
      <w:szCs w:val="20"/>
    </w:rPr>
  </w:style>
  <w:style w:type="character" w:styleId="FootnoteReference">
    <w:name w:val="footnote reference"/>
    <w:basedOn w:val="DefaultParagraphFont"/>
    <w:uiPriority w:val="99"/>
    <w:semiHidden/>
    <w:unhideWhenUsed/>
    <w:rsid w:val="00966000"/>
    <w:rPr>
      <w:vertAlign w:val="superscript"/>
    </w:rPr>
  </w:style>
  <w:style w:type="table" w:customStyle="1" w:styleId="TableNormal00">
    <w:name w:val="TableNormal0"/>
    <w:rsid w:val="00021FC2"/>
    <w:tblPr>
      <w:tblCellMar>
        <w:top w:w="100" w:type="dxa"/>
        <w:left w:w="100" w:type="dxa"/>
        <w:bottom w:w="100" w:type="dxa"/>
        <w:right w:w="100" w:type="dxa"/>
      </w:tblCellMar>
    </w:tblPr>
  </w:style>
  <w:style w:type="character" w:customStyle="1" w:styleId="ListParagraphChar">
    <w:name w:val="List Paragraph Char"/>
    <w:aliases w:val="WEL Number Char,List Bullet Mary Char,Indent Paragraph Char,Numbered List Paragraph Char,Colorful List - Accent 11 Char,body bullets Char,WB List Paragraph Char,Akapit z listą BS Char,List Paragraph 1 Char,NUMBERED PARAGRAPH Char"/>
    <w:basedOn w:val="DefaultParagraphFont"/>
    <w:link w:val="ListParagraph"/>
    <w:uiPriority w:val="34"/>
    <w:qFormat/>
    <w:rsid w:val="00F15D4A"/>
  </w:style>
  <w:style w:type="table" w:customStyle="1" w:styleId="TableNormal000">
    <w:name w:val="TableNormal00"/>
    <w:rsid w:val="00582404"/>
    <w:tblPr>
      <w:tblCellMar>
        <w:top w:w="100" w:type="dxa"/>
        <w:left w:w="100" w:type="dxa"/>
        <w:bottom w:w="100" w:type="dxa"/>
        <w:right w:w="100" w:type="dxa"/>
      </w:tblCellMar>
    </w:tblPr>
  </w:style>
  <w:style w:type="paragraph" w:customStyle="1" w:styleId="my-2">
    <w:name w:val="my-2"/>
    <w:basedOn w:val="Normal"/>
    <w:rsid w:val="002C63AD"/>
    <w:pPr>
      <w:spacing w:before="100" w:beforeAutospacing="1" w:after="100" w:afterAutospacing="1"/>
      <w:jc w:val="left"/>
    </w:pPr>
  </w:style>
  <w:style w:type="paragraph" w:customStyle="1" w:styleId="BPANNEX">
    <w:name w:val="BP ANNEX"/>
    <w:basedOn w:val="Heading1"/>
    <w:link w:val="BPANNEXChar"/>
    <w:qFormat/>
    <w:rsid w:val="00AC5DD1"/>
    <w:pPr>
      <w:numPr>
        <w:numId w:val="0"/>
      </w:numPr>
      <w:spacing w:before="240" w:after="240" w:line="276" w:lineRule="auto"/>
      <w:contextualSpacing/>
    </w:pPr>
    <w:rPr>
      <w:rFonts w:eastAsiaTheme="majorEastAsia" w:cstheme="majorBidi"/>
      <w:bCs w:val="0"/>
      <w:color w:val="auto"/>
      <w:sz w:val="24"/>
      <w:szCs w:val="32"/>
      <w:lang w:val="en-US" w:eastAsia="en-GB"/>
    </w:rPr>
  </w:style>
  <w:style w:type="character" w:customStyle="1" w:styleId="BPANNEXChar">
    <w:name w:val="BP ANNEX Char"/>
    <w:basedOn w:val="DefaultParagraphFont"/>
    <w:link w:val="BPANNEX"/>
    <w:rsid w:val="00AC5DD1"/>
    <w:rPr>
      <w:rFonts w:eastAsiaTheme="majorEastAsia" w:cstheme="majorBidi"/>
      <w:b/>
      <w:szCs w:val="32"/>
      <w:lang w:val="en-US" w:eastAsia="en-GB"/>
    </w:rPr>
  </w:style>
  <w:style w:type="character" w:customStyle="1" w:styleId="citation">
    <w:name w:val="citation"/>
    <w:basedOn w:val="DefaultParagraphFont"/>
    <w:rsid w:val="00164010"/>
  </w:style>
  <w:style w:type="character" w:customStyle="1" w:styleId="inline-block">
    <w:name w:val="inline-block"/>
    <w:basedOn w:val="DefaultParagraphFont"/>
    <w:rsid w:val="001640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116155">
      <w:bodyDiv w:val="1"/>
      <w:marLeft w:val="0"/>
      <w:marRight w:val="0"/>
      <w:marTop w:val="0"/>
      <w:marBottom w:val="0"/>
      <w:divBdr>
        <w:top w:val="none" w:sz="0" w:space="0" w:color="auto"/>
        <w:left w:val="none" w:sz="0" w:space="0" w:color="auto"/>
        <w:bottom w:val="none" w:sz="0" w:space="0" w:color="auto"/>
        <w:right w:val="none" w:sz="0" w:space="0" w:color="auto"/>
      </w:divBdr>
      <w:divsChild>
        <w:div w:id="2100980884">
          <w:marLeft w:val="0"/>
          <w:marRight w:val="0"/>
          <w:marTop w:val="0"/>
          <w:marBottom w:val="0"/>
          <w:divBdr>
            <w:top w:val="none" w:sz="0" w:space="0" w:color="auto"/>
            <w:left w:val="none" w:sz="0" w:space="0" w:color="auto"/>
            <w:bottom w:val="none" w:sz="0" w:space="0" w:color="auto"/>
            <w:right w:val="none" w:sz="0" w:space="0" w:color="auto"/>
          </w:divBdr>
        </w:div>
      </w:divsChild>
    </w:div>
    <w:div w:id="1250194109">
      <w:bodyDiv w:val="1"/>
      <w:marLeft w:val="0"/>
      <w:marRight w:val="0"/>
      <w:marTop w:val="0"/>
      <w:marBottom w:val="0"/>
      <w:divBdr>
        <w:top w:val="none" w:sz="0" w:space="0" w:color="auto"/>
        <w:left w:val="none" w:sz="0" w:space="0" w:color="auto"/>
        <w:bottom w:val="none" w:sz="0" w:space="0" w:color="auto"/>
        <w:right w:val="none" w:sz="0" w:space="0" w:color="auto"/>
      </w:divBdr>
    </w:div>
    <w:div w:id="1548030504">
      <w:bodyDiv w:val="1"/>
      <w:marLeft w:val="0"/>
      <w:marRight w:val="0"/>
      <w:marTop w:val="0"/>
      <w:marBottom w:val="0"/>
      <w:divBdr>
        <w:top w:val="none" w:sz="0" w:space="0" w:color="auto"/>
        <w:left w:val="none" w:sz="0" w:space="0" w:color="auto"/>
        <w:bottom w:val="none" w:sz="0" w:space="0" w:color="auto"/>
        <w:right w:val="none" w:sz="0" w:space="0" w:color="auto"/>
      </w:divBdr>
      <w:divsChild>
        <w:div w:id="1512525425">
          <w:marLeft w:val="0"/>
          <w:marRight w:val="0"/>
          <w:marTop w:val="0"/>
          <w:marBottom w:val="0"/>
          <w:divBdr>
            <w:top w:val="none" w:sz="0" w:space="0" w:color="auto"/>
            <w:left w:val="none" w:sz="0" w:space="0" w:color="auto"/>
            <w:bottom w:val="none" w:sz="0" w:space="0" w:color="auto"/>
            <w:right w:val="none" w:sz="0" w:space="0" w:color="auto"/>
          </w:divBdr>
          <w:divsChild>
            <w:div w:id="591281383">
              <w:marLeft w:val="0"/>
              <w:marRight w:val="0"/>
              <w:marTop w:val="0"/>
              <w:marBottom w:val="0"/>
              <w:divBdr>
                <w:top w:val="none" w:sz="0" w:space="0" w:color="auto"/>
                <w:left w:val="none" w:sz="0" w:space="0" w:color="auto"/>
                <w:bottom w:val="none" w:sz="0" w:space="0" w:color="auto"/>
                <w:right w:val="none" w:sz="0" w:space="0" w:color="auto"/>
              </w:divBdr>
              <w:divsChild>
                <w:div w:id="386540090">
                  <w:marLeft w:val="0"/>
                  <w:marRight w:val="0"/>
                  <w:marTop w:val="0"/>
                  <w:marBottom w:val="0"/>
                  <w:divBdr>
                    <w:top w:val="none" w:sz="0" w:space="0" w:color="auto"/>
                    <w:left w:val="none" w:sz="0" w:space="0" w:color="auto"/>
                    <w:bottom w:val="none" w:sz="0" w:space="0" w:color="auto"/>
                    <w:right w:val="none" w:sz="0" w:space="0" w:color="auto"/>
                  </w:divBdr>
                </w:div>
              </w:divsChild>
            </w:div>
            <w:div w:id="601573330">
              <w:marLeft w:val="0"/>
              <w:marRight w:val="0"/>
              <w:marTop w:val="0"/>
              <w:marBottom w:val="0"/>
              <w:divBdr>
                <w:top w:val="none" w:sz="0" w:space="0" w:color="auto"/>
                <w:left w:val="none" w:sz="0" w:space="0" w:color="auto"/>
                <w:bottom w:val="none" w:sz="0" w:space="0" w:color="auto"/>
                <w:right w:val="none" w:sz="0" w:space="0" w:color="auto"/>
              </w:divBdr>
              <w:divsChild>
                <w:div w:id="1056851752">
                  <w:marLeft w:val="0"/>
                  <w:marRight w:val="0"/>
                  <w:marTop w:val="0"/>
                  <w:marBottom w:val="0"/>
                  <w:divBdr>
                    <w:top w:val="none" w:sz="0" w:space="0" w:color="auto"/>
                    <w:left w:val="none" w:sz="0" w:space="0" w:color="auto"/>
                    <w:bottom w:val="none" w:sz="0" w:space="0" w:color="auto"/>
                    <w:right w:val="none" w:sz="0" w:space="0" w:color="auto"/>
                  </w:divBdr>
                  <w:divsChild>
                    <w:div w:id="206009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103113">
      <w:bodyDiv w:val="1"/>
      <w:marLeft w:val="0"/>
      <w:marRight w:val="0"/>
      <w:marTop w:val="0"/>
      <w:marBottom w:val="0"/>
      <w:divBdr>
        <w:top w:val="none" w:sz="0" w:space="0" w:color="auto"/>
        <w:left w:val="none" w:sz="0" w:space="0" w:color="auto"/>
        <w:bottom w:val="none" w:sz="0" w:space="0" w:color="auto"/>
        <w:right w:val="none" w:sz="0" w:space="0" w:color="auto"/>
      </w:divBdr>
    </w:div>
    <w:div w:id="1965043275">
      <w:bodyDiv w:val="1"/>
      <w:marLeft w:val="0"/>
      <w:marRight w:val="0"/>
      <w:marTop w:val="0"/>
      <w:marBottom w:val="0"/>
      <w:divBdr>
        <w:top w:val="none" w:sz="0" w:space="0" w:color="auto"/>
        <w:left w:val="none" w:sz="0" w:space="0" w:color="auto"/>
        <w:bottom w:val="none" w:sz="0" w:space="0" w:color="auto"/>
        <w:right w:val="none" w:sz="0" w:space="0" w:color="auto"/>
      </w:divBdr>
      <w:divsChild>
        <w:div w:id="10138447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xml"/><Relationship Id="rId21" Type="http://schemas.openxmlformats.org/officeDocument/2006/relationships/image" Target="media/image10.jp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jpg"/><Relationship Id="rId50" Type="http://schemas.openxmlformats.org/officeDocument/2006/relationships/image" Target="media/image38.jpg"/><Relationship Id="rId55" Type="http://schemas.openxmlformats.org/officeDocument/2006/relationships/image" Target="media/image43.jpg"/><Relationship Id="rId63" Type="http://schemas.openxmlformats.org/officeDocument/2006/relationships/image" Target="media/image51.jp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0.png"/><Relationship Id="rId37" Type="http://schemas.openxmlformats.org/officeDocument/2006/relationships/image" Target="media/image25.jpg"/><Relationship Id="rId40" Type="http://schemas.openxmlformats.org/officeDocument/2006/relationships/image" Target="media/image28.jpg"/><Relationship Id="rId45" Type="http://schemas.openxmlformats.org/officeDocument/2006/relationships/image" Target="media/image33.jpeg"/><Relationship Id="rId53" Type="http://schemas.openxmlformats.org/officeDocument/2006/relationships/image" Target="media/image41.jpg"/><Relationship Id="rId58" Type="http://schemas.openxmlformats.org/officeDocument/2006/relationships/image" Target="media/image46.jpg"/><Relationship Id="rId66"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9.jpg"/><Relationship Id="rId19" Type="http://schemas.openxmlformats.org/officeDocument/2006/relationships/image" Target="media/image8.jpg"/><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5.jp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jpg"/><Relationship Id="rId56" Type="http://schemas.openxmlformats.org/officeDocument/2006/relationships/image" Target="media/image44.jpg"/><Relationship Id="rId64" Type="http://schemas.openxmlformats.org/officeDocument/2006/relationships/image" Target="media/image52.jpg"/><Relationship Id="rId8" Type="http://schemas.openxmlformats.org/officeDocument/2006/relationships/endnotes" Target="endnotes.xml"/><Relationship Id="rId51" Type="http://schemas.openxmlformats.org/officeDocument/2006/relationships/image" Target="media/image39.jp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image" Target="media/image21.png"/><Relationship Id="rId38" Type="http://schemas.openxmlformats.org/officeDocument/2006/relationships/image" Target="media/image26.jpg"/><Relationship Id="rId46" Type="http://schemas.openxmlformats.org/officeDocument/2006/relationships/image" Target="media/image34.jpg"/><Relationship Id="rId59" Type="http://schemas.openxmlformats.org/officeDocument/2006/relationships/image" Target="media/image47.jpg"/><Relationship Id="rId67" Type="http://schemas.openxmlformats.org/officeDocument/2006/relationships/theme" Target="theme/theme1.xml"/><Relationship Id="rId20" Type="http://schemas.openxmlformats.org/officeDocument/2006/relationships/image" Target="media/image9.jpg"/><Relationship Id="rId41" Type="http://schemas.openxmlformats.org/officeDocument/2006/relationships/image" Target="media/image29.png"/><Relationship Id="rId54" Type="http://schemas.openxmlformats.org/officeDocument/2006/relationships/image" Target="media/image42.jpg"/><Relationship Id="rId62" Type="http://schemas.openxmlformats.org/officeDocument/2006/relationships/image" Target="media/image50.jp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6.png"/><Relationship Id="rId36" Type="http://schemas.openxmlformats.org/officeDocument/2006/relationships/image" Target="media/image24.jpg"/><Relationship Id="rId49" Type="http://schemas.openxmlformats.org/officeDocument/2006/relationships/image" Target="media/image37.jpg"/><Relationship Id="rId57" Type="http://schemas.openxmlformats.org/officeDocument/2006/relationships/image" Target="media/image45.jpg"/><Relationship Id="rId10" Type="http://schemas.openxmlformats.org/officeDocument/2006/relationships/image" Target="media/image2.jp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jpg"/><Relationship Id="rId60" Type="http://schemas.openxmlformats.org/officeDocument/2006/relationships/image" Target="media/image48.jpg"/><Relationship Id="rId65" Type="http://schemas.openxmlformats.org/officeDocument/2006/relationships/image" Target="media/image53.jpg"/><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hyperlink" Target="mailto:hastingsngoma@gmail.com" TargetMode="External"/><Relationship Id="rId18" Type="http://schemas.openxmlformats.org/officeDocument/2006/relationships/image" Target="media/image7.jpg"/><Relationship Id="rId39" Type="http://schemas.openxmlformats.org/officeDocument/2006/relationships/image" Target="media/image27.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oleObject" Target="file:///C:\Users\Bigpot1\Downloads\Month-Averagesunshinedurationhoursday.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'Month-Averagesunshinedurationho'!$B$1</c:f>
              <c:strCache>
                <c:ptCount val="1"/>
                <c:pt idx="0">
                  <c:v>Average sunshine duration (hours/day)</c:v>
                </c:pt>
              </c:strCache>
            </c:strRef>
          </c:tx>
          <c:spPr>
            <a:ln w="28575" cap="rnd">
              <a:solidFill>
                <a:schemeClr val="accent1"/>
              </a:solidFill>
              <a:round/>
            </a:ln>
            <a:effectLst/>
          </c:spPr>
          <c:marker>
            <c:symbol val="none"/>
          </c:marker>
          <c:cat>
            <c:strRef>
              <c:f>'Month-Averagesunshinedurationho'!$A$2:$A$13</c:f>
              <c:strCache>
                <c:ptCount val="12"/>
                <c:pt idx="0">
                  <c:v>Jan</c:v>
                </c:pt>
                <c:pt idx="1">
                  <c:v>Feb</c:v>
                </c:pt>
                <c:pt idx="2">
                  <c:v>Mar</c:v>
                </c:pt>
                <c:pt idx="3">
                  <c:v>Apr</c:v>
                </c:pt>
                <c:pt idx="4">
                  <c:v>May</c:v>
                </c:pt>
                <c:pt idx="5">
                  <c:v>Jun</c:v>
                </c:pt>
                <c:pt idx="6">
                  <c:v>Jul</c:v>
                </c:pt>
                <c:pt idx="7">
                  <c:v>Aug</c:v>
                </c:pt>
                <c:pt idx="8">
                  <c:v>Sep</c:v>
                </c:pt>
                <c:pt idx="9">
                  <c:v>Oct</c:v>
                </c:pt>
                <c:pt idx="10">
                  <c:v>Nov</c:v>
                </c:pt>
                <c:pt idx="11">
                  <c:v>Dec</c:v>
                </c:pt>
              </c:strCache>
            </c:strRef>
          </c:cat>
          <c:val>
            <c:numRef>
              <c:f>'Month-Averagesunshinedurationho'!$B$2:$B$13</c:f>
              <c:numCache>
                <c:formatCode>General</c:formatCode>
                <c:ptCount val="12"/>
                <c:pt idx="0">
                  <c:v>8.1999999999999993</c:v>
                </c:pt>
                <c:pt idx="1">
                  <c:v>8.4</c:v>
                </c:pt>
                <c:pt idx="2">
                  <c:v>8.6999999999999993</c:v>
                </c:pt>
                <c:pt idx="3">
                  <c:v>8.9</c:v>
                </c:pt>
                <c:pt idx="4">
                  <c:v>9.3000000000000007</c:v>
                </c:pt>
                <c:pt idx="5">
                  <c:v>9.5</c:v>
                </c:pt>
                <c:pt idx="6">
                  <c:v>9.6</c:v>
                </c:pt>
                <c:pt idx="7">
                  <c:v>9.6999999999999993</c:v>
                </c:pt>
                <c:pt idx="8">
                  <c:v>9.9</c:v>
                </c:pt>
                <c:pt idx="9">
                  <c:v>10</c:v>
                </c:pt>
                <c:pt idx="10">
                  <c:v>9.1</c:v>
                </c:pt>
                <c:pt idx="11">
                  <c:v>8.5</c:v>
                </c:pt>
              </c:numCache>
            </c:numRef>
          </c:val>
          <c:smooth val="0"/>
          <c:extLst>
            <c:ext xmlns:c16="http://schemas.microsoft.com/office/drawing/2014/chart" uri="{C3380CC4-5D6E-409C-BE32-E72D297353CC}">
              <c16:uniqueId val="{00000000-7E3C-4AB6-AC19-79459E1C628E}"/>
            </c:ext>
          </c:extLst>
        </c:ser>
        <c:dLbls>
          <c:showLegendKey val="0"/>
          <c:showVal val="0"/>
          <c:showCatName val="0"/>
          <c:showSerName val="0"/>
          <c:showPercent val="0"/>
          <c:showBubbleSize val="0"/>
        </c:dLbls>
        <c:smooth val="0"/>
        <c:axId val="1538252399"/>
        <c:axId val="176539119"/>
      </c:lineChart>
      <c:catAx>
        <c:axId val="1538252399"/>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a:t>Month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6539119"/>
        <c:crosses val="autoZero"/>
        <c:auto val="1"/>
        <c:lblAlgn val="ctr"/>
        <c:lblOffset val="100"/>
        <c:noMultiLvlLbl val="0"/>
      </c:catAx>
      <c:valAx>
        <c:axId val="176539119"/>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Sunshine Duration (Hours/day)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382523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HHmwrBwA9fXwi7jB9EvoSLi+tQ==">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4E853A3-5153-4255-9539-07B70C121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31156</Words>
  <Characters>177592</Characters>
  <Application>Microsoft Office Word</Application>
  <DocSecurity>0</DocSecurity>
  <Lines>1479</Lines>
  <Paragraphs>416</Paragraphs>
  <ScaleCrop>false</ScaleCrop>
  <HeadingPairs>
    <vt:vector size="2" baseType="variant">
      <vt:variant>
        <vt:lpstr>Title</vt:lpstr>
      </vt:variant>
      <vt:variant>
        <vt:i4>1</vt:i4>
      </vt:variant>
    </vt:vector>
  </HeadingPairs>
  <TitlesOfParts>
    <vt:vector size="1" baseType="lpstr">
      <vt:lpstr>LMI ESMP_Report Balaka_Mbera_Kachenga_CLEAN120526</vt:lpstr>
    </vt:vector>
  </TitlesOfParts>
  <Company/>
  <LinksUpToDate>false</LinksUpToDate>
  <CharactersWithSpaces>208332</CharactersWithSpaces>
  <SharedDoc>false</SharedDoc>
  <HLinks>
    <vt:vector size="624" baseType="variant">
      <vt:variant>
        <vt:i4>7536717</vt:i4>
      </vt:variant>
      <vt:variant>
        <vt:i4>627</vt:i4>
      </vt:variant>
      <vt:variant>
        <vt:i4>0</vt:i4>
      </vt:variant>
      <vt:variant>
        <vt:i4>5</vt:i4>
      </vt:variant>
      <vt:variant>
        <vt:lpwstr>mailto:hastingsngoma@gmail.com</vt:lpwstr>
      </vt:variant>
      <vt:variant>
        <vt:lpwstr/>
      </vt:variant>
      <vt:variant>
        <vt:i4>1703998</vt:i4>
      </vt:variant>
      <vt:variant>
        <vt:i4>620</vt:i4>
      </vt:variant>
      <vt:variant>
        <vt:i4>0</vt:i4>
      </vt:variant>
      <vt:variant>
        <vt:i4>5</vt:i4>
      </vt:variant>
      <vt:variant>
        <vt:lpwstr/>
      </vt:variant>
      <vt:variant>
        <vt:lpwstr>_Toc226821860</vt:lpwstr>
      </vt:variant>
      <vt:variant>
        <vt:i4>1638462</vt:i4>
      </vt:variant>
      <vt:variant>
        <vt:i4>614</vt:i4>
      </vt:variant>
      <vt:variant>
        <vt:i4>0</vt:i4>
      </vt:variant>
      <vt:variant>
        <vt:i4>5</vt:i4>
      </vt:variant>
      <vt:variant>
        <vt:lpwstr/>
      </vt:variant>
      <vt:variant>
        <vt:lpwstr>_Toc226821859</vt:lpwstr>
      </vt:variant>
      <vt:variant>
        <vt:i4>1638462</vt:i4>
      </vt:variant>
      <vt:variant>
        <vt:i4>608</vt:i4>
      </vt:variant>
      <vt:variant>
        <vt:i4>0</vt:i4>
      </vt:variant>
      <vt:variant>
        <vt:i4>5</vt:i4>
      </vt:variant>
      <vt:variant>
        <vt:lpwstr/>
      </vt:variant>
      <vt:variant>
        <vt:lpwstr>_Toc226821858</vt:lpwstr>
      </vt:variant>
      <vt:variant>
        <vt:i4>1638462</vt:i4>
      </vt:variant>
      <vt:variant>
        <vt:i4>602</vt:i4>
      </vt:variant>
      <vt:variant>
        <vt:i4>0</vt:i4>
      </vt:variant>
      <vt:variant>
        <vt:i4>5</vt:i4>
      </vt:variant>
      <vt:variant>
        <vt:lpwstr/>
      </vt:variant>
      <vt:variant>
        <vt:lpwstr>_Toc226821857</vt:lpwstr>
      </vt:variant>
      <vt:variant>
        <vt:i4>1638462</vt:i4>
      </vt:variant>
      <vt:variant>
        <vt:i4>596</vt:i4>
      </vt:variant>
      <vt:variant>
        <vt:i4>0</vt:i4>
      </vt:variant>
      <vt:variant>
        <vt:i4>5</vt:i4>
      </vt:variant>
      <vt:variant>
        <vt:lpwstr/>
      </vt:variant>
      <vt:variant>
        <vt:lpwstr>_Toc226821856</vt:lpwstr>
      </vt:variant>
      <vt:variant>
        <vt:i4>1638462</vt:i4>
      </vt:variant>
      <vt:variant>
        <vt:i4>590</vt:i4>
      </vt:variant>
      <vt:variant>
        <vt:i4>0</vt:i4>
      </vt:variant>
      <vt:variant>
        <vt:i4>5</vt:i4>
      </vt:variant>
      <vt:variant>
        <vt:lpwstr/>
      </vt:variant>
      <vt:variant>
        <vt:lpwstr>_Toc226821855</vt:lpwstr>
      </vt:variant>
      <vt:variant>
        <vt:i4>1638462</vt:i4>
      </vt:variant>
      <vt:variant>
        <vt:i4>584</vt:i4>
      </vt:variant>
      <vt:variant>
        <vt:i4>0</vt:i4>
      </vt:variant>
      <vt:variant>
        <vt:i4>5</vt:i4>
      </vt:variant>
      <vt:variant>
        <vt:lpwstr/>
      </vt:variant>
      <vt:variant>
        <vt:lpwstr>_Toc226821854</vt:lpwstr>
      </vt:variant>
      <vt:variant>
        <vt:i4>1638462</vt:i4>
      </vt:variant>
      <vt:variant>
        <vt:i4>578</vt:i4>
      </vt:variant>
      <vt:variant>
        <vt:i4>0</vt:i4>
      </vt:variant>
      <vt:variant>
        <vt:i4>5</vt:i4>
      </vt:variant>
      <vt:variant>
        <vt:lpwstr/>
      </vt:variant>
      <vt:variant>
        <vt:lpwstr>_Toc226821853</vt:lpwstr>
      </vt:variant>
      <vt:variant>
        <vt:i4>1638462</vt:i4>
      </vt:variant>
      <vt:variant>
        <vt:i4>572</vt:i4>
      </vt:variant>
      <vt:variant>
        <vt:i4>0</vt:i4>
      </vt:variant>
      <vt:variant>
        <vt:i4>5</vt:i4>
      </vt:variant>
      <vt:variant>
        <vt:lpwstr/>
      </vt:variant>
      <vt:variant>
        <vt:lpwstr>_Toc226821852</vt:lpwstr>
      </vt:variant>
      <vt:variant>
        <vt:i4>1638462</vt:i4>
      </vt:variant>
      <vt:variant>
        <vt:i4>566</vt:i4>
      </vt:variant>
      <vt:variant>
        <vt:i4>0</vt:i4>
      </vt:variant>
      <vt:variant>
        <vt:i4>5</vt:i4>
      </vt:variant>
      <vt:variant>
        <vt:lpwstr/>
      </vt:variant>
      <vt:variant>
        <vt:lpwstr>_Toc226821851</vt:lpwstr>
      </vt:variant>
      <vt:variant>
        <vt:i4>1638462</vt:i4>
      </vt:variant>
      <vt:variant>
        <vt:i4>560</vt:i4>
      </vt:variant>
      <vt:variant>
        <vt:i4>0</vt:i4>
      </vt:variant>
      <vt:variant>
        <vt:i4>5</vt:i4>
      </vt:variant>
      <vt:variant>
        <vt:lpwstr/>
      </vt:variant>
      <vt:variant>
        <vt:lpwstr>_Toc226821850</vt:lpwstr>
      </vt:variant>
      <vt:variant>
        <vt:i4>1572926</vt:i4>
      </vt:variant>
      <vt:variant>
        <vt:i4>554</vt:i4>
      </vt:variant>
      <vt:variant>
        <vt:i4>0</vt:i4>
      </vt:variant>
      <vt:variant>
        <vt:i4>5</vt:i4>
      </vt:variant>
      <vt:variant>
        <vt:lpwstr/>
      </vt:variant>
      <vt:variant>
        <vt:lpwstr>_Toc226821849</vt:lpwstr>
      </vt:variant>
      <vt:variant>
        <vt:i4>1572926</vt:i4>
      </vt:variant>
      <vt:variant>
        <vt:i4>548</vt:i4>
      </vt:variant>
      <vt:variant>
        <vt:i4>0</vt:i4>
      </vt:variant>
      <vt:variant>
        <vt:i4>5</vt:i4>
      </vt:variant>
      <vt:variant>
        <vt:lpwstr/>
      </vt:variant>
      <vt:variant>
        <vt:lpwstr>_Toc226821848</vt:lpwstr>
      </vt:variant>
      <vt:variant>
        <vt:i4>1572926</vt:i4>
      </vt:variant>
      <vt:variant>
        <vt:i4>542</vt:i4>
      </vt:variant>
      <vt:variant>
        <vt:i4>0</vt:i4>
      </vt:variant>
      <vt:variant>
        <vt:i4>5</vt:i4>
      </vt:variant>
      <vt:variant>
        <vt:lpwstr/>
      </vt:variant>
      <vt:variant>
        <vt:lpwstr>_Toc226821847</vt:lpwstr>
      </vt:variant>
      <vt:variant>
        <vt:i4>1572926</vt:i4>
      </vt:variant>
      <vt:variant>
        <vt:i4>536</vt:i4>
      </vt:variant>
      <vt:variant>
        <vt:i4>0</vt:i4>
      </vt:variant>
      <vt:variant>
        <vt:i4>5</vt:i4>
      </vt:variant>
      <vt:variant>
        <vt:lpwstr/>
      </vt:variant>
      <vt:variant>
        <vt:lpwstr>_Toc226821846</vt:lpwstr>
      </vt:variant>
      <vt:variant>
        <vt:i4>1572926</vt:i4>
      </vt:variant>
      <vt:variant>
        <vt:i4>530</vt:i4>
      </vt:variant>
      <vt:variant>
        <vt:i4>0</vt:i4>
      </vt:variant>
      <vt:variant>
        <vt:i4>5</vt:i4>
      </vt:variant>
      <vt:variant>
        <vt:lpwstr/>
      </vt:variant>
      <vt:variant>
        <vt:lpwstr>_Toc226821845</vt:lpwstr>
      </vt:variant>
      <vt:variant>
        <vt:i4>1572926</vt:i4>
      </vt:variant>
      <vt:variant>
        <vt:i4>524</vt:i4>
      </vt:variant>
      <vt:variant>
        <vt:i4>0</vt:i4>
      </vt:variant>
      <vt:variant>
        <vt:i4>5</vt:i4>
      </vt:variant>
      <vt:variant>
        <vt:lpwstr/>
      </vt:variant>
      <vt:variant>
        <vt:lpwstr>_Toc226821844</vt:lpwstr>
      </vt:variant>
      <vt:variant>
        <vt:i4>1572926</vt:i4>
      </vt:variant>
      <vt:variant>
        <vt:i4>518</vt:i4>
      </vt:variant>
      <vt:variant>
        <vt:i4>0</vt:i4>
      </vt:variant>
      <vt:variant>
        <vt:i4>5</vt:i4>
      </vt:variant>
      <vt:variant>
        <vt:lpwstr/>
      </vt:variant>
      <vt:variant>
        <vt:lpwstr>_Toc226821843</vt:lpwstr>
      </vt:variant>
      <vt:variant>
        <vt:i4>1572926</vt:i4>
      </vt:variant>
      <vt:variant>
        <vt:i4>512</vt:i4>
      </vt:variant>
      <vt:variant>
        <vt:i4>0</vt:i4>
      </vt:variant>
      <vt:variant>
        <vt:i4>5</vt:i4>
      </vt:variant>
      <vt:variant>
        <vt:lpwstr/>
      </vt:variant>
      <vt:variant>
        <vt:lpwstr>_Toc226821842</vt:lpwstr>
      </vt:variant>
      <vt:variant>
        <vt:i4>1572926</vt:i4>
      </vt:variant>
      <vt:variant>
        <vt:i4>506</vt:i4>
      </vt:variant>
      <vt:variant>
        <vt:i4>0</vt:i4>
      </vt:variant>
      <vt:variant>
        <vt:i4>5</vt:i4>
      </vt:variant>
      <vt:variant>
        <vt:lpwstr/>
      </vt:variant>
      <vt:variant>
        <vt:lpwstr>_Toc226821841</vt:lpwstr>
      </vt:variant>
      <vt:variant>
        <vt:i4>1572926</vt:i4>
      </vt:variant>
      <vt:variant>
        <vt:i4>500</vt:i4>
      </vt:variant>
      <vt:variant>
        <vt:i4>0</vt:i4>
      </vt:variant>
      <vt:variant>
        <vt:i4>5</vt:i4>
      </vt:variant>
      <vt:variant>
        <vt:lpwstr/>
      </vt:variant>
      <vt:variant>
        <vt:lpwstr>_Toc226821840</vt:lpwstr>
      </vt:variant>
      <vt:variant>
        <vt:i4>2031678</vt:i4>
      </vt:variant>
      <vt:variant>
        <vt:i4>494</vt:i4>
      </vt:variant>
      <vt:variant>
        <vt:i4>0</vt:i4>
      </vt:variant>
      <vt:variant>
        <vt:i4>5</vt:i4>
      </vt:variant>
      <vt:variant>
        <vt:lpwstr/>
      </vt:variant>
      <vt:variant>
        <vt:lpwstr>_Toc226821839</vt:lpwstr>
      </vt:variant>
      <vt:variant>
        <vt:i4>2031678</vt:i4>
      </vt:variant>
      <vt:variant>
        <vt:i4>488</vt:i4>
      </vt:variant>
      <vt:variant>
        <vt:i4>0</vt:i4>
      </vt:variant>
      <vt:variant>
        <vt:i4>5</vt:i4>
      </vt:variant>
      <vt:variant>
        <vt:lpwstr/>
      </vt:variant>
      <vt:variant>
        <vt:lpwstr>_Toc226821838</vt:lpwstr>
      </vt:variant>
      <vt:variant>
        <vt:i4>2031678</vt:i4>
      </vt:variant>
      <vt:variant>
        <vt:i4>482</vt:i4>
      </vt:variant>
      <vt:variant>
        <vt:i4>0</vt:i4>
      </vt:variant>
      <vt:variant>
        <vt:i4>5</vt:i4>
      </vt:variant>
      <vt:variant>
        <vt:lpwstr/>
      </vt:variant>
      <vt:variant>
        <vt:lpwstr>_Toc226821837</vt:lpwstr>
      </vt:variant>
      <vt:variant>
        <vt:i4>2031678</vt:i4>
      </vt:variant>
      <vt:variant>
        <vt:i4>476</vt:i4>
      </vt:variant>
      <vt:variant>
        <vt:i4>0</vt:i4>
      </vt:variant>
      <vt:variant>
        <vt:i4>5</vt:i4>
      </vt:variant>
      <vt:variant>
        <vt:lpwstr/>
      </vt:variant>
      <vt:variant>
        <vt:lpwstr>_Toc226821836</vt:lpwstr>
      </vt:variant>
      <vt:variant>
        <vt:i4>2031678</vt:i4>
      </vt:variant>
      <vt:variant>
        <vt:i4>470</vt:i4>
      </vt:variant>
      <vt:variant>
        <vt:i4>0</vt:i4>
      </vt:variant>
      <vt:variant>
        <vt:i4>5</vt:i4>
      </vt:variant>
      <vt:variant>
        <vt:lpwstr/>
      </vt:variant>
      <vt:variant>
        <vt:lpwstr>_Toc226821835</vt:lpwstr>
      </vt:variant>
      <vt:variant>
        <vt:i4>2031678</vt:i4>
      </vt:variant>
      <vt:variant>
        <vt:i4>464</vt:i4>
      </vt:variant>
      <vt:variant>
        <vt:i4>0</vt:i4>
      </vt:variant>
      <vt:variant>
        <vt:i4>5</vt:i4>
      </vt:variant>
      <vt:variant>
        <vt:lpwstr/>
      </vt:variant>
      <vt:variant>
        <vt:lpwstr>_Toc226821834</vt:lpwstr>
      </vt:variant>
      <vt:variant>
        <vt:i4>2031678</vt:i4>
      </vt:variant>
      <vt:variant>
        <vt:i4>458</vt:i4>
      </vt:variant>
      <vt:variant>
        <vt:i4>0</vt:i4>
      </vt:variant>
      <vt:variant>
        <vt:i4>5</vt:i4>
      </vt:variant>
      <vt:variant>
        <vt:lpwstr/>
      </vt:variant>
      <vt:variant>
        <vt:lpwstr>_Toc226821833</vt:lpwstr>
      </vt:variant>
      <vt:variant>
        <vt:i4>2031678</vt:i4>
      </vt:variant>
      <vt:variant>
        <vt:i4>452</vt:i4>
      </vt:variant>
      <vt:variant>
        <vt:i4>0</vt:i4>
      </vt:variant>
      <vt:variant>
        <vt:i4>5</vt:i4>
      </vt:variant>
      <vt:variant>
        <vt:lpwstr/>
      </vt:variant>
      <vt:variant>
        <vt:lpwstr>_Toc226821832</vt:lpwstr>
      </vt:variant>
      <vt:variant>
        <vt:i4>2031678</vt:i4>
      </vt:variant>
      <vt:variant>
        <vt:i4>446</vt:i4>
      </vt:variant>
      <vt:variant>
        <vt:i4>0</vt:i4>
      </vt:variant>
      <vt:variant>
        <vt:i4>5</vt:i4>
      </vt:variant>
      <vt:variant>
        <vt:lpwstr/>
      </vt:variant>
      <vt:variant>
        <vt:lpwstr>_Toc226821831</vt:lpwstr>
      </vt:variant>
      <vt:variant>
        <vt:i4>2031678</vt:i4>
      </vt:variant>
      <vt:variant>
        <vt:i4>440</vt:i4>
      </vt:variant>
      <vt:variant>
        <vt:i4>0</vt:i4>
      </vt:variant>
      <vt:variant>
        <vt:i4>5</vt:i4>
      </vt:variant>
      <vt:variant>
        <vt:lpwstr/>
      </vt:variant>
      <vt:variant>
        <vt:lpwstr>_Toc226821830</vt:lpwstr>
      </vt:variant>
      <vt:variant>
        <vt:i4>1966142</vt:i4>
      </vt:variant>
      <vt:variant>
        <vt:i4>434</vt:i4>
      </vt:variant>
      <vt:variant>
        <vt:i4>0</vt:i4>
      </vt:variant>
      <vt:variant>
        <vt:i4>5</vt:i4>
      </vt:variant>
      <vt:variant>
        <vt:lpwstr/>
      </vt:variant>
      <vt:variant>
        <vt:lpwstr>_Toc226821829</vt:lpwstr>
      </vt:variant>
      <vt:variant>
        <vt:i4>1966142</vt:i4>
      </vt:variant>
      <vt:variant>
        <vt:i4>428</vt:i4>
      </vt:variant>
      <vt:variant>
        <vt:i4>0</vt:i4>
      </vt:variant>
      <vt:variant>
        <vt:i4>5</vt:i4>
      </vt:variant>
      <vt:variant>
        <vt:lpwstr/>
      </vt:variant>
      <vt:variant>
        <vt:lpwstr>_Toc226821828</vt:lpwstr>
      </vt:variant>
      <vt:variant>
        <vt:i4>1966142</vt:i4>
      </vt:variant>
      <vt:variant>
        <vt:i4>419</vt:i4>
      </vt:variant>
      <vt:variant>
        <vt:i4>0</vt:i4>
      </vt:variant>
      <vt:variant>
        <vt:i4>5</vt:i4>
      </vt:variant>
      <vt:variant>
        <vt:lpwstr/>
      </vt:variant>
      <vt:variant>
        <vt:lpwstr>_Toc226821827</vt:lpwstr>
      </vt:variant>
      <vt:variant>
        <vt:i4>1966142</vt:i4>
      </vt:variant>
      <vt:variant>
        <vt:i4>413</vt:i4>
      </vt:variant>
      <vt:variant>
        <vt:i4>0</vt:i4>
      </vt:variant>
      <vt:variant>
        <vt:i4>5</vt:i4>
      </vt:variant>
      <vt:variant>
        <vt:lpwstr/>
      </vt:variant>
      <vt:variant>
        <vt:lpwstr>_Toc226821826</vt:lpwstr>
      </vt:variant>
      <vt:variant>
        <vt:i4>1966142</vt:i4>
      </vt:variant>
      <vt:variant>
        <vt:i4>407</vt:i4>
      </vt:variant>
      <vt:variant>
        <vt:i4>0</vt:i4>
      </vt:variant>
      <vt:variant>
        <vt:i4>5</vt:i4>
      </vt:variant>
      <vt:variant>
        <vt:lpwstr/>
      </vt:variant>
      <vt:variant>
        <vt:lpwstr>_Toc226821825</vt:lpwstr>
      </vt:variant>
      <vt:variant>
        <vt:i4>1966142</vt:i4>
      </vt:variant>
      <vt:variant>
        <vt:i4>401</vt:i4>
      </vt:variant>
      <vt:variant>
        <vt:i4>0</vt:i4>
      </vt:variant>
      <vt:variant>
        <vt:i4>5</vt:i4>
      </vt:variant>
      <vt:variant>
        <vt:lpwstr/>
      </vt:variant>
      <vt:variant>
        <vt:lpwstr>_Toc226821824</vt:lpwstr>
      </vt:variant>
      <vt:variant>
        <vt:i4>1966142</vt:i4>
      </vt:variant>
      <vt:variant>
        <vt:i4>395</vt:i4>
      </vt:variant>
      <vt:variant>
        <vt:i4>0</vt:i4>
      </vt:variant>
      <vt:variant>
        <vt:i4>5</vt:i4>
      </vt:variant>
      <vt:variant>
        <vt:lpwstr/>
      </vt:variant>
      <vt:variant>
        <vt:lpwstr>_Toc226821823</vt:lpwstr>
      </vt:variant>
      <vt:variant>
        <vt:i4>1966142</vt:i4>
      </vt:variant>
      <vt:variant>
        <vt:i4>389</vt:i4>
      </vt:variant>
      <vt:variant>
        <vt:i4>0</vt:i4>
      </vt:variant>
      <vt:variant>
        <vt:i4>5</vt:i4>
      </vt:variant>
      <vt:variant>
        <vt:lpwstr/>
      </vt:variant>
      <vt:variant>
        <vt:lpwstr>_Toc226821822</vt:lpwstr>
      </vt:variant>
      <vt:variant>
        <vt:i4>1966142</vt:i4>
      </vt:variant>
      <vt:variant>
        <vt:i4>383</vt:i4>
      </vt:variant>
      <vt:variant>
        <vt:i4>0</vt:i4>
      </vt:variant>
      <vt:variant>
        <vt:i4>5</vt:i4>
      </vt:variant>
      <vt:variant>
        <vt:lpwstr/>
      </vt:variant>
      <vt:variant>
        <vt:lpwstr>_Toc226821821</vt:lpwstr>
      </vt:variant>
      <vt:variant>
        <vt:i4>1966142</vt:i4>
      </vt:variant>
      <vt:variant>
        <vt:i4>377</vt:i4>
      </vt:variant>
      <vt:variant>
        <vt:i4>0</vt:i4>
      </vt:variant>
      <vt:variant>
        <vt:i4>5</vt:i4>
      </vt:variant>
      <vt:variant>
        <vt:lpwstr/>
      </vt:variant>
      <vt:variant>
        <vt:lpwstr>_Toc226821820</vt:lpwstr>
      </vt:variant>
      <vt:variant>
        <vt:i4>1900606</vt:i4>
      </vt:variant>
      <vt:variant>
        <vt:i4>371</vt:i4>
      </vt:variant>
      <vt:variant>
        <vt:i4>0</vt:i4>
      </vt:variant>
      <vt:variant>
        <vt:i4>5</vt:i4>
      </vt:variant>
      <vt:variant>
        <vt:lpwstr/>
      </vt:variant>
      <vt:variant>
        <vt:lpwstr>_Toc226821819</vt:lpwstr>
      </vt:variant>
      <vt:variant>
        <vt:i4>1376305</vt:i4>
      </vt:variant>
      <vt:variant>
        <vt:i4>362</vt:i4>
      </vt:variant>
      <vt:variant>
        <vt:i4>0</vt:i4>
      </vt:variant>
      <vt:variant>
        <vt:i4>5</vt:i4>
      </vt:variant>
      <vt:variant>
        <vt:lpwstr/>
      </vt:variant>
      <vt:variant>
        <vt:lpwstr>_Toc226821791</vt:lpwstr>
      </vt:variant>
      <vt:variant>
        <vt:i4>1376305</vt:i4>
      </vt:variant>
      <vt:variant>
        <vt:i4>356</vt:i4>
      </vt:variant>
      <vt:variant>
        <vt:i4>0</vt:i4>
      </vt:variant>
      <vt:variant>
        <vt:i4>5</vt:i4>
      </vt:variant>
      <vt:variant>
        <vt:lpwstr/>
      </vt:variant>
      <vt:variant>
        <vt:lpwstr>_Toc226821790</vt:lpwstr>
      </vt:variant>
      <vt:variant>
        <vt:i4>1376307</vt:i4>
      </vt:variant>
      <vt:variant>
        <vt:i4>350</vt:i4>
      </vt:variant>
      <vt:variant>
        <vt:i4>0</vt:i4>
      </vt:variant>
      <vt:variant>
        <vt:i4>5</vt:i4>
      </vt:variant>
      <vt:variant>
        <vt:lpwstr/>
      </vt:variant>
      <vt:variant>
        <vt:lpwstr>_Toc226821596</vt:lpwstr>
      </vt:variant>
      <vt:variant>
        <vt:i4>1376307</vt:i4>
      </vt:variant>
      <vt:variant>
        <vt:i4>344</vt:i4>
      </vt:variant>
      <vt:variant>
        <vt:i4>0</vt:i4>
      </vt:variant>
      <vt:variant>
        <vt:i4>5</vt:i4>
      </vt:variant>
      <vt:variant>
        <vt:lpwstr/>
      </vt:variant>
      <vt:variant>
        <vt:lpwstr>_Toc226821595</vt:lpwstr>
      </vt:variant>
      <vt:variant>
        <vt:i4>1572916</vt:i4>
      </vt:variant>
      <vt:variant>
        <vt:i4>338</vt:i4>
      </vt:variant>
      <vt:variant>
        <vt:i4>0</vt:i4>
      </vt:variant>
      <vt:variant>
        <vt:i4>5</vt:i4>
      </vt:variant>
      <vt:variant>
        <vt:lpwstr/>
      </vt:variant>
      <vt:variant>
        <vt:lpwstr>_Toc226821247</vt:lpwstr>
      </vt:variant>
      <vt:variant>
        <vt:i4>1572916</vt:i4>
      </vt:variant>
      <vt:variant>
        <vt:i4>332</vt:i4>
      </vt:variant>
      <vt:variant>
        <vt:i4>0</vt:i4>
      </vt:variant>
      <vt:variant>
        <vt:i4>5</vt:i4>
      </vt:variant>
      <vt:variant>
        <vt:lpwstr/>
      </vt:variant>
      <vt:variant>
        <vt:lpwstr>_Toc226821246</vt:lpwstr>
      </vt:variant>
      <vt:variant>
        <vt:i4>1572916</vt:i4>
      </vt:variant>
      <vt:variant>
        <vt:i4>326</vt:i4>
      </vt:variant>
      <vt:variant>
        <vt:i4>0</vt:i4>
      </vt:variant>
      <vt:variant>
        <vt:i4>5</vt:i4>
      </vt:variant>
      <vt:variant>
        <vt:lpwstr/>
      </vt:variant>
      <vt:variant>
        <vt:lpwstr>_Toc226821245</vt:lpwstr>
      </vt:variant>
      <vt:variant>
        <vt:i4>1572916</vt:i4>
      </vt:variant>
      <vt:variant>
        <vt:i4>320</vt:i4>
      </vt:variant>
      <vt:variant>
        <vt:i4>0</vt:i4>
      </vt:variant>
      <vt:variant>
        <vt:i4>5</vt:i4>
      </vt:variant>
      <vt:variant>
        <vt:lpwstr/>
      </vt:variant>
      <vt:variant>
        <vt:lpwstr>_Toc226821244</vt:lpwstr>
      </vt:variant>
      <vt:variant>
        <vt:i4>1572916</vt:i4>
      </vt:variant>
      <vt:variant>
        <vt:i4>314</vt:i4>
      </vt:variant>
      <vt:variant>
        <vt:i4>0</vt:i4>
      </vt:variant>
      <vt:variant>
        <vt:i4>5</vt:i4>
      </vt:variant>
      <vt:variant>
        <vt:lpwstr/>
      </vt:variant>
      <vt:variant>
        <vt:lpwstr>_Toc226821243</vt:lpwstr>
      </vt:variant>
      <vt:variant>
        <vt:i4>1572916</vt:i4>
      </vt:variant>
      <vt:variant>
        <vt:i4>308</vt:i4>
      </vt:variant>
      <vt:variant>
        <vt:i4>0</vt:i4>
      </vt:variant>
      <vt:variant>
        <vt:i4>5</vt:i4>
      </vt:variant>
      <vt:variant>
        <vt:lpwstr/>
      </vt:variant>
      <vt:variant>
        <vt:lpwstr>_Toc226821242</vt:lpwstr>
      </vt:variant>
      <vt:variant>
        <vt:i4>1572916</vt:i4>
      </vt:variant>
      <vt:variant>
        <vt:i4>302</vt:i4>
      </vt:variant>
      <vt:variant>
        <vt:i4>0</vt:i4>
      </vt:variant>
      <vt:variant>
        <vt:i4>5</vt:i4>
      </vt:variant>
      <vt:variant>
        <vt:lpwstr/>
      </vt:variant>
      <vt:variant>
        <vt:lpwstr>_Toc226821241</vt:lpwstr>
      </vt:variant>
      <vt:variant>
        <vt:i4>2031668</vt:i4>
      </vt:variant>
      <vt:variant>
        <vt:i4>296</vt:i4>
      </vt:variant>
      <vt:variant>
        <vt:i4>0</vt:i4>
      </vt:variant>
      <vt:variant>
        <vt:i4>5</vt:i4>
      </vt:variant>
      <vt:variant>
        <vt:lpwstr/>
      </vt:variant>
      <vt:variant>
        <vt:lpwstr>_Toc226821237</vt:lpwstr>
      </vt:variant>
      <vt:variant>
        <vt:i4>2031668</vt:i4>
      </vt:variant>
      <vt:variant>
        <vt:i4>290</vt:i4>
      </vt:variant>
      <vt:variant>
        <vt:i4>0</vt:i4>
      </vt:variant>
      <vt:variant>
        <vt:i4>5</vt:i4>
      </vt:variant>
      <vt:variant>
        <vt:lpwstr/>
      </vt:variant>
      <vt:variant>
        <vt:lpwstr>_Toc226821236</vt:lpwstr>
      </vt:variant>
      <vt:variant>
        <vt:i4>2031668</vt:i4>
      </vt:variant>
      <vt:variant>
        <vt:i4>284</vt:i4>
      </vt:variant>
      <vt:variant>
        <vt:i4>0</vt:i4>
      </vt:variant>
      <vt:variant>
        <vt:i4>5</vt:i4>
      </vt:variant>
      <vt:variant>
        <vt:lpwstr/>
      </vt:variant>
      <vt:variant>
        <vt:lpwstr>_Toc226821235</vt:lpwstr>
      </vt:variant>
      <vt:variant>
        <vt:i4>2031668</vt:i4>
      </vt:variant>
      <vt:variant>
        <vt:i4>278</vt:i4>
      </vt:variant>
      <vt:variant>
        <vt:i4>0</vt:i4>
      </vt:variant>
      <vt:variant>
        <vt:i4>5</vt:i4>
      </vt:variant>
      <vt:variant>
        <vt:lpwstr/>
      </vt:variant>
      <vt:variant>
        <vt:lpwstr>_Toc226821234</vt:lpwstr>
      </vt:variant>
      <vt:variant>
        <vt:i4>2031668</vt:i4>
      </vt:variant>
      <vt:variant>
        <vt:i4>272</vt:i4>
      </vt:variant>
      <vt:variant>
        <vt:i4>0</vt:i4>
      </vt:variant>
      <vt:variant>
        <vt:i4>5</vt:i4>
      </vt:variant>
      <vt:variant>
        <vt:lpwstr/>
      </vt:variant>
      <vt:variant>
        <vt:lpwstr>_Toc226821233</vt:lpwstr>
      </vt:variant>
      <vt:variant>
        <vt:i4>2031668</vt:i4>
      </vt:variant>
      <vt:variant>
        <vt:i4>266</vt:i4>
      </vt:variant>
      <vt:variant>
        <vt:i4>0</vt:i4>
      </vt:variant>
      <vt:variant>
        <vt:i4>5</vt:i4>
      </vt:variant>
      <vt:variant>
        <vt:lpwstr/>
      </vt:variant>
      <vt:variant>
        <vt:lpwstr>_Toc226821232</vt:lpwstr>
      </vt:variant>
      <vt:variant>
        <vt:i4>2031668</vt:i4>
      </vt:variant>
      <vt:variant>
        <vt:i4>260</vt:i4>
      </vt:variant>
      <vt:variant>
        <vt:i4>0</vt:i4>
      </vt:variant>
      <vt:variant>
        <vt:i4>5</vt:i4>
      </vt:variant>
      <vt:variant>
        <vt:lpwstr/>
      </vt:variant>
      <vt:variant>
        <vt:lpwstr>_Toc226821231</vt:lpwstr>
      </vt:variant>
      <vt:variant>
        <vt:i4>2031668</vt:i4>
      </vt:variant>
      <vt:variant>
        <vt:i4>254</vt:i4>
      </vt:variant>
      <vt:variant>
        <vt:i4>0</vt:i4>
      </vt:variant>
      <vt:variant>
        <vt:i4>5</vt:i4>
      </vt:variant>
      <vt:variant>
        <vt:lpwstr/>
      </vt:variant>
      <vt:variant>
        <vt:lpwstr>_Toc226821230</vt:lpwstr>
      </vt:variant>
      <vt:variant>
        <vt:i4>1966132</vt:i4>
      </vt:variant>
      <vt:variant>
        <vt:i4>248</vt:i4>
      </vt:variant>
      <vt:variant>
        <vt:i4>0</vt:i4>
      </vt:variant>
      <vt:variant>
        <vt:i4>5</vt:i4>
      </vt:variant>
      <vt:variant>
        <vt:lpwstr/>
      </vt:variant>
      <vt:variant>
        <vt:lpwstr>_Toc226821229</vt:lpwstr>
      </vt:variant>
      <vt:variant>
        <vt:i4>1966132</vt:i4>
      </vt:variant>
      <vt:variant>
        <vt:i4>242</vt:i4>
      </vt:variant>
      <vt:variant>
        <vt:i4>0</vt:i4>
      </vt:variant>
      <vt:variant>
        <vt:i4>5</vt:i4>
      </vt:variant>
      <vt:variant>
        <vt:lpwstr/>
      </vt:variant>
      <vt:variant>
        <vt:lpwstr>_Toc226821227</vt:lpwstr>
      </vt:variant>
      <vt:variant>
        <vt:i4>1966132</vt:i4>
      </vt:variant>
      <vt:variant>
        <vt:i4>236</vt:i4>
      </vt:variant>
      <vt:variant>
        <vt:i4>0</vt:i4>
      </vt:variant>
      <vt:variant>
        <vt:i4>5</vt:i4>
      </vt:variant>
      <vt:variant>
        <vt:lpwstr/>
      </vt:variant>
      <vt:variant>
        <vt:lpwstr>_Toc226821226</vt:lpwstr>
      </vt:variant>
      <vt:variant>
        <vt:i4>1966132</vt:i4>
      </vt:variant>
      <vt:variant>
        <vt:i4>230</vt:i4>
      </vt:variant>
      <vt:variant>
        <vt:i4>0</vt:i4>
      </vt:variant>
      <vt:variant>
        <vt:i4>5</vt:i4>
      </vt:variant>
      <vt:variant>
        <vt:lpwstr/>
      </vt:variant>
      <vt:variant>
        <vt:lpwstr>_Toc226821225</vt:lpwstr>
      </vt:variant>
      <vt:variant>
        <vt:i4>1900596</vt:i4>
      </vt:variant>
      <vt:variant>
        <vt:i4>224</vt:i4>
      </vt:variant>
      <vt:variant>
        <vt:i4>0</vt:i4>
      </vt:variant>
      <vt:variant>
        <vt:i4>5</vt:i4>
      </vt:variant>
      <vt:variant>
        <vt:lpwstr/>
      </vt:variant>
      <vt:variant>
        <vt:lpwstr>_Toc226821218</vt:lpwstr>
      </vt:variant>
      <vt:variant>
        <vt:i4>1900596</vt:i4>
      </vt:variant>
      <vt:variant>
        <vt:i4>218</vt:i4>
      </vt:variant>
      <vt:variant>
        <vt:i4>0</vt:i4>
      </vt:variant>
      <vt:variant>
        <vt:i4>5</vt:i4>
      </vt:variant>
      <vt:variant>
        <vt:lpwstr/>
      </vt:variant>
      <vt:variant>
        <vt:lpwstr>_Toc226821217</vt:lpwstr>
      </vt:variant>
      <vt:variant>
        <vt:i4>1900596</vt:i4>
      </vt:variant>
      <vt:variant>
        <vt:i4>212</vt:i4>
      </vt:variant>
      <vt:variant>
        <vt:i4>0</vt:i4>
      </vt:variant>
      <vt:variant>
        <vt:i4>5</vt:i4>
      </vt:variant>
      <vt:variant>
        <vt:lpwstr/>
      </vt:variant>
      <vt:variant>
        <vt:lpwstr>_Toc226821213</vt:lpwstr>
      </vt:variant>
      <vt:variant>
        <vt:i4>1900596</vt:i4>
      </vt:variant>
      <vt:variant>
        <vt:i4>206</vt:i4>
      </vt:variant>
      <vt:variant>
        <vt:i4>0</vt:i4>
      </vt:variant>
      <vt:variant>
        <vt:i4>5</vt:i4>
      </vt:variant>
      <vt:variant>
        <vt:lpwstr/>
      </vt:variant>
      <vt:variant>
        <vt:lpwstr>_Toc226821212</vt:lpwstr>
      </vt:variant>
      <vt:variant>
        <vt:i4>1900596</vt:i4>
      </vt:variant>
      <vt:variant>
        <vt:i4>200</vt:i4>
      </vt:variant>
      <vt:variant>
        <vt:i4>0</vt:i4>
      </vt:variant>
      <vt:variant>
        <vt:i4>5</vt:i4>
      </vt:variant>
      <vt:variant>
        <vt:lpwstr/>
      </vt:variant>
      <vt:variant>
        <vt:lpwstr>_Toc226821211</vt:lpwstr>
      </vt:variant>
      <vt:variant>
        <vt:i4>1900596</vt:i4>
      </vt:variant>
      <vt:variant>
        <vt:i4>194</vt:i4>
      </vt:variant>
      <vt:variant>
        <vt:i4>0</vt:i4>
      </vt:variant>
      <vt:variant>
        <vt:i4>5</vt:i4>
      </vt:variant>
      <vt:variant>
        <vt:lpwstr/>
      </vt:variant>
      <vt:variant>
        <vt:lpwstr>_Toc226821210</vt:lpwstr>
      </vt:variant>
      <vt:variant>
        <vt:i4>1835060</vt:i4>
      </vt:variant>
      <vt:variant>
        <vt:i4>188</vt:i4>
      </vt:variant>
      <vt:variant>
        <vt:i4>0</vt:i4>
      </vt:variant>
      <vt:variant>
        <vt:i4>5</vt:i4>
      </vt:variant>
      <vt:variant>
        <vt:lpwstr/>
      </vt:variant>
      <vt:variant>
        <vt:lpwstr>_Toc226821209</vt:lpwstr>
      </vt:variant>
      <vt:variant>
        <vt:i4>1835060</vt:i4>
      </vt:variant>
      <vt:variant>
        <vt:i4>182</vt:i4>
      </vt:variant>
      <vt:variant>
        <vt:i4>0</vt:i4>
      </vt:variant>
      <vt:variant>
        <vt:i4>5</vt:i4>
      </vt:variant>
      <vt:variant>
        <vt:lpwstr/>
      </vt:variant>
      <vt:variant>
        <vt:lpwstr>_Toc226821208</vt:lpwstr>
      </vt:variant>
      <vt:variant>
        <vt:i4>1835060</vt:i4>
      </vt:variant>
      <vt:variant>
        <vt:i4>176</vt:i4>
      </vt:variant>
      <vt:variant>
        <vt:i4>0</vt:i4>
      </vt:variant>
      <vt:variant>
        <vt:i4>5</vt:i4>
      </vt:variant>
      <vt:variant>
        <vt:lpwstr/>
      </vt:variant>
      <vt:variant>
        <vt:lpwstr>_Toc226821207</vt:lpwstr>
      </vt:variant>
      <vt:variant>
        <vt:i4>1376311</vt:i4>
      </vt:variant>
      <vt:variant>
        <vt:i4>170</vt:i4>
      </vt:variant>
      <vt:variant>
        <vt:i4>0</vt:i4>
      </vt:variant>
      <vt:variant>
        <vt:i4>5</vt:i4>
      </vt:variant>
      <vt:variant>
        <vt:lpwstr/>
      </vt:variant>
      <vt:variant>
        <vt:lpwstr>_Toc226821198</vt:lpwstr>
      </vt:variant>
      <vt:variant>
        <vt:i4>1376311</vt:i4>
      </vt:variant>
      <vt:variant>
        <vt:i4>164</vt:i4>
      </vt:variant>
      <vt:variant>
        <vt:i4>0</vt:i4>
      </vt:variant>
      <vt:variant>
        <vt:i4>5</vt:i4>
      </vt:variant>
      <vt:variant>
        <vt:lpwstr/>
      </vt:variant>
      <vt:variant>
        <vt:lpwstr>_Toc226821197</vt:lpwstr>
      </vt:variant>
      <vt:variant>
        <vt:i4>1376311</vt:i4>
      </vt:variant>
      <vt:variant>
        <vt:i4>158</vt:i4>
      </vt:variant>
      <vt:variant>
        <vt:i4>0</vt:i4>
      </vt:variant>
      <vt:variant>
        <vt:i4>5</vt:i4>
      </vt:variant>
      <vt:variant>
        <vt:lpwstr/>
      </vt:variant>
      <vt:variant>
        <vt:lpwstr>_Toc226821196</vt:lpwstr>
      </vt:variant>
      <vt:variant>
        <vt:i4>1376311</vt:i4>
      </vt:variant>
      <vt:variant>
        <vt:i4>152</vt:i4>
      </vt:variant>
      <vt:variant>
        <vt:i4>0</vt:i4>
      </vt:variant>
      <vt:variant>
        <vt:i4>5</vt:i4>
      </vt:variant>
      <vt:variant>
        <vt:lpwstr/>
      </vt:variant>
      <vt:variant>
        <vt:lpwstr>_Toc226821195</vt:lpwstr>
      </vt:variant>
      <vt:variant>
        <vt:i4>1376311</vt:i4>
      </vt:variant>
      <vt:variant>
        <vt:i4>146</vt:i4>
      </vt:variant>
      <vt:variant>
        <vt:i4>0</vt:i4>
      </vt:variant>
      <vt:variant>
        <vt:i4>5</vt:i4>
      </vt:variant>
      <vt:variant>
        <vt:lpwstr/>
      </vt:variant>
      <vt:variant>
        <vt:lpwstr>_Toc226821194</vt:lpwstr>
      </vt:variant>
      <vt:variant>
        <vt:i4>1376311</vt:i4>
      </vt:variant>
      <vt:variant>
        <vt:i4>140</vt:i4>
      </vt:variant>
      <vt:variant>
        <vt:i4>0</vt:i4>
      </vt:variant>
      <vt:variant>
        <vt:i4>5</vt:i4>
      </vt:variant>
      <vt:variant>
        <vt:lpwstr/>
      </vt:variant>
      <vt:variant>
        <vt:lpwstr>_Toc226821193</vt:lpwstr>
      </vt:variant>
      <vt:variant>
        <vt:i4>1376311</vt:i4>
      </vt:variant>
      <vt:variant>
        <vt:i4>134</vt:i4>
      </vt:variant>
      <vt:variant>
        <vt:i4>0</vt:i4>
      </vt:variant>
      <vt:variant>
        <vt:i4>5</vt:i4>
      </vt:variant>
      <vt:variant>
        <vt:lpwstr/>
      </vt:variant>
      <vt:variant>
        <vt:lpwstr>_Toc226821192</vt:lpwstr>
      </vt:variant>
      <vt:variant>
        <vt:i4>1376311</vt:i4>
      </vt:variant>
      <vt:variant>
        <vt:i4>128</vt:i4>
      </vt:variant>
      <vt:variant>
        <vt:i4>0</vt:i4>
      </vt:variant>
      <vt:variant>
        <vt:i4>5</vt:i4>
      </vt:variant>
      <vt:variant>
        <vt:lpwstr/>
      </vt:variant>
      <vt:variant>
        <vt:lpwstr>_Toc226821191</vt:lpwstr>
      </vt:variant>
      <vt:variant>
        <vt:i4>1376311</vt:i4>
      </vt:variant>
      <vt:variant>
        <vt:i4>122</vt:i4>
      </vt:variant>
      <vt:variant>
        <vt:i4>0</vt:i4>
      </vt:variant>
      <vt:variant>
        <vt:i4>5</vt:i4>
      </vt:variant>
      <vt:variant>
        <vt:lpwstr/>
      </vt:variant>
      <vt:variant>
        <vt:lpwstr>_Toc226821190</vt:lpwstr>
      </vt:variant>
      <vt:variant>
        <vt:i4>1310775</vt:i4>
      </vt:variant>
      <vt:variant>
        <vt:i4>116</vt:i4>
      </vt:variant>
      <vt:variant>
        <vt:i4>0</vt:i4>
      </vt:variant>
      <vt:variant>
        <vt:i4>5</vt:i4>
      </vt:variant>
      <vt:variant>
        <vt:lpwstr/>
      </vt:variant>
      <vt:variant>
        <vt:lpwstr>_Toc226821189</vt:lpwstr>
      </vt:variant>
      <vt:variant>
        <vt:i4>1310775</vt:i4>
      </vt:variant>
      <vt:variant>
        <vt:i4>110</vt:i4>
      </vt:variant>
      <vt:variant>
        <vt:i4>0</vt:i4>
      </vt:variant>
      <vt:variant>
        <vt:i4>5</vt:i4>
      </vt:variant>
      <vt:variant>
        <vt:lpwstr/>
      </vt:variant>
      <vt:variant>
        <vt:lpwstr>_Toc226821188</vt:lpwstr>
      </vt:variant>
      <vt:variant>
        <vt:i4>1310775</vt:i4>
      </vt:variant>
      <vt:variant>
        <vt:i4>104</vt:i4>
      </vt:variant>
      <vt:variant>
        <vt:i4>0</vt:i4>
      </vt:variant>
      <vt:variant>
        <vt:i4>5</vt:i4>
      </vt:variant>
      <vt:variant>
        <vt:lpwstr/>
      </vt:variant>
      <vt:variant>
        <vt:lpwstr>_Toc226821187</vt:lpwstr>
      </vt:variant>
      <vt:variant>
        <vt:i4>1310775</vt:i4>
      </vt:variant>
      <vt:variant>
        <vt:i4>98</vt:i4>
      </vt:variant>
      <vt:variant>
        <vt:i4>0</vt:i4>
      </vt:variant>
      <vt:variant>
        <vt:i4>5</vt:i4>
      </vt:variant>
      <vt:variant>
        <vt:lpwstr/>
      </vt:variant>
      <vt:variant>
        <vt:lpwstr>_Toc226821186</vt:lpwstr>
      </vt:variant>
      <vt:variant>
        <vt:i4>1310775</vt:i4>
      </vt:variant>
      <vt:variant>
        <vt:i4>92</vt:i4>
      </vt:variant>
      <vt:variant>
        <vt:i4>0</vt:i4>
      </vt:variant>
      <vt:variant>
        <vt:i4>5</vt:i4>
      </vt:variant>
      <vt:variant>
        <vt:lpwstr/>
      </vt:variant>
      <vt:variant>
        <vt:lpwstr>_Toc226821185</vt:lpwstr>
      </vt:variant>
      <vt:variant>
        <vt:i4>1310775</vt:i4>
      </vt:variant>
      <vt:variant>
        <vt:i4>86</vt:i4>
      </vt:variant>
      <vt:variant>
        <vt:i4>0</vt:i4>
      </vt:variant>
      <vt:variant>
        <vt:i4>5</vt:i4>
      </vt:variant>
      <vt:variant>
        <vt:lpwstr/>
      </vt:variant>
      <vt:variant>
        <vt:lpwstr>_Toc226821183</vt:lpwstr>
      </vt:variant>
      <vt:variant>
        <vt:i4>1310775</vt:i4>
      </vt:variant>
      <vt:variant>
        <vt:i4>80</vt:i4>
      </vt:variant>
      <vt:variant>
        <vt:i4>0</vt:i4>
      </vt:variant>
      <vt:variant>
        <vt:i4>5</vt:i4>
      </vt:variant>
      <vt:variant>
        <vt:lpwstr/>
      </vt:variant>
      <vt:variant>
        <vt:lpwstr>_Toc226821182</vt:lpwstr>
      </vt:variant>
      <vt:variant>
        <vt:i4>1310775</vt:i4>
      </vt:variant>
      <vt:variant>
        <vt:i4>74</vt:i4>
      </vt:variant>
      <vt:variant>
        <vt:i4>0</vt:i4>
      </vt:variant>
      <vt:variant>
        <vt:i4>5</vt:i4>
      </vt:variant>
      <vt:variant>
        <vt:lpwstr/>
      </vt:variant>
      <vt:variant>
        <vt:lpwstr>_Toc226821181</vt:lpwstr>
      </vt:variant>
      <vt:variant>
        <vt:i4>1310775</vt:i4>
      </vt:variant>
      <vt:variant>
        <vt:i4>68</vt:i4>
      </vt:variant>
      <vt:variant>
        <vt:i4>0</vt:i4>
      </vt:variant>
      <vt:variant>
        <vt:i4>5</vt:i4>
      </vt:variant>
      <vt:variant>
        <vt:lpwstr/>
      </vt:variant>
      <vt:variant>
        <vt:lpwstr>_Toc226821180</vt:lpwstr>
      </vt:variant>
      <vt:variant>
        <vt:i4>1769527</vt:i4>
      </vt:variant>
      <vt:variant>
        <vt:i4>62</vt:i4>
      </vt:variant>
      <vt:variant>
        <vt:i4>0</vt:i4>
      </vt:variant>
      <vt:variant>
        <vt:i4>5</vt:i4>
      </vt:variant>
      <vt:variant>
        <vt:lpwstr/>
      </vt:variant>
      <vt:variant>
        <vt:lpwstr>_Toc226821179</vt:lpwstr>
      </vt:variant>
      <vt:variant>
        <vt:i4>1769527</vt:i4>
      </vt:variant>
      <vt:variant>
        <vt:i4>56</vt:i4>
      </vt:variant>
      <vt:variant>
        <vt:i4>0</vt:i4>
      </vt:variant>
      <vt:variant>
        <vt:i4>5</vt:i4>
      </vt:variant>
      <vt:variant>
        <vt:lpwstr/>
      </vt:variant>
      <vt:variant>
        <vt:lpwstr>_Toc226821178</vt:lpwstr>
      </vt:variant>
      <vt:variant>
        <vt:i4>1769527</vt:i4>
      </vt:variant>
      <vt:variant>
        <vt:i4>50</vt:i4>
      </vt:variant>
      <vt:variant>
        <vt:i4>0</vt:i4>
      </vt:variant>
      <vt:variant>
        <vt:i4>5</vt:i4>
      </vt:variant>
      <vt:variant>
        <vt:lpwstr/>
      </vt:variant>
      <vt:variant>
        <vt:lpwstr>_Toc226821177</vt:lpwstr>
      </vt:variant>
      <vt:variant>
        <vt:i4>1769527</vt:i4>
      </vt:variant>
      <vt:variant>
        <vt:i4>44</vt:i4>
      </vt:variant>
      <vt:variant>
        <vt:i4>0</vt:i4>
      </vt:variant>
      <vt:variant>
        <vt:i4>5</vt:i4>
      </vt:variant>
      <vt:variant>
        <vt:lpwstr/>
      </vt:variant>
      <vt:variant>
        <vt:lpwstr>_Toc226821176</vt:lpwstr>
      </vt:variant>
      <vt:variant>
        <vt:i4>1769527</vt:i4>
      </vt:variant>
      <vt:variant>
        <vt:i4>38</vt:i4>
      </vt:variant>
      <vt:variant>
        <vt:i4>0</vt:i4>
      </vt:variant>
      <vt:variant>
        <vt:i4>5</vt:i4>
      </vt:variant>
      <vt:variant>
        <vt:lpwstr/>
      </vt:variant>
      <vt:variant>
        <vt:lpwstr>_Toc226821175</vt:lpwstr>
      </vt:variant>
      <vt:variant>
        <vt:i4>1769527</vt:i4>
      </vt:variant>
      <vt:variant>
        <vt:i4>32</vt:i4>
      </vt:variant>
      <vt:variant>
        <vt:i4>0</vt:i4>
      </vt:variant>
      <vt:variant>
        <vt:i4>5</vt:i4>
      </vt:variant>
      <vt:variant>
        <vt:lpwstr/>
      </vt:variant>
      <vt:variant>
        <vt:lpwstr>_Toc226821173</vt:lpwstr>
      </vt:variant>
      <vt:variant>
        <vt:i4>1769527</vt:i4>
      </vt:variant>
      <vt:variant>
        <vt:i4>26</vt:i4>
      </vt:variant>
      <vt:variant>
        <vt:i4>0</vt:i4>
      </vt:variant>
      <vt:variant>
        <vt:i4>5</vt:i4>
      </vt:variant>
      <vt:variant>
        <vt:lpwstr/>
      </vt:variant>
      <vt:variant>
        <vt:lpwstr>_Toc226821171</vt:lpwstr>
      </vt:variant>
      <vt:variant>
        <vt:i4>1769527</vt:i4>
      </vt:variant>
      <vt:variant>
        <vt:i4>20</vt:i4>
      </vt:variant>
      <vt:variant>
        <vt:i4>0</vt:i4>
      </vt:variant>
      <vt:variant>
        <vt:i4>5</vt:i4>
      </vt:variant>
      <vt:variant>
        <vt:lpwstr/>
      </vt:variant>
      <vt:variant>
        <vt:lpwstr>_Toc226821170</vt:lpwstr>
      </vt:variant>
      <vt:variant>
        <vt:i4>1703991</vt:i4>
      </vt:variant>
      <vt:variant>
        <vt:i4>14</vt:i4>
      </vt:variant>
      <vt:variant>
        <vt:i4>0</vt:i4>
      </vt:variant>
      <vt:variant>
        <vt:i4>5</vt:i4>
      </vt:variant>
      <vt:variant>
        <vt:lpwstr/>
      </vt:variant>
      <vt:variant>
        <vt:lpwstr>_Toc226821169</vt:lpwstr>
      </vt:variant>
      <vt:variant>
        <vt:i4>1703991</vt:i4>
      </vt:variant>
      <vt:variant>
        <vt:i4>8</vt:i4>
      </vt:variant>
      <vt:variant>
        <vt:i4>0</vt:i4>
      </vt:variant>
      <vt:variant>
        <vt:i4>5</vt:i4>
      </vt:variant>
      <vt:variant>
        <vt:lpwstr/>
      </vt:variant>
      <vt:variant>
        <vt:lpwstr>_Toc226821168</vt:lpwstr>
      </vt:variant>
      <vt:variant>
        <vt:i4>1703991</vt:i4>
      </vt:variant>
      <vt:variant>
        <vt:i4>2</vt:i4>
      </vt:variant>
      <vt:variant>
        <vt:i4>0</vt:i4>
      </vt:variant>
      <vt:variant>
        <vt:i4>5</vt:i4>
      </vt:variant>
      <vt:variant>
        <vt:lpwstr/>
      </vt:variant>
      <vt:variant>
        <vt:lpwstr>_Toc226821167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LMI ESMP_Report Balaka_Mbera_Kachenga_CLEAN120526</dc:title>
  <dc:subject>LMI ESMP_Report Balaka_Mbera_Kachenga_CLEAN120526</dc:subject>
  <dc:creator>Welton Phalira</dc:creator>
  <cp:lastModifiedBy>HP</cp:lastModifiedBy>
  <cp:revision>7</cp:revision>
  <cp:lastPrinted>2026-07-21T07:09:00Z</cp:lastPrinted>
  <dcterms:created xsi:type="dcterms:W3CDTF">2026-06-19T09:45:00Z</dcterms:created>
  <dcterms:modified xsi:type="dcterms:W3CDTF">2026-07-21T07:10:00Z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608d83-f952-409d-b7c5-456515bbbf5a_Enabled">
    <vt:lpwstr>true</vt:lpwstr>
  </property>
  <property fmtid="{D5CDD505-2E9C-101B-9397-08002B2CF9AE}" pid="3" name="MSIP_Label_89608d83-f952-409d-b7c5-456515bbbf5a_SetDate">
    <vt:lpwstr>2026-04-15T10:09:47Z</vt:lpwstr>
  </property>
  <property fmtid="{D5CDD505-2E9C-101B-9397-08002B2CF9AE}" pid="4" name="MSIP_Label_89608d83-f952-409d-b7c5-456515bbbf5a_Method">
    <vt:lpwstr>Privileged</vt:lpwstr>
  </property>
  <property fmtid="{D5CDD505-2E9C-101B-9397-08002B2CF9AE}" pid="5" name="MSIP_Label_89608d83-f952-409d-b7c5-456515bbbf5a_Name">
    <vt:lpwstr>Public</vt:lpwstr>
  </property>
  <property fmtid="{D5CDD505-2E9C-101B-9397-08002B2CF9AE}" pid="6" name="MSIP_Label_89608d83-f952-409d-b7c5-456515bbbf5a_SiteId">
    <vt:lpwstr>31a2fec0-266b-4c67-b56e-2796d8f59c36</vt:lpwstr>
  </property>
  <property fmtid="{D5CDD505-2E9C-101B-9397-08002B2CF9AE}" pid="7" name="MSIP_Label_89608d83-f952-409d-b7c5-456515bbbf5a_ActionId">
    <vt:lpwstr>eb278126-e680-4d33-9f74-2998448b2821</vt:lpwstr>
  </property>
  <property fmtid="{D5CDD505-2E9C-101B-9397-08002B2CF9AE}" pid="8" name="MSIP_Label_89608d83-f952-409d-b7c5-456515bbbf5a_ContentBits">
    <vt:lpwstr>0</vt:lpwstr>
  </property>
  <property fmtid="{D5CDD505-2E9C-101B-9397-08002B2CF9AE}" pid="9" name="MSIP_Label_89608d83-f952-409d-b7c5-456515bbbf5a_Tag">
    <vt:lpwstr>10, 0, 1, 1</vt:lpwstr>
  </property>
</Properties>
</file>